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2F6" w:rsidRPr="003B7522" w:rsidRDefault="00E362F6" w:rsidP="00CA6CC7">
      <w:pPr>
        <w:pStyle w:val="Heading1"/>
        <w:spacing w:before="120" w:after="0" w:line="360" w:lineRule="auto"/>
        <w:ind w:firstLine="0"/>
        <w:jc w:val="both"/>
        <w:rPr>
          <w:rFonts w:ascii="David" w:hAnsi="David"/>
          <w:szCs w:val="28"/>
          <w:u w:val="none"/>
          <w:rtl/>
        </w:rPr>
      </w:pPr>
    </w:p>
    <w:p w:rsidR="00E362F6" w:rsidRPr="003B7522" w:rsidRDefault="6A02F84A" w:rsidP="00CA6CC7">
      <w:pPr>
        <w:pStyle w:val="Heading1"/>
        <w:spacing w:before="120" w:after="0" w:line="360" w:lineRule="auto"/>
        <w:ind w:firstLine="0"/>
        <w:rPr>
          <w:rFonts w:ascii="David" w:hAnsi="David"/>
          <w:u w:val="none"/>
          <w:rtl/>
        </w:rPr>
      </w:pPr>
      <w:r w:rsidRPr="003B7522">
        <w:rPr>
          <w:rFonts w:ascii="David" w:hAnsi="David"/>
          <w:u w:val="none"/>
          <w:rtl/>
        </w:rPr>
        <w:t>צמצום המרחב הדמוקרטי בישראל – הכנסת ה-20: תמונת מצב</w:t>
      </w:r>
    </w:p>
    <w:p w:rsidR="00E362F6" w:rsidRPr="003B7522" w:rsidRDefault="6A02F84A" w:rsidP="00095549">
      <w:pPr>
        <w:shd w:val="clear" w:color="auto" w:fill="FFFFFF" w:themeFill="background1"/>
        <w:spacing w:before="120" w:after="0" w:line="360" w:lineRule="auto"/>
        <w:jc w:val="center"/>
        <w:rPr>
          <w:rFonts w:ascii="David" w:hAnsi="David" w:cs="David"/>
          <w:color w:val="000000" w:themeColor="text1"/>
          <w:sz w:val="24"/>
          <w:szCs w:val="24"/>
          <w:rtl/>
        </w:rPr>
      </w:pPr>
      <w:r w:rsidRPr="003B7522">
        <w:rPr>
          <w:rFonts w:ascii="David" w:hAnsi="David" w:cs="David"/>
          <w:color w:val="000000" w:themeColor="text1"/>
          <w:sz w:val="24"/>
          <w:szCs w:val="24"/>
          <w:rtl/>
        </w:rPr>
        <w:t>מעודכן ל</w:t>
      </w:r>
      <w:r w:rsidR="00095549">
        <w:rPr>
          <w:rFonts w:ascii="David" w:hAnsi="David" w:cs="David" w:hint="cs"/>
          <w:color w:val="000000" w:themeColor="text1"/>
          <w:sz w:val="24"/>
          <w:szCs w:val="24"/>
          <w:rtl/>
        </w:rPr>
        <w:t>מרץ</w:t>
      </w:r>
      <w:r w:rsidR="00AF60EF">
        <w:rPr>
          <w:rFonts w:ascii="David" w:hAnsi="David" w:cs="David" w:hint="cs"/>
          <w:color w:val="000000" w:themeColor="text1"/>
          <w:sz w:val="24"/>
          <w:szCs w:val="24"/>
          <w:rtl/>
        </w:rPr>
        <w:t xml:space="preserve"> 2018</w:t>
      </w:r>
      <w:r w:rsidRPr="003B7522">
        <w:rPr>
          <w:rFonts w:ascii="David" w:hAnsi="David" w:cs="David"/>
          <w:color w:val="000000" w:themeColor="text1"/>
          <w:sz w:val="24"/>
          <w:szCs w:val="24"/>
          <w:rtl/>
        </w:rPr>
        <w:t xml:space="preserve"> </w:t>
      </w:r>
    </w:p>
    <w:p w:rsidR="00E362F6" w:rsidRPr="003B7522" w:rsidRDefault="00E362F6" w:rsidP="00CA6CC7">
      <w:pPr>
        <w:pStyle w:val="paragraph"/>
        <w:shd w:val="clear" w:color="auto" w:fill="FFFFFF"/>
        <w:bidi/>
        <w:spacing w:before="120" w:beforeAutospacing="0" w:after="0" w:afterAutospacing="0" w:line="360" w:lineRule="auto"/>
        <w:jc w:val="both"/>
        <w:textAlignment w:val="baseline"/>
        <w:rPr>
          <w:rStyle w:val="normaltextrun"/>
          <w:rFonts w:ascii="David" w:hAnsi="David" w:cs="David"/>
          <w:rtl/>
        </w:rPr>
      </w:pPr>
    </w:p>
    <w:p w:rsidR="006D3555" w:rsidRPr="003B7522" w:rsidRDefault="6A02F84A" w:rsidP="00E35507">
      <w:pPr>
        <w:pStyle w:val="Heading2"/>
        <w:rPr>
          <w:rtl/>
        </w:rPr>
      </w:pPr>
      <w:r w:rsidRPr="003B7522">
        <w:rPr>
          <w:rtl/>
        </w:rPr>
        <w:t>מבוא</w:t>
      </w:r>
    </w:p>
    <w:p w:rsidR="00E362F6" w:rsidRPr="003B7522" w:rsidRDefault="6A02F84A" w:rsidP="00CA6CC7">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rtl/>
        </w:rPr>
        <w:t>בשנים האחרונות אנו עדים למגמה מטרידה ביותר של שחיקת ערכי הדמוקרטיה בישראל וקידום נרחב של יוזמות אנטי-דמוקרטיות. מדאיגה במיוחד העובדה, שאחת הזירות המרכזיות שמשמשת במה לדריסת הדמוקרטיה וערכיה ולפגיעה בכללי המשחק הדמוקרטיים היא בית הנבחרים עצמו – לב הדמוקרטיה, שאמור להוות סמל לדמוקרטיה הישראלית ולהגנה עליה. לאמירות ולפעילות של בכירות ובכירים במערכת הפוליטית בישראל, ובמיוחד כאלה הבאים מתוך הכנסת, יש השלכות מרחיקות לכת על הציבור הישראלי ועל עמדותיו והתייחסותו לדמוקרטיה, לזכויות אדם, לקבוצות מיעוט (בין אם פוליטי, חברתי או אתני), לשלטון החוק ועוד</w:t>
      </w:r>
      <w:r w:rsidRPr="003B7522">
        <w:rPr>
          <w:rFonts w:ascii="David" w:hAnsi="David" w:cs="David"/>
          <w:sz w:val="24"/>
          <w:szCs w:val="24"/>
        </w:rPr>
        <w:t>.</w:t>
      </w:r>
    </w:p>
    <w:p w:rsidR="00E362F6" w:rsidRPr="003B7522" w:rsidRDefault="6A02F84A" w:rsidP="00CA6CC7">
      <w:pPr>
        <w:spacing w:before="120" w:after="0" w:line="360" w:lineRule="auto"/>
        <w:jc w:val="both"/>
        <w:rPr>
          <w:rFonts w:ascii="David" w:hAnsi="David" w:cs="David"/>
          <w:sz w:val="24"/>
          <w:szCs w:val="24"/>
          <w:rtl/>
        </w:rPr>
      </w:pPr>
      <w:r w:rsidRPr="003B7522">
        <w:rPr>
          <w:rFonts w:ascii="David" w:hAnsi="David" w:cs="David"/>
          <w:sz w:val="24"/>
          <w:szCs w:val="24"/>
          <w:rtl/>
        </w:rPr>
        <w:t xml:space="preserve">בתהליך צמצום המרחב הדמוקרטי, הכללים הבסיסיים ביותר של המשחק הדמוקרטי מאותגרים ולעתים נדחפים ממש עד הקצה. אבני היסוד של השיטה – הפרדת הרשויות וכיבוד הרשויות השונות ותפקידיהן, לרבות החברה האזרחית; ההגנה על זכויות האדם, ובין השאר על הזכות לשוויון ועל חופש הביטוי והמחאה; המאבק בעריצות הרוב; שימוש בכלים דורסניים (לרבות פגיעה בזכויות יסוד) הנובעים מהתפיסה של "דמוקרטיה מתגוננת"; התפיסה של דמוקרטיה וזכויות אדם – כל </w:t>
      </w:r>
      <w:r w:rsidR="00AC0ED7" w:rsidRPr="003B7522">
        <w:rPr>
          <w:rFonts w:ascii="David" w:hAnsi="David" w:cs="David"/>
          <w:sz w:val="24"/>
          <w:szCs w:val="24"/>
          <w:rtl/>
        </w:rPr>
        <w:t>א</w:t>
      </w:r>
      <w:r w:rsidRPr="003B7522">
        <w:rPr>
          <w:rFonts w:ascii="David" w:hAnsi="David" w:cs="David"/>
          <w:sz w:val="24"/>
          <w:szCs w:val="24"/>
          <w:rtl/>
        </w:rPr>
        <w:t>לה זוכים לפרשנויות מגמתיות ומוטעות ולערעור שיטתי</w:t>
      </w:r>
      <w:r w:rsidR="00AC0ED7" w:rsidRPr="003B7522">
        <w:rPr>
          <w:rFonts w:ascii="David" w:hAnsi="David" w:cs="David"/>
          <w:sz w:val="24"/>
          <w:szCs w:val="24"/>
          <w:rtl/>
        </w:rPr>
        <w:t>.</w:t>
      </w:r>
    </w:p>
    <w:p w:rsidR="00E362F6" w:rsidRPr="003B7522" w:rsidRDefault="6A02F84A" w:rsidP="00CA6CC7">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rtl/>
        </w:rPr>
        <w:t>אם לא די בכך, בעידן הנוכחי של "הפוליטיקה החדשה" נשחקים כללי המשחק הפורמליים והלא פורמליים, באופן שנראה שלא נשארו כמעט כבוד הדדי ונכונות להקשיב ולדון (באופן אמיתי) עם מי שאינו מסכים עם עמדת הרוב; הפרוצדורות הפורמליות נשארו חזות הכל, וגם הן כשלעצמן הולכות ומשתנות, או לפחות מאותגרות, לנוחותו של הרוב הפוליטי; התקינות הפוליטית נזנחה כמעט לגמרי, ובכך נגרם נזק מיידי ואף ארוך טווח לקבוצות מיעוט מגוונות; אינטרסים פוליטיים הפכו חשובים מאמיתות ומעובדות, שהרי זהו עידן "העובדות החלופיות</w:t>
      </w:r>
      <w:r w:rsidR="00AC0ED7" w:rsidRPr="003B7522">
        <w:rPr>
          <w:rFonts w:ascii="David" w:hAnsi="David" w:cs="David"/>
          <w:sz w:val="24"/>
          <w:szCs w:val="24"/>
          <w:rtl/>
        </w:rPr>
        <w:t>" (</w:t>
      </w:r>
      <w:r w:rsidR="00AC0ED7" w:rsidRPr="003B7522">
        <w:rPr>
          <w:rFonts w:ascii="David" w:hAnsi="David" w:cs="David"/>
          <w:sz w:val="24"/>
          <w:szCs w:val="24"/>
        </w:rPr>
        <w:t>alternative facts</w:t>
      </w:r>
      <w:r w:rsidR="00AC0ED7" w:rsidRPr="003B7522">
        <w:rPr>
          <w:rFonts w:ascii="David" w:hAnsi="David" w:cs="David"/>
          <w:sz w:val="24"/>
          <w:szCs w:val="24"/>
          <w:rtl/>
        </w:rPr>
        <w:t xml:space="preserve">) </w:t>
      </w:r>
      <w:r w:rsidRPr="003B7522">
        <w:rPr>
          <w:rFonts w:ascii="David" w:hAnsi="David" w:cs="David"/>
          <w:sz w:val="24"/>
          <w:szCs w:val="24"/>
          <w:rtl/>
        </w:rPr>
        <w:t>והתקשורת העוינת</w:t>
      </w:r>
      <w:r w:rsidR="00AC0ED7" w:rsidRPr="003B7522">
        <w:rPr>
          <w:rFonts w:ascii="David" w:hAnsi="David" w:cs="David"/>
          <w:sz w:val="24"/>
          <w:szCs w:val="24"/>
        </w:rPr>
        <w:t xml:space="preserve"> </w:t>
      </w:r>
      <w:r w:rsidR="00AC0ED7" w:rsidRPr="003B7522">
        <w:rPr>
          <w:rFonts w:ascii="David" w:hAnsi="David" w:cs="David"/>
          <w:sz w:val="24"/>
          <w:szCs w:val="24"/>
          <w:rtl/>
        </w:rPr>
        <w:t>(</w:t>
      </w:r>
      <w:r w:rsidR="00AC0ED7" w:rsidRPr="003B7522">
        <w:rPr>
          <w:rFonts w:ascii="David" w:hAnsi="David" w:cs="David"/>
          <w:sz w:val="24"/>
          <w:szCs w:val="24"/>
        </w:rPr>
        <w:t>fake news</w:t>
      </w:r>
      <w:r w:rsidR="00AC0ED7" w:rsidRPr="003B7522">
        <w:rPr>
          <w:rFonts w:ascii="David" w:hAnsi="David" w:cs="David"/>
          <w:sz w:val="24"/>
          <w:szCs w:val="24"/>
          <w:rtl/>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מהי פעילות אנטי-דמוקרטית?</w:t>
      </w:r>
      <w:r w:rsidRPr="003B7522">
        <w:rPr>
          <w:rFonts w:ascii="David" w:hAnsi="David" w:cs="David"/>
          <w:color w:val="000000" w:themeColor="text1"/>
          <w:sz w:val="24"/>
          <w:szCs w:val="24"/>
          <w:rtl/>
        </w:rPr>
        <w:t xml:space="preserve"> הפגיעה בדמוקרטיה מתאפיינת בשלל פעילויות שכולן כרוכות זו בזו: ניסיון לשחוק את כוחם, סמכויותיהם ופעילותם של "שומרי הסף" – המוסדות המרכיבים את המבנה הדמוקרטי, מהווים את מערכת</w:t>
      </w:r>
      <w:r w:rsidRPr="003B7522">
        <w:rPr>
          <w:rFonts w:ascii="David" w:hAnsi="David" w:cs="David"/>
          <w:sz w:val="24"/>
          <w:szCs w:val="24"/>
          <w:rtl/>
        </w:rPr>
        <w:t xml:space="preserve"> האיזונים</w:t>
      </w:r>
      <w:r w:rsidRPr="003B7522">
        <w:rPr>
          <w:rFonts w:ascii="David" w:hAnsi="David" w:cs="David"/>
          <w:color w:val="000000" w:themeColor="text1"/>
          <w:sz w:val="24"/>
          <w:szCs w:val="24"/>
          <w:rtl/>
        </w:rPr>
        <w:t xml:space="preserve"> והבלמים החיונית בדמוקרטיה, ומבטיחים שלטון חוק,</w:t>
      </w:r>
      <w:r w:rsidRPr="003B7522">
        <w:rPr>
          <w:rFonts w:ascii="David" w:hAnsi="David" w:cs="David"/>
          <w:sz w:val="24"/>
          <w:szCs w:val="24"/>
          <w:rtl/>
        </w:rPr>
        <w:t xml:space="preserve"> מינהל</w:t>
      </w:r>
      <w:r w:rsidRPr="003B7522">
        <w:rPr>
          <w:rFonts w:ascii="David" w:hAnsi="David" w:cs="David"/>
          <w:color w:val="000000" w:themeColor="text1"/>
          <w:sz w:val="24"/>
          <w:szCs w:val="24"/>
          <w:rtl/>
        </w:rPr>
        <w:t xml:space="preserve"> תקין, הגנה על זכויות אדם ועל מיעוטים, והיעדר שחיתות ועריצות הרוב; ניסיון להשתיק עמדות שעיקרן ביקורת על השלטון, ובכלל זה דעות או ביקורת ציבורית של מיעוטים חברתיים או פוליטיים; ניסיון לעשות דה-לגיטימציה ליריבים פוליטיים, לארגוני זכויות אדם ולמיעוטים; ניסיון להצר את צעדיהם של מי שעמדותיהם או פעילותם אינן עולות בקנה אחד עם אלה של הרוב הפוליטי; והצגת המיעוטים בחברה הישראלית כאויבי המדינה באופן גורף, תוך מתן לגיטימציה לפגוע בזכויותיהם האזרחיות והפוליטיות</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lastRenderedPageBreak/>
        <w:t>ההיבטים והגילויים של יוזמות אלו מגוונים, והם כוללים: הצעות חוק המבקשות לשנות את המבנה השלטוני; הצעות חוק הפוגעות בזכויות יסוד שבבסיס הדמוקרטיה, ובראש ובראשונה בחופש הביטוי והמחאה הפוליטית ובשוויון בפני החוק; השתלחו</w:t>
      </w:r>
      <w:r w:rsidR="00CA6CC7" w:rsidRPr="003B7522">
        <w:rPr>
          <w:rFonts w:ascii="David" w:hAnsi="David" w:cs="David"/>
          <w:color w:val="000000" w:themeColor="text1"/>
          <w:sz w:val="24"/>
          <w:szCs w:val="24"/>
          <w:rtl/>
        </w:rPr>
        <w:t>יו</w:t>
      </w:r>
      <w:r w:rsidRPr="003B7522">
        <w:rPr>
          <w:rFonts w:ascii="David" w:hAnsi="David" w:cs="David"/>
          <w:color w:val="000000" w:themeColor="text1"/>
          <w:sz w:val="24"/>
          <w:szCs w:val="24"/>
          <w:rtl/>
        </w:rPr>
        <w:t>ת מילוליות במי שעמדתם במיעוט בכנסת ובחברה בעת הזאת; ניסיון לפגוע בשומרי הסף החיוניים לקיומו של משטר דמוקרטי, לרבות בית המשפט העליון, נשיא המדינה, היועץ המשפטי לממשלה והפרקליטות, המשטרה והמפכ"ל, מבקר המדינה, התקשורת והעיתונאים; ניסיון לפגוע בפעילותם הלגיטימית והנחוצה של ארגוני זכויות אדם ושינוי חברתי ולעשות להם דה-לגיטימציה; ניסיון לפגוע באקדמיה חופשית ובמרחב אמנותי ותרבותי חופשי ולכוון לאג'נדה פוליטית מסוימת בלבד; ועוד</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למה זה בעייתי? מה הנזק?</w:t>
      </w:r>
      <w:r w:rsidRPr="003B7522">
        <w:rPr>
          <w:rFonts w:ascii="David" w:hAnsi="David" w:cs="David"/>
          <w:color w:val="000000" w:themeColor="text1"/>
          <w:sz w:val="24"/>
          <w:szCs w:val="24"/>
          <w:rtl/>
        </w:rPr>
        <w:t xml:space="preserve"> התוצאה של שלל יוזמות אלו היא</w:t>
      </w:r>
      <w:r w:rsidRPr="003B7522">
        <w:rPr>
          <w:rFonts w:ascii="David" w:hAnsi="David" w:cs="David"/>
          <w:b/>
          <w:bCs/>
          <w:color w:val="000000" w:themeColor="text1"/>
          <w:sz w:val="24"/>
          <w:szCs w:val="24"/>
          <w:rtl/>
        </w:rPr>
        <w:t xml:space="preserve"> פגיעה בעקרונות היסוד של השיטה הדמוקרטית בישראל</w:t>
      </w:r>
      <w:r w:rsidRPr="003B7522">
        <w:rPr>
          <w:rFonts w:ascii="David" w:hAnsi="David" w:cs="David"/>
          <w:color w:val="000000" w:themeColor="text1"/>
          <w:sz w:val="24"/>
          <w:szCs w:val="24"/>
          <w:rtl/>
        </w:rPr>
        <w:t>: פגיעה בשומרי הסף ובהפרדת הרשויות; פגיעה בהבנה הציבורית של מהי דמוקרטיה ומה חיוני לקיומה; פגיעה מתמשכת ומצטברת בחופש הביטוי והמחאה, בכבוד האדם ובזכות לשוויון; פגיעה בחופש ההתאגדות; פגיעה באפשרות לקיים פלורליזם ובלגיטימציה לקיומן של מגוון עמדות, מחשבות ודעות. בד בבד גוברות עריצות הרוב כלפי המיעוטים החברתיים, הפוליטיים והלאומיים, והפגיעה בזכויות המיעוטים הללו כולם</w:t>
      </w:r>
      <w:r w:rsidRPr="003B7522">
        <w:rPr>
          <w:rFonts w:ascii="David" w:hAnsi="David" w:cs="David"/>
          <w:color w:val="000000" w:themeColor="text1"/>
          <w:sz w:val="24"/>
          <w:szCs w:val="24"/>
        </w:rPr>
        <w:t>.</w:t>
      </w:r>
    </w:p>
    <w:p w:rsidR="008E51B8"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ברור שההתרחשויות הללו קורות על רקע של מציאות חברתית ופוליטית, שגם אם אינה חדשה, היא תמיד טעונה מאוד, ולעתים אף קשה ביותר. מציאות זו כוללת את הסכסוך הישראלי-פלסטיני, את הכיבוש ומאבקים מזויינים רבים; פערים חברתיים-כלכליים עמוקים; אפליה וגזענות נגד קבוצות אוכלוסייה שונות; התמודדות עם תופעות של הגירה ופליטות; חילוקי דעות עמוקים בתחום דת ומדינה; ועוד. עם זאת, אנו סבורים כי השימוש הנעשה באופן תדיר בטענה כי אין לממשלה יכולת משילות, ולפיכך היא נדרשת לשנות את כללי המשחק וכך לרסן את מי שאינם מאפשרים לה למשול, אינה אלא תירוץ לחיזוק מעמדו ושלטונו של הרוב הפוליטי (במיוחד על רקע היותה של הכנסת, בפועל, זרוע ארוכה של הממשלה בשיטה הפרלמנטרית של ישראל</w:t>
      </w:r>
      <w:r w:rsidR="00CA6CC7" w:rsidRPr="003B7522">
        <w:rPr>
          <w:rFonts w:ascii="David" w:hAnsi="David" w:cs="David"/>
          <w:color w:val="000000" w:themeColor="text1"/>
          <w:sz w:val="24"/>
          <w:szCs w:val="24"/>
          <w:rtl/>
        </w:rPr>
        <w:t>).</w:t>
      </w:r>
    </w:p>
    <w:p w:rsidR="008E51B8"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כך גם המגמה של הענקת תוכן ומשמעות חדשים לתפיסות של זכויות אדם ולמושגי יסוד של דמוקרטיה, כמו למשל הטמעת הרעיונות שדמוקרטיה משמעה רק שלטון הרוב, או שאת הממשלה בוחרים כל ארבע שנים ואין זה לגיטימי לבקרה ולנסות לשנות אותה בתקופה שבין הבחירות. תהליך זה, שנעשה באופן שמשרת את הרוב הפוליטי בלבד ומעדיף ערכים לאומניים ודתיים על פני ערכים ליברליים ואוניברסליים, משמעו בראש ובראשונה פגיעה בזכויותיהן של קבוצות מיעוט שונות</w:t>
      </w:r>
      <w:r w:rsidR="00CA6CC7" w:rsidRPr="003B7522">
        <w:rPr>
          <w:rFonts w:ascii="David" w:hAnsi="David" w:cs="David"/>
          <w:color w:val="000000" w:themeColor="text1"/>
          <w:sz w:val="24"/>
          <w:szCs w:val="24"/>
          <w:rtl/>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באופן דומה, גם השימוש בדגל "הדמוקרטיה המתגוננת" בכל פעם שמבקשים לפגוע בזכויותיהן של קבוצות מיעוט (בין אם אתני, חברתי או פוליטי), בעיקר בהקשר הביטחוני אבל לא רק, הוא ניצול לרעה של טענה זו, ואינו הופך את התהליך ללגיטימי ולצודק. </w:t>
      </w:r>
      <w:r w:rsidRPr="003B7522">
        <w:rPr>
          <w:rFonts w:ascii="David" w:hAnsi="David" w:cs="David"/>
          <w:b/>
          <w:bCs/>
          <w:color w:val="000000" w:themeColor="text1"/>
          <w:sz w:val="24"/>
          <w:szCs w:val="24"/>
          <w:rtl/>
        </w:rPr>
        <w:t>התהליך שלו אנו עדים עלול להביא בסופו של דבר להרס השיטה כולה</w:t>
      </w:r>
      <w:r w:rsidRPr="003B7522">
        <w:rPr>
          <w:rFonts w:ascii="David" w:hAnsi="David" w:cs="David"/>
          <w:color w:val="000000" w:themeColor="text1"/>
          <w:sz w:val="24"/>
          <w:szCs w:val="24"/>
          <w:rtl/>
        </w:rPr>
        <w:t>. ההגנה על המדינה ועל ביטחון אזרחיה צריכה להיעשות באופן מידתי וראוי, כאשר זכויות יסוד נשללות ומוגבלות אך ורק במקרים קיצוניים ביותר, כפי שמעוגן כבר כעת בחוק הישראלי</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חשוב לציין, כי עצם ההצעה והניסיון לקדם את הצעות החוק ואת היוזמות שיפורטו להלן, גם אם הן לא מבשילות בסופו של דבר לכדי חוק או ביצוע של ממש, יש בהם כדי לגרום ל"אפקט מצנן" נרחב בחברה הישראלית כולה, ולהסב נזקים כבדים לגורמים הנוגעים בדבר – למיעוט הערבי, לארגוני זכויות האדם והחברה האזרחית, לבית המשפט העליון ולפרקליטות המדינה, לתקשורת,  </w:t>
      </w:r>
      <w:r w:rsidRPr="003B7522">
        <w:rPr>
          <w:rFonts w:ascii="David" w:hAnsi="David" w:cs="David"/>
          <w:color w:val="000000" w:themeColor="text1"/>
          <w:sz w:val="24"/>
          <w:szCs w:val="24"/>
          <w:rtl/>
        </w:rPr>
        <w:lastRenderedPageBreak/>
        <w:t>לאקדמיה ולמרחב האמנות והתרבות – ובתוך כך לדמוקרטיה בישראל. זאת מכיוון שהצעות ויוזמות המצויות בשלבי חקיקה או דיון שונים כבר נמצאות על סדר היום הציבורי ומשפיעות על הלך הרוח, על החשיבה ועל תפיסת המציאות בחברה</w:t>
      </w:r>
      <w:r w:rsidR="00CA6CC7" w:rsidRPr="003B7522">
        <w:rPr>
          <w:rFonts w:ascii="David" w:hAnsi="David" w:cs="David"/>
          <w:color w:val="000000" w:themeColor="text1"/>
          <w:sz w:val="24"/>
          <w:szCs w:val="24"/>
          <w:rtl/>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חשוב לציין עוד, שי</w:t>
      </w:r>
      <w:r w:rsidR="00CA6CC7" w:rsidRPr="003B7522">
        <w:rPr>
          <w:rFonts w:ascii="David" w:hAnsi="David" w:cs="David"/>
          <w:color w:val="000000" w:themeColor="text1"/>
          <w:sz w:val="24"/>
          <w:szCs w:val="24"/>
          <w:rtl/>
        </w:rPr>
        <w:t>י</w:t>
      </w:r>
      <w:r w:rsidRPr="003B7522">
        <w:rPr>
          <w:rFonts w:ascii="David" w:hAnsi="David" w:cs="David"/>
          <w:color w:val="000000" w:themeColor="text1"/>
          <w:sz w:val="24"/>
          <w:szCs w:val="24"/>
          <w:rtl/>
        </w:rPr>
        <w:t xml:space="preserve">תכן שחלק מהיוזמות כשלעצמן ראויות לדיון או לקידום. הקושי הוא </w:t>
      </w:r>
      <w:r w:rsidRPr="003B7522">
        <w:rPr>
          <w:rFonts w:ascii="David" w:hAnsi="David" w:cs="David"/>
          <w:b/>
          <w:bCs/>
          <w:color w:val="000000" w:themeColor="text1"/>
          <w:sz w:val="24"/>
          <w:szCs w:val="24"/>
          <w:rtl/>
        </w:rPr>
        <w:t>במכלול</w:t>
      </w:r>
      <w:r w:rsidRPr="003B7522">
        <w:rPr>
          <w:rFonts w:ascii="David" w:hAnsi="David" w:cs="David"/>
          <w:color w:val="000000" w:themeColor="text1"/>
          <w:sz w:val="24"/>
          <w:szCs w:val="24"/>
          <w:rtl/>
        </w:rPr>
        <w:t xml:space="preserve"> ובתופעה הכללית והמקיפה המסתמנת, על כל היבטיה שתוארו לעיל, שתוצאתה צמצום המרחב הדמוקרטי בישראל</w:t>
      </w:r>
      <w:r w:rsidRPr="003B7522">
        <w:rPr>
          <w:rFonts w:ascii="David" w:hAnsi="David" w:cs="David"/>
          <w:color w:val="000000" w:themeColor="text1"/>
          <w:sz w:val="24"/>
          <w:szCs w:val="24"/>
        </w:rPr>
        <w:t>.</w:t>
      </w:r>
    </w:p>
    <w:p w:rsidR="00B27CC0" w:rsidRPr="003B7522" w:rsidRDefault="00B27CC0" w:rsidP="00CA6CC7">
      <w:pPr>
        <w:shd w:val="clear" w:color="auto" w:fill="FFFFFF"/>
        <w:spacing w:before="120" w:after="0" w:line="360" w:lineRule="auto"/>
        <w:jc w:val="both"/>
        <w:rPr>
          <w:rFonts w:ascii="David" w:hAnsi="David" w:cs="David"/>
          <w:color w:val="000000"/>
          <w:sz w:val="24"/>
          <w:szCs w:val="24"/>
          <w:rtl/>
        </w:rPr>
      </w:pP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להלן רשימה של חלק מהיוזמות והחוקים האנטי-דמוקרטיים שהוצעו וקודמו בכנסת ה-20, בבחינת דוגמאות למגמה הנמשכת. בהמשך מסמך זה מנותח</w:t>
      </w:r>
      <w:r w:rsidR="00CA6CC7" w:rsidRPr="003B7522">
        <w:rPr>
          <w:rFonts w:ascii="David" w:hAnsi="David" w:cs="David"/>
          <w:color w:val="000000" w:themeColor="text1"/>
          <w:sz w:val="24"/>
          <w:szCs w:val="24"/>
          <w:rtl/>
        </w:rPr>
        <w:t>ו</w:t>
      </w:r>
      <w:r w:rsidRPr="003B7522">
        <w:rPr>
          <w:rFonts w:ascii="David" w:hAnsi="David" w:cs="David"/>
          <w:color w:val="000000" w:themeColor="text1"/>
          <w:sz w:val="24"/>
          <w:szCs w:val="24"/>
          <w:rtl/>
        </w:rPr>
        <w:t>ת בפירוט היוזמות השונות</w:t>
      </w:r>
      <w:r w:rsidRPr="003B7522">
        <w:rPr>
          <w:rFonts w:ascii="David" w:hAnsi="David" w:cs="David"/>
          <w:color w:val="000000" w:themeColor="text1"/>
          <w:sz w:val="24"/>
          <w:szCs w:val="24"/>
        </w:rPr>
        <w:t>.</w:t>
      </w:r>
    </w:p>
    <w:p w:rsidR="00E362F6" w:rsidRPr="003B7522" w:rsidRDefault="6A02F84A" w:rsidP="00CA6CC7">
      <w:pPr>
        <w:pStyle w:val="ListParagraph1"/>
        <w:numPr>
          <w:ilvl w:val="0"/>
          <w:numId w:val="64"/>
        </w:numPr>
        <w:shd w:val="clear" w:color="auto" w:fill="FFFFFF" w:themeFill="background1"/>
        <w:spacing w:before="120" w:after="0" w:line="360" w:lineRule="auto"/>
        <w:ind w:left="377" w:hanging="345"/>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חקיקה המכוונות להגבלת סמכותו של בית המשפט העליון</w:t>
      </w:r>
      <w:r w:rsidR="00CA6CC7" w:rsidRPr="003B7522">
        <w:rPr>
          <w:rFonts w:ascii="David" w:hAnsi="David" w:cs="David"/>
          <w:b/>
          <w:bCs/>
          <w:color w:val="000000" w:themeColor="text1"/>
          <w:sz w:val="24"/>
          <w:szCs w:val="24"/>
          <w:rtl/>
        </w:rPr>
        <w:t>:</w:t>
      </w:r>
      <w:r w:rsidR="00CA6CC7" w:rsidRPr="003B7522">
        <w:rPr>
          <w:rFonts w:ascii="David" w:hAnsi="David" w:cs="David"/>
          <w:color w:val="000000" w:themeColor="text1"/>
          <w:sz w:val="24"/>
          <w:szCs w:val="24"/>
          <w:rtl/>
        </w:rPr>
        <w:t xml:space="preserve"> הצעות חוק </w:t>
      </w:r>
      <w:r w:rsidRPr="003B7522">
        <w:rPr>
          <w:rFonts w:ascii="David" w:hAnsi="David" w:cs="David"/>
          <w:color w:val="000000" w:themeColor="text1"/>
          <w:sz w:val="24"/>
          <w:szCs w:val="24"/>
          <w:rtl/>
        </w:rPr>
        <w:t xml:space="preserve">לקידום פסקת התגברות (חקיקה של חוקים שנפסלו כלא חוקתיים), לצמצום זכות העמידה </w:t>
      </w:r>
      <w:r w:rsidR="00CA6CC7" w:rsidRPr="003B7522">
        <w:rPr>
          <w:rFonts w:ascii="David" w:hAnsi="David" w:cs="David"/>
          <w:color w:val="000000" w:themeColor="text1"/>
          <w:sz w:val="24"/>
          <w:szCs w:val="24"/>
          <w:rtl/>
        </w:rPr>
        <w:t>ו</w:t>
      </w:r>
      <w:r w:rsidRPr="003B7522">
        <w:rPr>
          <w:rFonts w:ascii="David" w:hAnsi="David" w:cs="David"/>
          <w:color w:val="000000" w:themeColor="text1"/>
          <w:sz w:val="24"/>
          <w:szCs w:val="24"/>
          <w:rtl/>
        </w:rPr>
        <w:t xml:space="preserve">להעדפת המשפט העברי, יוזמות לשינוי שיטת הסניוריטי, יוזמות לפוליטיזציה של </w:t>
      </w:r>
      <w:r w:rsidR="00CA6CC7" w:rsidRPr="003B7522">
        <w:rPr>
          <w:rFonts w:ascii="David" w:hAnsi="David" w:cs="David"/>
          <w:color w:val="000000" w:themeColor="text1"/>
          <w:sz w:val="24"/>
          <w:szCs w:val="24"/>
          <w:rtl/>
        </w:rPr>
        <w:t>הו</w:t>
      </w:r>
      <w:r w:rsidRPr="003B7522">
        <w:rPr>
          <w:rFonts w:ascii="David" w:hAnsi="David" w:cs="David"/>
          <w:color w:val="000000" w:themeColor="text1"/>
          <w:sz w:val="24"/>
          <w:szCs w:val="24"/>
          <w:rtl/>
        </w:rPr>
        <w:t>ועד</w:t>
      </w:r>
      <w:r w:rsidR="00CA6CC7"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 xml:space="preserve"> </w:t>
      </w:r>
      <w:r w:rsidR="00CA6CC7" w:rsidRPr="003B7522">
        <w:rPr>
          <w:rFonts w:ascii="David" w:hAnsi="David" w:cs="David"/>
          <w:color w:val="000000" w:themeColor="text1"/>
          <w:sz w:val="24"/>
          <w:szCs w:val="24"/>
          <w:rtl/>
        </w:rPr>
        <w:t>ל</w:t>
      </w:r>
      <w:r w:rsidRPr="003B7522">
        <w:rPr>
          <w:rFonts w:ascii="David" w:hAnsi="David" w:cs="David"/>
          <w:color w:val="000000" w:themeColor="text1"/>
          <w:sz w:val="24"/>
          <w:szCs w:val="24"/>
          <w:rtl/>
        </w:rPr>
        <w:t>בחירת שופטים, הצ</w:t>
      </w:r>
      <w:r w:rsidR="00CA6CC7" w:rsidRPr="003B7522">
        <w:rPr>
          <w:rFonts w:ascii="David" w:hAnsi="David" w:cs="David"/>
          <w:color w:val="000000" w:themeColor="text1"/>
          <w:sz w:val="24"/>
          <w:szCs w:val="24"/>
          <w:rtl/>
        </w:rPr>
        <w:t>עת חוק</w:t>
      </w:r>
      <w:r w:rsidRPr="003B7522">
        <w:rPr>
          <w:rFonts w:ascii="David" w:hAnsi="David" w:cs="David"/>
          <w:color w:val="000000" w:themeColor="text1"/>
          <w:sz w:val="24"/>
          <w:szCs w:val="24"/>
          <w:rtl/>
        </w:rPr>
        <w:t xml:space="preserve"> שיפוט בתי</w:t>
      </w:r>
      <w:r w:rsidR="00CA6CC7"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ד</w:t>
      </w:r>
      <w:r w:rsidR="00CA6CC7" w:rsidRPr="003B7522">
        <w:rPr>
          <w:rFonts w:ascii="David" w:hAnsi="David" w:cs="David"/>
          <w:color w:val="000000" w:themeColor="text1"/>
          <w:sz w:val="24"/>
          <w:szCs w:val="24"/>
          <w:rtl/>
        </w:rPr>
        <w:t>ין</w:t>
      </w:r>
      <w:r w:rsidRPr="003B7522">
        <w:rPr>
          <w:rFonts w:ascii="David" w:hAnsi="David" w:cs="David"/>
          <w:color w:val="000000" w:themeColor="text1"/>
          <w:sz w:val="24"/>
          <w:szCs w:val="24"/>
          <w:rtl/>
        </w:rPr>
        <w:t xml:space="preserve"> רבניים בהסכמה (שמשמעה פיצול מהותי של המערכת המשפטית</w:t>
      </w:r>
      <w:r w:rsidR="004115F5">
        <w:rPr>
          <w:rFonts w:ascii="David" w:hAnsi="David" w:cs="David" w:hint="cs"/>
          <w:color w:val="000000" w:themeColor="text1"/>
          <w:sz w:val="24"/>
          <w:szCs w:val="24"/>
          <w:rtl/>
        </w:rPr>
        <w:t>)</w:t>
      </w:r>
      <w:r w:rsidR="00CA6CC7" w:rsidRPr="003B7522">
        <w:rPr>
          <w:rFonts w:ascii="David" w:hAnsi="David" w:cs="David"/>
          <w:color w:val="000000" w:themeColor="text1"/>
          <w:sz w:val="24"/>
          <w:szCs w:val="24"/>
          <w:rtl/>
        </w:rPr>
        <w:t>.</w:t>
      </w:r>
    </w:p>
    <w:p w:rsidR="00E362F6" w:rsidRPr="003B7522" w:rsidRDefault="6A02F84A" w:rsidP="00436BAF">
      <w:pPr>
        <w:pStyle w:val="ListParagraph1"/>
        <w:numPr>
          <w:ilvl w:val="0"/>
          <w:numId w:val="64"/>
        </w:numPr>
        <w:shd w:val="clear" w:color="auto" w:fill="FFFFFF" w:themeFill="background1"/>
        <w:spacing w:before="120" w:after="0" w:line="360" w:lineRule="auto"/>
        <w:ind w:left="377" w:hanging="345"/>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יוזמות הפוגעות בשומרי סף נוספים של הדמוקרטיה</w:t>
      </w:r>
      <w:r w:rsidR="003E37AC" w:rsidRPr="003B7522">
        <w:rPr>
          <w:rFonts w:ascii="David" w:hAnsi="David" w:cs="David"/>
          <w:color w:val="000000" w:themeColor="text1"/>
          <w:sz w:val="24"/>
          <w:szCs w:val="24"/>
          <w:rtl/>
        </w:rPr>
        <w:t>, ובהם</w:t>
      </w:r>
      <w:r w:rsidRPr="003B7522">
        <w:rPr>
          <w:rFonts w:ascii="David" w:hAnsi="David" w:cs="David"/>
          <w:color w:val="000000" w:themeColor="text1"/>
          <w:sz w:val="24"/>
          <w:szCs w:val="24"/>
          <w:rtl/>
        </w:rPr>
        <w:t xml:space="preserve"> נשיא המדינה, מבקר המדינה, פרקליטות המדינה, התקשורת </w:t>
      </w:r>
      <w:r w:rsidR="003E37AC" w:rsidRPr="003B7522">
        <w:rPr>
          <w:rFonts w:ascii="David" w:hAnsi="David" w:cs="David"/>
          <w:color w:val="000000" w:themeColor="text1"/>
          <w:sz w:val="24"/>
          <w:szCs w:val="24"/>
          <w:rtl/>
        </w:rPr>
        <w:t>ו</w:t>
      </w:r>
      <w:r w:rsidRPr="003B7522">
        <w:rPr>
          <w:rFonts w:ascii="David" w:hAnsi="David" w:cs="David"/>
          <w:color w:val="000000" w:themeColor="text1"/>
          <w:sz w:val="24"/>
          <w:szCs w:val="24"/>
          <w:rtl/>
        </w:rPr>
        <w:t>השירות הציבורי</w:t>
      </w:r>
      <w:r w:rsidR="003E37AC"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הצ</w:t>
      </w:r>
      <w:r w:rsidR="003E37AC" w:rsidRPr="003B7522">
        <w:rPr>
          <w:rFonts w:ascii="David" w:hAnsi="David" w:cs="David"/>
          <w:color w:val="000000" w:themeColor="text1"/>
          <w:sz w:val="24"/>
          <w:szCs w:val="24"/>
          <w:rtl/>
        </w:rPr>
        <w:t xml:space="preserve">עת </w:t>
      </w:r>
      <w:r w:rsidRPr="003B7522">
        <w:rPr>
          <w:rFonts w:ascii="David" w:hAnsi="David" w:cs="David"/>
          <w:color w:val="000000" w:themeColor="text1"/>
          <w:sz w:val="24"/>
          <w:szCs w:val="24"/>
          <w:rtl/>
        </w:rPr>
        <w:t>ח</w:t>
      </w:r>
      <w:r w:rsidR="003E37AC" w:rsidRPr="003B7522">
        <w:rPr>
          <w:rFonts w:ascii="David" w:hAnsi="David" w:cs="David"/>
          <w:color w:val="000000" w:themeColor="text1"/>
          <w:sz w:val="24"/>
          <w:szCs w:val="24"/>
          <w:rtl/>
        </w:rPr>
        <w:t>וק</w:t>
      </w:r>
      <w:r w:rsidRPr="003B7522">
        <w:rPr>
          <w:rFonts w:ascii="David" w:hAnsi="David" w:cs="David"/>
          <w:color w:val="000000" w:themeColor="text1"/>
          <w:sz w:val="24"/>
          <w:szCs w:val="24"/>
          <w:rtl/>
        </w:rPr>
        <w:t xml:space="preserve"> להגבלת סמכויות מבקר המדינה, שלל הצעות חוק לשינוי השידור הציבורי ו</w:t>
      </w:r>
      <w:r w:rsidR="003E37AC" w:rsidRPr="003B7522">
        <w:rPr>
          <w:rFonts w:ascii="David" w:hAnsi="David" w:cs="David"/>
          <w:color w:val="000000" w:themeColor="text1"/>
          <w:sz w:val="24"/>
          <w:szCs w:val="24"/>
          <w:rtl/>
        </w:rPr>
        <w:t>ל</w:t>
      </w:r>
      <w:r w:rsidRPr="003B7522">
        <w:rPr>
          <w:rFonts w:ascii="David" w:hAnsi="David" w:cs="David"/>
          <w:color w:val="000000" w:themeColor="text1"/>
          <w:sz w:val="24"/>
          <w:szCs w:val="24"/>
          <w:rtl/>
        </w:rPr>
        <w:t>הגבלת פעילותו, כולל פוליטיזציה שלו, דה</w:t>
      </w:r>
      <w:r w:rsidR="003E37AC" w:rsidRPr="003B7522">
        <w:rPr>
          <w:rFonts w:ascii="David" w:hAnsi="David" w:cs="David"/>
          <w:color w:val="000000" w:themeColor="text1"/>
          <w:sz w:val="24"/>
          <w:szCs w:val="24"/>
          <w:rtl/>
        </w:rPr>
        <w:t>-</w:t>
      </w:r>
      <w:r w:rsidRPr="003B7522">
        <w:rPr>
          <w:rFonts w:ascii="David" w:hAnsi="David" w:cs="David"/>
          <w:color w:val="000000" w:themeColor="text1"/>
          <w:sz w:val="24"/>
          <w:szCs w:val="24"/>
          <w:rtl/>
        </w:rPr>
        <w:t>לגיטימציה של גופי תקשורת ו</w:t>
      </w:r>
      <w:r w:rsidR="003E37AC" w:rsidRPr="003B7522">
        <w:rPr>
          <w:rFonts w:ascii="David" w:hAnsi="David" w:cs="David"/>
          <w:color w:val="000000" w:themeColor="text1"/>
          <w:sz w:val="24"/>
          <w:szCs w:val="24"/>
          <w:rtl/>
        </w:rPr>
        <w:t xml:space="preserve">של </w:t>
      </w:r>
      <w:r w:rsidRPr="003B7522">
        <w:rPr>
          <w:rFonts w:ascii="David" w:hAnsi="David" w:cs="David"/>
          <w:color w:val="000000" w:themeColor="text1"/>
          <w:sz w:val="24"/>
          <w:szCs w:val="24"/>
          <w:rtl/>
        </w:rPr>
        <w:t>עיתונאים ע</w:t>
      </w:r>
      <w:r w:rsidR="003E37AC" w:rsidRPr="003B7522">
        <w:rPr>
          <w:rFonts w:ascii="David" w:hAnsi="David" w:cs="David"/>
          <w:color w:val="000000" w:themeColor="text1"/>
          <w:sz w:val="24"/>
          <w:szCs w:val="24"/>
          <w:rtl/>
        </w:rPr>
        <w:t>ל ידי</w:t>
      </w:r>
      <w:r w:rsidRPr="003B7522">
        <w:rPr>
          <w:rFonts w:ascii="David" w:hAnsi="David" w:cs="David"/>
          <w:color w:val="000000" w:themeColor="text1"/>
          <w:sz w:val="24"/>
          <w:szCs w:val="24"/>
          <w:rtl/>
        </w:rPr>
        <w:t xml:space="preserve"> ראש הממשלה וחברי הקואליציה; דה</w:t>
      </w:r>
      <w:r w:rsidR="003E37AC" w:rsidRPr="003B7522">
        <w:rPr>
          <w:rFonts w:ascii="David" w:hAnsi="David" w:cs="David"/>
          <w:color w:val="000000" w:themeColor="text1"/>
          <w:sz w:val="24"/>
          <w:szCs w:val="24"/>
          <w:rtl/>
        </w:rPr>
        <w:t>-</w:t>
      </w:r>
      <w:r w:rsidRPr="003B7522">
        <w:rPr>
          <w:rFonts w:ascii="David" w:hAnsi="David" w:cs="David"/>
          <w:color w:val="000000" w:themeColor="text1"/>
          <w:sz w:val="24"/>
          <w:szCs w:val="24"/>
          <w:rtl/>
        </w:rPr>
        <w:t>לגיטימציה לנשיא המדינה, ליוע</w:t>
      </w:r>
      <w:r w:rsidR="003E37AC" w:rsidRPr="003B7522">
        <w:rPr>
          <w:rFonts w:ascii="David" w:hAnsi="David" w:cs="David"/>
          <w:color w:val="000000" w:themeColor="text1"/>
          <w:sz w:val="24"/>
          <w:szCs w:val="24"/>
          <w:rtl/>
        </w:rPr>
        <w:t xml:space="preserve">ץ המשפטי </w:t>
      </w:r>
      <w:r w:rsidRPr="003B7522">
        <w:rPr>
          <w:rFonts w:ascii="David" w:hAnsi="David" w:cs="David"/>
          <w:color w:val="000000" w:themeColor="text1"/>
          <w:sz w:val="24"/>
          <w:szCs w:val="24"/>
          <w:rtl/>
        </w:rPr>
        <w:t>לממשלה, למפכ"ל</w:t>
      </w:r>
      <w:r w:rsidR="003E37AC" w:rsidRPr="003B7522">
        <w:rPr>
          <w:rFonts w:ascii="David" w:hAnsi="David" w:cs="David"/>
          <w:color w:val="000000" w:themeColor="text1"/>
          <w:sz w:val="24"/>
          <w:szCs w:val="24"/>
          <w:rtl/>
        </w:rPr>
        <w:t xml:space="preserve"> המשטרה</w:t>
      </w:r>
      <w:r w:rsidRPr="003B7522">
        <w:rPr>
          <w:rFonts w:ascii="David" w:hAnsi="David" w:cs="David"/>
          <w:color w:val="000000" w:themeColor="text1"/>
          <w:sz w:val="24"/>
          <w:szCs w:val="24"/>
          <w:rtl/>
        </w:rPr>
        <w:t>, לשופטי בי</w:t>
      </w:r>
      <w:r w:rsidR="003E37AC" w:rsidRPr="003B7522">
        <w:rPr>
          <w:rFonts w:ascii="David" w:hAnsi="David" w:cs="David"/>
          <w:color w:val="000000" w:themeColor="text1"/>
          <w:sz w:val="24"/>
          <w:szCs w:val="24"/>
          <w:rtl/>
        </w:rPr>
        <w:t>ת המשפט</w:t>
      </w:r>
      <w:r w:rsidRPr="003B7522">
        <w:rPr>
          <w:rFonts w:ascii="David" w:hAnsi="David" w:cs="David"/>
          <w:color w:val="000000" w:themeColor="text1"/>
          <w:sz w:val="24"/>
          <w:szCs w:val="24"/>
          <w:rtl/>
        </w:rPr>
        <w:t xml:space="preserve"> </w:t>
      </w:r>
      <w:r w:rsidR="003E37AC"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עליון, לחברי כנסת מהאופוזיציה ועוד</w:t>
      </w:r>
      <w:r w:rsidR="003E37AC" w:rsidRPr="003B7522">
        <w:rPr>
          <w:rFonts w:ascii="David" w:hAnsi="David" w:cs="David"/>
          <w:color w:val="000000" w:themeColor="text1"/>
          <w:sz w:val="24"/>
          <w:szCs w:val="24"/>
          <w:rtl/>
        </w:rPr>
        <w:t>,</w:t>
      </w:r>
      <w:r w:rsidRPr="003B7522">
        <w:rPr>
          <w:rFonts w:ascii="David" w:hAnsi="David" w:cs="David"/>
          <w:color w:val="000000" w:themeColor="text1"/>
          <w:sz w:val="24"/>
          <w:szCs w:val="24"/>
          <w:rtl/>
        </w:rPr>
        <w:t xml:space="preserve"> כאשר </w:t>
      </w:r>
      <w:r w:rsidR="003E37AC" w:rsidRPr="003B7522">
        <w:rPr>
          <w:rFonts w:ascii="David" w:hAnsi="David" w:cs="David"/>
          <w:color w:val="000000" w:themeColor="text1"/>
          <w:sz w:val="24"/>
          <w:szCs w:val="24"/>
          <w:rtl/>
        </w:rPr>
        <w:t xml:space="preserve">אלה </w:t>
      </w:r>
      <w:r w:rsidRPr="003B7522">
        <w:rPr>
          <w:rFonts w:ascii="David" w:hAnsi="David" w:cs="David"/>
          <w:color w:val="000000" w:themeColor="text1"/>
          <w:sz w:val="24"/>
          <w:szCs w:val="24"/>
          <w:rtl/>
        </w:rPr>
        <w:t xml:space="preserve">מבקרים את מדיניות הממשלה; שלל יוזמות למינוי פוליטי של יועצים משפטיים ושל משנים למנכ"לים בשירות המדינה, הצעה למנות לתפקיד נציבת שירות המדינה מקורבת לראש הממשלה שאינה עומדת בקריטריונים סבירים למילוי התפקיד, קידום אג'נדה </w:t>
      </w:r>
      <w:r w:rsidR="00641A87" w:rsidRPr="003B7522">
        <w:rPr>
          <w:rFonts w:ascii="David" w:hAnsi="David" w:cs="David"/>
          <w:color w:val="000000" w:themeColor="text1"/>
          <w:sz w:val="24"/>
          <w:szCs w:val="24"/>
          <w:rtl/>
        </w:rPr>
        <w:t>ש</w:t>
      </w:r>
      <w:r w:rsidRPr="003B7522">
        <w:rPr>
          <w:rFonts w:ascii="David" w:hAnsi="David" w:cs="David"/>
          <w:color w:val="000000" w:themeColor="text1"/>
          <w:sz w:val="24"/>
          <w:szCs w:val="24"/>
          <w:rtl/>
        </w:rPr>
        <w:t xml:space="preserve">לפיה עובדי הציבור </w:t>
      </w:r>
      <w:r w:rsidR="00641A87"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היועצים המשפטיים, שופטי בי</w:t>
      </w:r>
      <w:r w:rsidR="00641A87" w:rsidRPr="003B7522">
        <w:rPr>
          <w:rFonts w:ascii="David" w:hAnsi="David" w:cs="David"/>
          <w:color w:val="000000" w:themeColor="text1"/>
          <w:sz w:val="24"/>
          <w:szCs w:val="24"/>
          <w:rtl/>
        </w:rPr>
        <w:t>ת המשפט</w:t>
      </w:r>
      <w:r w:rsidRPr="003B7522">
        <w:rPr>
          <w:rFonts w:ascii="David" w:hAnsi="David" w:cs="David"/>
          <w:color w:val="000000" w:themeColor="text1"/>
          <w:sz w:val="24"/>
          <w:szCs w:val="24"/>
          <w:rtl/>
        </w:rPr>
        <w:t xml:space="preserve"> </w:t>
      </w:r>
      <w:r w:rsidR="00641A87"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עליון וכו</w:t>
      </w:r>
      <w:r w:rsidR="00641A87" w:rsidRPr="003B7522">
        <w:rPr>
          <w:rFonts w:ascii="David" w:hAnsi="David" w:cs="David"/>
          <w:color w:val="000000" w:themeColor="text1"/>
          <w:sz w:val="24"/>
          <w:szCs w:val="24"/>
          <w:rtl/>
        </w:rPr>
        <w:t>'</w:t>
      </w:r>
      <w:r w:rsidRPr="003B7522">
        <w:rPr>
          <w:rFonts w:ascii="David" w:hAnsi="David" w:cs="David"/>
          <w:color w:val="000000" w:themeColor="text1"/>
          <w:sz w:val="24"/>
          <w:szCs w:val="24"/>
          <w:rtl/>
        </w:rPr>
        <w:t xml:space="preserve"> –</w:t>
      </w:r>
      <w:r w:rsidR="00641A87"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 xml:space="preserve">תפקידם רק לקדם את מדיניות הממשלה ולא לבקר אותה או להציב חסמים </w:t>
      </w:r>
      <w:r w:rsidR="00436BAF" w:rsidRPr="003B7522">
        <w:rPr>
          <w:rFonts w:ascii="David" w:hAnsi="David" w:cs="David"/>
          <w:color w:val="000000" w:themeColor="text1"/>
          <w:sz w:val="24"/>
          <w:szCs w:val="24"/>
          <w:rtl/>
        </w:rPr>
        <w:t>נדרשים</w:t>
      </w:r>
      <w:r w:rsidRPr="003B7522">
        <w:rPr>
          <w:rFonts w:ascii="David" w:hAnsi="David" w:cs="David"/>
          <w:color w:val="000000" w:themeColor="text1"/>
          <w:sz w:val="24"/>
          <w:szCs w:val="24"/>
          <w:rtl/>
        </w:rPr>
        <w:t>; דה</w:t>
      </w:r>
      <w:r w:rsidR="00436BAF" w:rsidRPr="003B7522">
        <w:rPr>
          <w:rFonts w:ascii="David" w:hAnsi="David" w:cs="David"/>
          <w:color w:val="000000" w:themeColor="text1"/>
          <w:sz w:val="24"/>
          <w:szCs w:val="24"/>
          <w:rtl/>
        </w:rPr>
        <w:t>-</w:t>
      </w:r>
      <w:r w:rsidRPr="003B7522">
        <w:rPr>
          <w:rFonts w:ascii="David" w:hAnsi="David" w:cs="David"/>
          <w:color w:val="000000" w:themeColor="text1"/>
          <w:sz w:val="24"/>
          <w:szCs w:val="24"/>
          <w:rtl/>
        </w:rPr>
        <w:t>לגיטימציה לתקשורת בעת שהיא מבקרת את הממשלה, הצ</w:t>
      </w:r>
      <w:r w:rsidR="00436BAF" w:rsidRPr="003B7522">
        <w:rPr>
          <w:rFonts w:ascii="David" w:hAnsi="David" w:cs="David"/>
          <w:color w:val="000000" w:themeColor="text1"/>
          <w:sz w:val="24"/>
          <w:szCs w:val="24"/>
          <w:rtl/>
        </w:rPr>
        <w:t>עת חוק</w:t>
      </w:r>
      <w:r w:rsidRPr="003B7522">
        <w:rPr>
          <w:rFonts w:ascii="David" w:hAnsi="David" w:cs="David"/>
          <w:color w:val="000000" w:themeColor="text1"/>
          <w:sz w:val="24"/>
          <w:szCs w:val="24"/>
          <w:rtl/>
        </w:rPr>
        <w:t xml:space="preserve"> לביטול המלצות המשטרה בחקירה, צעדים משמעותיים לעבר יותר מינויים פוליטי</w:t>
      </w:r>
      <w:r w:rsidR="00436BAF" w:rsidRPr="003B7522">
        <w:rPr>
          <w:rFonts w:ascii="David" w:hAnsi="David" w:cs="David"/>
          <w:color w:val="000000" w:themeColor="text1"/>
          <w:sz w:val="24"/>
          <w:szCs w:val="24"/>
          <w:rtl/>
        </w:rPr>
        <w:t>י</w:t>
      </w:r>
      <w:r w:rsidRPr="003B7522">
        <w:rPr>
          <w:rFonts w:ascii="David" w:hAnsi="David" w:cs="David"/>
          <w:color w:val="000000" w:themeColor="text1"/>
          <w:sz w:val="24"/>
          <w:szCs w:val="24"/>
          <w:rtl/>
        </w:rPr>
        <w:t>ם מובהקים בשירות הציבורי ובבתי המשפט</w:t>
      </w:r>
      <w:r w:rsidR="00436BAF" w:rsidRPr="003B7522">
        <w:rPr>
          <w:rFonts w:ascii="David" w:hAnsi="David" w:cs="David"/>
          <w:color w:val="000000" w:themeColor="text1"/>
          <w:sz w:val="24"/>
          <w:szCs w:val="24"/>
          <w:rtl/>
        </w:rPr>
        <w:t>,</w:t>
      </w:r>
      <w:r w:rsidRPr="003B7522">
        <w:rPr>
          <w:rFonts w:ascii="David" w:hAnsi="David" w:cs="David"/>
          <w:color w:val="000000" w:themeColor="text1"/>
          <w:sz w:val="24"/>
          <w:szCs w:val="24"/>
          <w:rtl/>
        </w:rPr>
        <w:t xml:space="preserve"> שיחליפו מינויים מקצועיים</w:t>
      </w:r>
      <w:r w:rsidRPr="003B7522">
        <w:rPr>
          <w:rFonts w:ascii="David" w:hAnsi="David" w:cs="David"/>
          <w:color w:val="000000" w:themeColor="text1"/>
          <w:sz w:val="24"/>
          <w:szCs w:val="24"/>
        </w:rPr>
        <w:t>.</w:t>
      </w:r>
    </w:p>
    <w:p w:rsidR="00E362F6" w:rsidRPr="003B7522" w:rsidRDefault="6A02F84A" w:rsidP="00436BAF">
      <w:pPr>
        <w:pStyle w:val="ListParagraph1"/>
        <w:numPr>
          <w:ilvl w:val="0"/>
          <w:numId w:val="64"/>
        </w:numPr>
        <w:shd w:val="clear" w:color="auto" w:fill="FFFFFF" w:themeFill="background1"/>
        <w:spacing w:before="120" w:after="0" w:line="360" w:lineRule="auto"/>
        <w:ind w:left="377" w:hanging="345"/>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יוזמות הקשורות לשינויים בעבודת הכנסת</w:t>
      </w:r>
      <w:r w:rsidR="00436BAF" w:rsidRPr="003B7522">
        <w:rPr>
          <w:rFonts w:ascii="David" w:hAnsi="David" w:cs="David"/>
          <w:b/>
          <w:bCs/>
          <w:color w:val="000000" w:themeColor="text1"/>
          <w:sz w:val="24"/>
          <w:szCs w:val="24"/>
          <w:rtl/>
        </w:rPr>
        <w:t>:</w:t>
      </w:r>
      <w:r w:rsidRPr="003B7522">
        <w:rPr>
          <w:rFonts w:ascii="David" w:hAnsi="David" w:cs="David"/>
          <w:color w:val="000000" w:themeColor="text1"/>
          <w:sz w:val="24"/>
          <w:szCs w:val="24"/>
          <w:rtl/>
        </w:rPr>
        <w:t xml:space="preserve"> הצעה להגבלת נסיעות </w:t>
      </w:r>
      <w:r w:rsidR="00436BAF" w:rsidRPr="003B7522">
        <w:rPr>
          <w:rFonts w:ascii="David" w:hAnsi="David" w:cs="David"/>
          <w:color w:val="000000" w:themeColor="text1"/>
          <w:sz w:val="24"/>
          <w:szCs w:val="24"/>
          <w:rtl/>
        </w:rPr>
        <w:t>של חברי כנסת</w:t>
      </w:r>
      <w:r w:rsidRPr="003B7522">
        <w:rPr>
          <w:rFonts w:ascii="David" w:hAnsi="David" w:cs="David"/>
          <w:color w:val="000000" w:themeColor="text1"/>
          <w:sz w:val="24"/>
          <w:szCs w:val="24"/>
          <w:rtl/>
        </w:rPr>
        <w:t xml:space="preserve"> שמומנו ע</w:t>
      </w:r>
      <w:r w:rsidR="00436BAF" w:rsidRPr="003B7522">
        <w:rPr>
          <w:rFonts w:ascii="David" w:hAnsi="David" w:cs="David"/>
          <w:color w:val="000000" w:themeColor="text1"/>
          <w:sz w:val="24"/>
          <w:szCs w:val="24"/>
          <w:rtl/>
        </w:rPr>
        <w:t>ל ידי</w:t>
      </w:r>
      <w:r w:rsidRPr="003B7522">
        <w:rPr>
          <w:rFonts w:ascii="David" w:hAnsi="David" w:cs="David"/>
          <w:color w:val="000000" w:themeColor="text1"/>
          <w:sz w:val="24"/>
          <w:szCs w:val="24"/>
          <w:rtl/>
        </w:rPr>
        <w:t xml:space="preserve"> ארגונים עם אג</w:t>
      </w:r>
      <w:r w:rsidR="004115F5">
        <w:rPr>
          <w:rFonts w:ascii="David" w:hAnsi="David" w:cs="David" w:hint="cs"/>
          <w:color w:val="000000" w:themeColor="text1"/>
          <w:sz w:val="24"/>
          <w:szCs w:val="24"/>
          <w:rtl/>
        </w:rPr>
        <w:t>'</w:t>
      </w:r>
      <w:r w:rsidRPr="003B7522">
        <w:rPr>
          <w:rFonts w:ascii="David" w:hAnsi="David" w:cs="David"/>
          <w:color w:val="000000" w:themeColor="text1"/>
          <w:sz w:val="24"/>
          <w:szCs w:val="24"/>
          <w:rtl/>
        </w:rPr>
        <w:t>נדה ספציפית בלבד, סמכות זימון גורמים פרטיים לוועדות הכנסת, הצעה להגבלת חקיקה פרטית בה</w:t>
      </w:r>
      <w:r w:rsidR="00436BAF" w:rsidRPr="003B7522">
        <w:rPr>
          <w:rFonts w:ascii="David" w:hAnsi="David" w:cs="David"/>
          <w:color w:val="000000" w:themeColor="text1"/>
          <w:sz w:val="24"/>
          <w:szCs w:val="24"/>
          <w:rtl/>
        </w:rPr>
        <w:t>י</w:t>
      </w:r>
      <w:r w:rsidRPr="003B7522">
        <w:rPr>
          <w:rFonts w:ascii="David" w:hAnsi="David" w:cs="David"/>
          <w:color w:val="000000" w:themeColor="text1"/>
          <w:sz w:val="24"/>
          <w:szCs w:val="24"/>
          <w:rtl/>
        </w:rPr>
        <w:t>עדר כלים פרלמנטריים חלופיים</w:t>
      </w:r>
      <w:r w:rsidRPr="003B7522">
        <w:rPr>
          <w:rFonts w:ascii="David" w:hAnsi="David" w:cs="David"/>
          <w:color w:val="000000" w:themeColor="text1"/>
          <w:sz w:val="24"/>
          <w:szCs w:val="24"/>
        </w:rPr>
        <w:t>.</w:t>
      </w:r>
    </w:p>
    <w:p w:rsidR="00E362F6" w:rsidRPr="003B7522" w:rsidRDefault="6A02F84A" w:rsidP="004115F5">
      <w:pPr>
        <w:pStyle w:val="ListParagraph1"/>
        <w:numPr>
          <w:ilvl w:val="0"/>
          <w:numId w:val="64"/>
        </w:numPr>
        <w:shd w:val="clear" w:color="auto" w:fill="FFFFFF" w:themeFill="background1"/>
        <w:spacing w:before="120" w:after="0" w:line="360" w:lineRule="auto"/>
        <w:ind w:left="377" w:hanging="345"/>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חקיקה המכוונת להצר את צעדיהם של ארגוני זכויות אדם וארגונים אחרים</w:t>
      </w:r>
      <w:r w:rsidR="00436BAF" w:rsidRPr="003B7522">
        <w:rPr>
          <w:rFonts w:ascii="David" w:hAnsi="David" w:cs="David"/>
          <w:b/>
          <w:bCs/>
          <w:color w:val="000000" w:themeColor="text1"/>
          <w:sz w:val="24"/>
          <w:szCs w:val="24"/>
          <w:rtl/>
        </w:rPr>
        <w:t>:</w:t>
      </w:r>
      <w:r w:rsidRPr="003B7522">
        <w:rPr>
          <w:rFonts w:ascii="David" w:hAnsi="David" w:cs="David"/>
          <w:color w:val="000000" w:themeColor="text1"/>
          <w:sz w:val="24"/>
          <w:szCs w:val="24"/>
          <w:rtl/>
        </w:rPr>
        <w:t xml:space="preserve"> חוק סימון </w:t>
      </w:r>
      <w:r w:rsidR="00436BAF"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 xml:space="preserve">עמותות (חובת גילוי תרומות מישות מדינית זרה), חוק מימון מפלגות (חוק </w:t>
      </w:r>
      <w:r w:rsidR="00436BAF" w:rsidRPr="003B7522">
        <w:rPr>
          <w:rFonts w:ascii="David" w:hAnsi="David" w:cs="David"/>
          <w:color w:val="000000" w:themeColor="text1"/>
          <w:sz w:val="24"/>
          <w:szCs w:val="24"/>
        </w:rPr>
        <w:t>V15</w:t>
      </w:r>
      <w:r w:rsidR="00436BAF"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להגבלת פעילות פוליטית מ</w:t>
      </w:r>
      <w:r w:rsidR="00436BAF" w:rsidRPr="003B7522">
        <w:rPr>
          <w:rFonts w:ascii="David" w:hAnsi="David" w:cs="David"/>
          <w:color w:val="000000" w:themeColor="text1"/>
          <w:sz w:val="24"/>
          <w:szCs w:val="24"/>
          <w:rtl/>
        </w:rPr>
        <w:t>כיוון</w:t>
      </w:r>
      <w:r w:rsidRPr="003B7522">
        <w:rPr>
          <w:rFonts w:ascii="David" w:hAnsi="David" w:cs="David"/>
          <w:color w:val="000000" w:themeColor="text1"/>
          <w:sz w:val="24"/>
          <w:szCs w:val="24"/>
          <w:rtl/>
        </w:rPr>
        <w:t xml:space="preserve"> אחד בלבד), הגבלה של הפטור ממס לתורמים (סעיף 46א</w:t>
      </w:r>
      <w:r w:rsidR="004115F5">
        <w:rPr>
          <w:rFonts w:ascii="David" w:hAnsi="David" w:cs="David" w:hint="cs"/>
          <w:color w:val="000000" w:themeColor="text1"/>
          <w:sz w:val="24"/>
          <w:szCs w:val="24"/>
          <w:rtl/>
        </w:rPr>
        <w:t xml:space="preserve"> לפקודת מס הכנסה</w:t>
      </w:r>
      <w:r w:rsidRPr="003B7522">
        <w:rPr>
          <w:rFonts w:ascii="David" w:hAnsi="David" w:cs="David"/>
          <w:color w:val="000000" w:themeColor="text1"/>
          <w:sz w:val="24"/>
          <w:szCs w:val="24"/>
          <w:rtl/>
        </w:rPr>
        <w:t>) לסוגיות מסוימות בלבד, חוק שירות אזרחי (הגבלת קבל</w:t>
      </w:r>
      <w:r w:rsidR="00436BAF" w:rsidRPr="003B7522">
        <w:rPr>
          <w:rFonts w:ascii="David" w:hAnsi="David" w:cs="David"/>
          <w:color w:val="000000" w:themeColor="text1"/>
          <w:sz w:val="24"/>
          <w:szCs w:val="24"/>
          <w:rtl/>
        </w:rPr>
        <w:t>ה של</w:t>
      </w:r>
      <w:r w:rsidRPr="003B7522">
        <w:rPr>
          <w:rFonts w:ascii="David" w:hAnsi="David" w:cs="David"/>
          <w:color w:val="000000" w:themeColor="text1"/>
          <w:sz w:val="24"/>
          <w:szCs w:val="24"/>
          <w:rtl/>
        </w:rPr>
        <w:t xml:space="preserve"> מתנדבי שירות לאומי בארגונים מסוימים בלבד), </w:t>
      </w:r>
      <w:r w:rsidR="00436BAF" w:rsidRPr="003B7522">
        <w:rPr>
          <w:rFonts w:ascii="David" w:hAnsi="David" w:cs="David"/>
          <w:color w:val="000000" w:themeColor="text1"/>
          <w:sz w:val="24"/>
          <w:szCs w:val="24"/>
          <w:rtl/>
        </w:rPr>
        <w:t>ניסיון ל</w:t>
      </w:r>
      <w:r w:rsidRPr="003B7522">
        <w:rPr>
          <w:rFonts w:ascii="David" w:hAnsi="David" w:cs="David"/>
          <w:color w:val="000000" w:themeColor="text1"/>
          <w:sz w:val="24"/>
          <w:szCs w:val="24"/>
          <w:rtl/>
        </w:rPr>
        <w:t xml:space="preserve">בטל </w:t>
      </w:r>
      <w:r w:rsidR="00436BAF" w:rsidRPr="003B7522">
        <w:rPr>
          <w:rFonts w:ascii="David" w:hAnsi="David" w:cs="David"/>
          <w:color w:val="000000" w:themeColor="text1"/>
          <w:sz w:val="24"/>
          <w:szCs w:val="24"/>
          <w:rtl/>
        </w:rPr>
        <w:t>את ה</w:t>
      </w:r>
      <w:r w:rsidRPr="003B7522">
        <w:rPr>
          <w:rFonts w:ascii="David" w:hAnsi="David" w:cs="David"/>
          <w:color w:val="000000" w:themeColor="text1"/>
          <w:sz w:val="24"/>
          <w:szCs w:val="24"/>
          <w:rtl/>
        </w:rPr>
        <w:t xml:space="preserve">פטור מאגרה בבקשות חופש מידע לארגונים מסוימים בלבד, </w:t>
      </w:r>
      <w:r w:rsidR="00436BAF" w:rsidRPr="003B7522">
        <w:rPr>
          <w:rFonts w:ascii="David" w:hAnsi="David" w:cs="David"/>
          <w:color w:val="000000" w:themeColor="text1"/>
          <w:sz w:val="24"/>
          <w:szCs w:val="24"/>
          <w:rtl/>
        </w:rPr>
        <w:t>ניסיון ל</w:t>
      </w:r>
      <w:r w:rsidRPr="003B7522">
        <w:rPr>
          <w:rFonts w:ascii="David" w:hAnsi="David" w:cs="David"/>
          <w:color w:val="000000" w:themeColor="text1"/>
          <w:sz w:val="24"/>
          <w:szCs w:val="24"/>
          <w:rtl/>
        </w:rPr>
        <w:t>הגב</w:t>
      </w:r>
      <w:r w:rsidR="00436BAF" w:rsidRPr="003B7522">
        <w:rPr>
          <w:rFonts w:ascii="David" w:hAnsi="David" w:cs="David"/>
          <w:color w:val="000000" w:themeColor="text1"/>
          <w:sz w:val="24"/>
          <w:szCs w:val="24"/>
          <w:rtl/>
        </w:rPr>
        <w:t>י</w:t>
      </w:r>
      <w:r w:rsidRPr="003B7522">
        <w:rPr>
          <w:rFonts w:ascii="David" w:hAnsi="David" w:cs="David"/>
          <w:color w:val="000000" w:themeColor="text1"/>
          <w:sz w:val="24"/>
          <w:szCs w:val="24"/>
          <w:rtl/>
        </w:rPr>
        <w:t>ל</w:t>
      </w:r>
      <w:r w:rsidR="00436BAF" w:rsidRPr="003B7522">
        <w:rPr>
          <w:rFonts w:ascii="David" w:hAnsi="David" w:cs="David"/>
          <w:color w:val="000000" w:themeColor="text1"/>
          <w:sz w:val="24"/>
          <w:szCs w:val="24"/>
          <w:rtl/>
        </w:rPr>
        <w:t xml:space="preserve"> א</w:t>
      </w:r>
      <w:r w:rsidRPr="003B7522">
        <w:rPr>
          <w:rFonts w:ascii="David" w:hAnsi="David" w:cs="David"/>
          <w:color w:val="000000" w:themeColor="text1"/>
          <w:sz w:val="24"/>
          <w:szCs w:val="24"/>
          <w:rtl/>
        </w:rPr>
        <w:t xml:space="preserve">ת זכות </w:t>
      </w:r>
      <w:r w:rsidR="00436BAF"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עמידה לארגונים מסוימים בלבד, הצעה ל</w:t>
      </w:r>
      <w:r w:rsidR="00436BAF" w:rsidRPr="003B7522">
        <w:rPr>
          <w:rFonts w:ascii="David" w:hAnsi="David" w:cs="David"/>
          <w:color w:val="000000" w:themeColor="text1"/>
          <w:sz w:val="24"/>
          <w:szCs w:val="24"/>
          <w:rtl/>
        </w:rPr>
        <w:t xml:space="preserve">הקים </w:t>
      </w:r>
      <w:r w:rsidRPr="003B7522">
        <w:rPr>
          <w:rFonts w:ascii="David" w:hAnsi="David" w:cs="David"/>
          <w:color w:val="000000" w:themeColor="text1"/>
          <w:sz w:val="24"/>
          <w:szCs w:val="24"/>
          <w:rtl/>
        </w:rPr>
        <w:t>ועדת חקירה לארגונים</w:t>
      </w:r>
      <w:r w:rsidRPr="003B7522">
        <w:rPr>
          <w:rFonts w:ascii="David" w:hAnsi="David" w:cs="David"/>
          <w:color w:val="000000" w:themeColor="text1"/>
          <w:sz w:val="24"/>
          <w:szCs w:val="24"/>
        </w:rPr>
        <w:t>.</w:t>
      </w:r>
    </w:p>
    <w:p w:rsidR="00E362F6" w:rsidRPr="003B7522" w:rsidRDefault="6A02F84A" w:rsidP="00436BAF">
      <w:pPr>
        <w:pStyle w:val="ListParagraph1"/>
        <w:numPr>
          <w:ilvl w:val="0"/>
          <w:numId w:val="64"/>
        </w:numPr>
        <w:shd w:val="clear" w:color="auto" w:fill="FFFFFF" w:themeFill="background1"/>
        <w:spacing w:before="120" w:after="0" w:line="360" w:lineRule="auto"/>
        <w:ind w:left="377" w:hanging="345"/>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lastRenderedPageBreak/>
        <w:t>חקיקה המכוונת לפגוע במעמד או בזכויות של המיעוט הערבי בישראל:</w:t>
      </w:r>
      <w:r w:rsidRPr="003B7522">
        <w:rPr>
          <w:rFonts w:ascii="David" w:hAnsi="David" w:cs="David"/>
          <w:color w:val="000000" w:themeColor="text1"/>
          <w:sz w:val="24"/>
          <w:szCs w:val="24"/>
          <w:rtl/>
        </w:rPr>
        <w:t xml:space="preserve"> חוק הלאום, חוק </w:t>
      </w:r>
      <w:r w:rsidR="00436BAF"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הדח</w:t>
      </w:r>
      <w:r w:rsidR="00436BAF" w:rsidRPr="003B7522">
        <w:rPr>
          <w:rFonts w:ascii="David" w:hAnsi="David" w:cs="David"/>
          <w:color w:val="000000" w:themeColor="text1"/>
          <w:sz w:val="24"/>
          <w:szCs w:val="24"/>
          <w:rtl/>
        </w:rPr>
        <w:t xml:space="preserve">ה של </w:t>
      </w:r>
      <w:r w:rsidRPr="003B7522">
        <w:rPr>
          <w:rFonts w:ascii="David" w:hAnsi="David" w:cs="David"/>
          <w:color w:val="000000" w:themeColor="text1"/>
          <w:sz w:val="24"/>
          <w:szCs w:val="24"/>
          <w:rtl/>
        </w:rPr>
        <w:t>ח</w:t>
      </w:r>
      <w:r w:rsidR="00436BAF" w:rsidRPr="003B7522">
        <w:rPr>
          <w:rFonts w:ascii="David" w:hAnsi="David" w:cs="David"/>
          <w:color w:val="000000" w:themeColor="text1"/>
          <w:sz w:val="24"/>
          <w:szCs w:val="24"/>
          <w:rtl/>
        </w:rPr>
        <w:t>ברי כנסת</w:t>
      </w:r>
      <w:r w:rsidRPr="003B7522">
        <w:rPr>
          <w:rFonts w:ascii="David" w:hAnsi="David" w:cs="David"/>
          <w:color w:val="000000" w:themeColor="text1"/>
          <w:sz w:val="24"/>
          <w:szCs w:val="24"/>
          <w:rtl/>
        </w:rPr>
        <w:t>, חוק המואזין, הצהרת אמונים של ח</w:t>
      </w:r>
      <w:r w:rsidR="00436BAF" w:rsidRPr="003B7522">
        <w:rPr>
          <w:rFonts w:ascii="David" w:hAnsi="David" w:cs="David"/>
          <w:color w:val="000000" w:themeColor="text1"/>
          <w:sz w:val="24"/>
          <w:szCs w:val="24"/>
          <w:rtl/>
        </w:rPr>
        <w:t>ברי כנסת.</w:t>
      </w:r>
    </w:p>
    <w:p w:rsidR="00E362F6" w:rsidRPr="003B7522" w:rsidRDefault="6A02F84A" w:rsidP="00436BAF">
      <w:pPr>
        <w:pStyle w:val="ListParagraph1"/>
        <w:numPr>
          <w:ilvl w:val="0"/>
          <w:numId w:val="64"/>
        </w:numPr>
        <w:shd w:val="clear" w:color="auto" w:fill="FFFFFF" w:themeFill="background1"/>
        <w:spacing w:before="120" w:after="0" w:line="360" w:lineRule="auto"/>
        <w:ind w:left="377" w:hanging="345"/>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חקיקה הפוגעת בחופש הביטוי ובפלורליזם</w:t>
      </w:r>
      <w:r w:rsidR="00436BAF" w:rsidRPr="003B7522">
        <w:rPr>
          <w:rFonts w:ascii="David" w:hAnsi="David" w:cs="David"/>
          <w:b/>
          <w:bCs/>
          <w:color w:val="000000" w:themeColor="text1"/>
          <w:sz w:val="24"/>
          <w:szCs w:val="24"/>
          <w:rtl/>
        </w:rPr>
        <w:t>:</w:t>
      </w:r>
      <w:r w:rsidR="00436BAF"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הגבלת כניסה לישראל למי שקורא לחרם, הצ</w:t>
      </w:r>
      <w:r w:rsidR="00436BAF" w:rsidRPr="003B7522">
        <w:rPr>
          <w:rFonts w:ascii="David" w:hAnsi="David" w:cs="David"/>
          <w:color w:val="000000" w:themeColor="text1"/>
          <w:sz w:val="24"/>
          <w:szCs w:val="24"/>
          <w:rtl/>
        </w:rPr>
        <w:t>עות חוק</w:t>
      </w:r>
      <w:r w:rsidRPr="003B7522">
        <w:rPr>
          <w:rFonts w:ascii="David" w:hAnsi="David" w:cs="David"/>
          <w:color w:val="000000" w:themeColor="text1"/>
          <w:sz w:val="24"/>
          <w:szCs w:val="24"/>
          <w:rtl/>
        </w:rPr>
        <w:t xml:space="preserve"> להחמרת </w:t>
      </w:r>
      <w:r w:rsidR="00436BAF"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ענישה על ביזוי הדגל, הצ</w:t>
      </w:r>
      <w:r w:rsidR="00436BAF" w:rsidRPr="003B7522">
        <w:rPr>
          <w:rFonts w:ascii="David" w:hAnsi="David" w:cs="David"/>
          <w:color w:val="000000" w:themeColor="text1"/>
          <w:sz w:val="24"/>
          <w:szCs w:val="24"/>
          <w:rtl/>
        </w:rPr>
        <w:t>עת חוק</w:t>
      </w:r>
      <w:r w:rsidRPr="003B7522">
        <w:rPr>
          <w:rFonts w:ascii="David" w:hAnsi="David" w:cs="David"/>
          <w:color w:val="000000" w:themeColor="text1"/>
          <w:sz w:val="24"/>
          <w:szCs w:val="24"/>
          <w:rtl/>
        </w:rPr>
        <w:t xml:space="preserve"> להגבלת תקצוב בתרבות לפי אג'נדה פוליטית, הגבלת פעילות</w:t>
      </w:r>
      <w:r w:rsidR="00436BAF" w:rsidRPr="003B7522">
        <w:rPr>
          <w:rFonts w:ascii="David" w:hAnsi="David" w:cs="David"/>
          <w:color w:val="000000" w:themeColor="text1"/>
          <w:sz w:val="24"/>
          <w:szCs w:val="24"/>
          <w:rtl/>
        </w:rPr>
        <w:t>ם של</w:t>
      </w:r>
      <w:r w:rsidRPr="003B7522">
        <w:rPr>
          <w:rFonts w:ascii="David" w:hAnsi="David" w:cs="David"/>
          <w:color w:val="000000" w:themeColor="text1"/>
          <w:sz w:val="24"/>
          <w:szCs w:val="24"/>
          <w:rtl/>
        </w:rPr>
        <w:t xml:space="preserve"> ארגונים בבתי</w:t>
      </w:r>
      <w:r w:rsidR="00436BAF"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ס</w:t>
      </w:r>
      <w:r w:rsidR="00436BAF" w:rsidRPr="003B7522">
        <w:rPr>
          <w:rFonts w:ascii="David" w:hAnsi="David" w:cs="David"/>
          <w:color w:val="000000" w:themeColor="text1"/>
          <w:sz w:val="24"/>
          <w:szCs w:val="24"/>
          <w:rtl/>
        </w:rPr>
        <w:t>פר</w:t>
      </w:r>
      <w:r w:rsidRPr="003B7522">
        <w:rPr>
          <w:rFonts w:ascii="David" w:hAnsi="David" w:cs="David"/>
          <w:color w:val="000000" w:themeColor="text1"/>
          <w:sz w:val="24"/>
          <w:szCs w:val="24"/>
          <w:rtl/>
        </w:rPr>
        <w:t xml:space="preserve"> לפי אג</w:t>
      </w:r>
      <w:r w:rsidR="004115F5">
        <w:rPr>
          <w:rFonts w:ascii="David" w:hAnsi="David" w:cs="David" w:hint="cs"/>
          <w:color w:val="000000" w:themeColor="text1"/>
          <w:sz w:val="24"/>
          <w:szCs w:val="24"/>
          <w:rtl/>
        </w:rPr>
        <w:t>'</w:t>
      </w:r>
      <w:r w:rsidRPr="003B7522">
        <w:rPr>
          <w:rFonts w:ascii="David" w:hAnsi="David" w:cs="David"/>
          <w:color w:val="000000" w:themeColor="text1"/>
          <w:sz w:val="24"/>
          <w:szCs w:val="24"/>
          <w:rtl/>
        </w:rPr>
        <w:t>נדה פוליטית, הצ</w:t>
      </w:r>
      <w:r w:rsidR="00436BAF" w:rsidRPr="003B7522">
        <w:rPr>
          <w:rFonts w:ascii="David" w:hAnsi="David" w:cs="David"/>
          <w:color w:val="000000" w:themeColor="text1"/>
          <w:sz w:val="24"/>
          <w:szCs w:val="24"/>
          <w:rtl/>
        </w:rPr>
        <w:t>עת חוק</w:t>
      </w:r>
      <w:r w:rsidRPr="003B7522">
        <w:rPr>
          <w:rFonts w:ascii="David" w:hAnsi="David" w:cs="David"/>
          <w:color w:val="000000" w:themeColor="text1"/>
          <w:sz w:val="24"/>
          <w:szCs w:val="24"/>
          <w:rtl/>
        </w:rPr>
        <w:t xml:space="preserve"> למניעת תקצוב אוניברסיטאות בשל פעילות </w:t>
      </w:r>
      <w:r w:rsidR="00436BAF" w:rsidRPr="003B7522">
        <w:rPr>
          <w:rFonts w:ascii="David" w:hAnsi="David" w:cs="David"/>
          <w:color w:val="000000" w:themeColor="text1"/>
          <w:sz w:val="24"/>
          <w:szCs w:val="24"/>
          <w:rtl/>
        </w:rPr>
        <w:t xml:space="preserve">של מרצים או של אחרים </w:t>
      </w:r>
      <w:r w:rsidRPr="003B7522">
        <w:rPr>
          <w:rFonts w:ascii="David" w:hAnsi="David" w:cs="David"/>
          <w:color w:val="000000" w:themeColor="text1"/>
          <w:sz w:val="24"/>
          <w:szCs w:val="24"/>
          <w:rtl/>
        </w:rPr>
        <w:t xml:space="preserve">הקוראת לחרם, יוזמות משרד התרבות להפסקת מימון לפעילויות, </w:t>
      </w:r>
      <w:r w:rsidR="00436BAF" w:rsidRPr="003B7522">
        <w:rPr>
          <w:rFonts w:ascii="David" w:hAnsi="David" w:cs="David"/>
          <w:color w:val="000000" w:themeColor="text1"/>
          <w:sz w:val="24"/>
          <w:szCs w:val="24"/>
          <w:rtl/>
        </w:rPr>
        <w:t>ל</w:t>
      </w:r>
      <w:r w:rsidRPr="003B7522">
        <w:rPr>
          <w:rFonts w:ascii="David" w:hAnsi="David" w:cs="David"/>
          <w:color w:val="000000" w:themeColor="text1"/>
          <w:sz w:val="24"/>
          <w:szCs w:val="24"/>
          <w:rtl/>
        </w:rPr>
        <w:t xml:space="preserve">הצגות וכיו"ב, יוזמות משרד החינוך </w:t>
      </w:r>
      <w:r w:rsidR="00436BAF" w:rsidRPr="003B7522">
        <w:rPr>
          <w:rFonts w:ascii="David" w:hAnsi="David" w:cs="David"/>
          <w:color w:val="000000" w:themeColor="text1"/>
          <w:sz w:val="24"/>
          <w:szCs w:val="24"/>
          <w:rtl/>
        </w:rPr>
        <w:t>להגבלת פלורליזם דתי.</w:t>
      </w:r>
    </w:p>
    <w:p w:rsidR="00E362F6" w:rsidRPr="003B7522" w:rsidRDefault="6A02F84A" w:rsidP="0091197E">
      <w:pPr>
        <w:pStyle w:val="ListParagraph1"/>
        <w:numPr>
          <w:ilvl w:val="0"/>
          <w:numId w:val="64"/>
        </w:numPr>
        <w:shd w:val="clear" w:color="auto" w:fill="FFFFFF" w:themeFill="background1"/>
        <w:spacing w:before="120" w:after="1440" w:line="360" w:lineRule="auto"/>
        <w:ind w:left="380" w:hanging="346"/>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פגיעה בפלורליזם יהודי (שה</w:t>
      </w:r>
      <w:r w:rsidR="00436BAF" w:rsidRPr="003B7522">
        <w:rPr>
          <w:rFonts w:ascii="David" w:hAnsi="David" w:cs="David"/>
          <w:b/>
          <w:bCs/>
          <w:color w:val="000000" w:themeColor="text1"/>
          <w:sz w:val="24"/>
          <w:szCs w:val="24"/>
          <w:rtl/>
        </w:rPr>
        <w:t>וא</w:t>
      </w:r>
      <w:r w:rsidRPr="003B7522">
        <w:rPr>
          <w:rFonts w:ascii="David" w:hAnsi="David" w:cs="David"/>
          <w:b/>
          <w:bCs/>
          <w:color w:val="000000" w:themeColor="text1"/>
          <w:sz w:val="24"/>
          <w:szCs w:val="24"/>
          <w:rtl/>
        </w:rPr>
        <w:t xml:space="preserve"> חלק מחופש </w:t>
      </w:r>
      <w:r w:rsidR="00436BAF" w:rsidRPr="003B7522">
        <w:rPr>
          <w:rFonts w:ascii="David" w:hAnsi="David" w:cs="David"/>
          <w:b/>
          <w:bCs/>
          <w:color w:val="000000" w:themeColor="text1"/>
          <w:sz w:val="24"/>
          <w:szCs w:val="24"/>
          <w:rtl/>
        </w:rPr>
        <w:t>ה</w:t>
      </w:r>
      <w:r w:rsidRPr="003B7522">
        <w:rPr>
          <w:rFonts w:ascii="David" w:hAnsi="David" w:cs="David"/>
          <w:b/>
          <w:bCs/>
          <w:color w:val="000000" w:themeColor="text1"/>
          <w:sz w:val="24"/>
          <w:szCs w:val="24"/>
          <w:rtl/>
        </w:rPr>
        <w:t>מצפון ו</w:t>
      </w:r>
      <w:r w:rsidR="00436BAF" w:rsidRPr="003B7522">
        <w:rPr>
          <w:rFonts w:ascii="David" w:hAnsi="David" w:cs="David"/>
          <w:b/>
          <w:bCs/>
          <w:color w:val="000000" w:themeColor="text1"/>
          <w:sz w:val="24"/>
          <w:szCs w:val="24"/>
          <w:rtl/>
        </w:rPr>
        <w:t>ה</w:t>
      </w:r>
      <w:r w:rsidRPr="003B7522">
        <w:rPr>
          <w:rFonts w:ascii="David" w:hAnsi="David" w:cs="David"/>
          <w:b/>
          <w:bCs/>
          <w:color w:val="000000" w:themeColor="text1"/>
          <w:sz w:val="24"/>
          <w:szCs w:val="24"/>
          <w:rtl/>
        </w:rPr>
        <w:t>דת</w:t>
      </w:r>
      <w:r w:rsidR="00436BAF" w:rsidRPr="003B7522">
        <w:rPr>
          <w:rFonts w:ascii="David" w:hAnsi="David" w:cs="David"/>
          <w:b/>
          <w:bCs/>
          <w:color w:val="000000" w:themeColor="text1"/>
          <w:sz w:val="24"/>
          <w:szCs w:val="24"/>
          <w:rtl/>
        </w:rPr>
        <w:t>):</w:t>
      </w:r>
      <w:r w:rsidRPr="003B7522">
        <w:rPr>
          <w:rFonts w:ascii="David" w:hAnsi="David" w:cs="David"/>
          <w:color w:val="000000" w:themeColor="text1"/>
          <w:sz w:val="24"/>
          <w:szCs w:val="24"/>
          <w:rtl/>
        </w:rPr>
        <w:t xml:space="preserve"> ביטול מתווה הכותל, מקוואות לאורתודוכסים בלבד, גיור ע</w:t>
      </w:r>
      <w:r w:rsidR="00436BAF" w:rsidRPr="003B7522">
        <w:rPr>
          <w:rFonts w:ascii="David" w:hAnsi="David" w:cs="David"/>
          <w:color w:val="000000" w:themeColor="text1"/>
          <w:sz w:val="24"/>
          <w:szCs w:val="24"/>
          <w:rtl/>
        </w:rPr>
        <w:t>ל ידי</w:t>
      </w:r>
      <w:r w:rsidRPr="003B7522">
        <w:rPr>
          <w:rFonts w:ascii="David" w:hAnsi="David" w:cs="David"/>
          <w:color w:val="000000" w:themeColor="text1"/>
          <w:sz w:val="24"/>
          <w:szCs w:val="24"/>
          <w:rtl/>
        </w:rPr>
        <w:t xml:space="preserve"> ממסד אורתודוכסי בלבד, הגבלת כשרות אלטרנטיבית, הפרדה בבת</w:t>
      </w:r>
      <w:r w:rsidR="00436BAF" w:rsidRPr="003B7522">
        <w:rPr>
          <w:rFonts w:ascii="David" w:hAnsi="David" w:cs="David"/>
          <w:color w:val="000000" w:themeColor="text1"/>
          <w:sz w:val="24"/>
          <w:szCs w:val="24"/>
          <w:rtl/>
        </w:rPr>
        <w:t xml:space="preserve">י </w:t>
      </w:r>
      <w:r w:rsidRPr="003B7522">
        <w:rPr>
          <w:rFonts w:ascii="David" w:hAnsi="David" w:cs="David"/>
          <w:color w:val="000000" w:themeColor="text1"/>
          <w:sz w:val="24"/>
          <w:szCs w:val="24"/>
          <w:rtl/>
        </w:rPr>
        <w:t>ס</w:t>
      </w:r>
      <w:r w:rsidR="00436BAF" w:rsidRPr="003B7522">
        <w:rPr>
          <w:rFonts w:ascii="David" w:hAnsi="David" w:cs="David"/>
          <w:color w:val="000000" w:themeColor="text1"/>
          <w:sz w:val="24"/>
          <w:szCs w:val="24"/>
          <w:rtl/>
        </w:rPr>
        <w:t>פר</w:t>
      </w:r>
      <w:r w:rsidRPr="003B7522">
        <w:rPr>
          <w:rFonts w:ascii="David" w:hAnsi="David" w:cs="David"/>
          <w:color w:val="000000" w:themeColor="text1"/>
          <w:sz w:val="24"/>
          <w:szCs w:val="24"/>
          <w:rtl/>
        </w:rPr>
        <w:t xml:space="preserve"> ובאקדמיה, קידום מעמד</w:t>
      </w:r>
      <w:r w:rsidR="00436BAF" w:rsidRPr="003B7522">
        <w:rPr>
          <w:rFonts w:ascii="David" w:hAnsi="David" w:cs="David"/>
          <w:color w:val="000000" w:themeColor="text1"/>
          <w:sz w:val="24"/>
          <w:szCs w:val="24"/>
          <w:rtl/>
        </w:rPr>
        <w:t>ו של</w:t>
      </w:r>
      <w:r w:rsidRPr="003B7522">
        <w:rPr>
          <w:rFonts w:ascii="David" w:hAnsi="David" w:cs="David"/>
          <w:color w:val="000000" w:themeColor="text1"/>
          <w:sz w:val="24"/>
          <w:szCs w:val="24"/>
          <w:rtl/>
        </w:rPr>
        <w:t xml:space="preserve"> המשפט העברי</w:t>
      </w:r>
      <w:r w:rsidRPr="003B7522">
        <w:rPr>
          <w:rFonts w:ascii="David" w:hAnsi="David" w:cs="David"/>
          <w:color w:val="000000" w:themeColor="text1"/>
          <w:sz w:val="24"/>
          <w:szCs w:val="24"/>
        </w:rPr>
        <w:t>.</w:t>
      </w:r>
    </w:p>
    <w:p w:rsidR="00E362F6" w:rsidRPr="003B7522" w:rsidRDefault="6A02F84A" w:rsidP="00E35507">
      <w:pPr>
        <w:pStyle w:val="Heading2"/>
        <w:rPr>
          <w:rtl/>
        </w:rPr>
      </w:pPr>
      <w:r w:rsidRPr="003B7522">
        <w:rPr>
          <w:rtl/>
        </w:rPr>
        <w:t>חוקים ויוזמות חקיקה אנטי-דמוקרטיות שעלו בכנסת ה-20 – הרחבה</w:t>
      </w:r>
    </w:p>
    <w:p w:rsidR="006D3555" w:rsidRPr="003B7522" w:rsidRDefault="6A02F84A" w:rsidP="00C0107E">
      <w:pPr>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להלן תיאור וניתוח מפורט של היוזמות השונות ושל הסכנות הטמונות בהן</w:t>
      </w:r>
      <w:r w:rsidR="00C0107E">
        <w:rPr>
          <w:rFonts w:ascii="David" w:hAnsi="David" w:cs="David" w:hint="cs"/>
          <w:color w:val="000000" w:themeColor="text1"/>
          <w:sz w:val="24"/>
          <w:szCs w:val="24"/>
          <w:rtl/>
        </w:rPr>
        <w:t>.</w:t>
      </w:r>
    </w:p>
    <w:p w:rsidR="0029517F" w:rsidRPr="003B7522" w:rsidRDefault="6A02F84A" w:rsidP="00C0107E">
      <w:pPr>
        <w:numPr>
          <w:ilvl w:val="0"/>
          <w:numId w:val="34"/>
        </w:numPr>
        <w:spacing w:before="120" w:after="0" w:line="360" w:lineRule="auto"/>
        <w:ind w:left="0" w:firstLine="232"/>
        <w:jc w:val="both"/>
        <w:rPr>
          <w:rFonts w:ascii="David" w:hAnsi="David" w:cs="David"/>
          <w:b/>
          <w:bCs/>
          <w:sz w:val="24"/>
          <w:szCs w:val="24"/>
        </w:rPr>
      </w:pPr>
      <w:r w:rsidRPr="003B7522">
        <w:rPr>
          <w:rFonts w:ascii="David" w:hAnsi="David" w:cs="David"/>
          <w:sz w:val="24"/>
          <w:szCs w:val="24"/>
          <w:rtl/>
        </w:rPr>
        <w:t>חקיקה המכוונת להצר את צעדיהם של ארגוני זכויות אדם וארגונים אחרים</w:t>
      </w:r>
      <w:r w:rsidR="00C0107E">
        <w:rPr>
          <w:rFonts w:ascii="David" w:hAnsi="David" w:cs="David" w:hint="cs"/>
          <w:sz w:val="24"/>
          <w:szCs w:val="24"/>
          <w:rtl/>
        </w:rPr>
        <w:t>;</w:t>
      </w:r>
      <w:r w:rsidRPr="003B7522">
        <w:rPr>
          <w:rFonts w:ascii="David" w:hAnsi="David" w:cs="David"/>
          <w:sz w:val="24"/>
          <w:szCs w:val="24"/>
        </w:rPr>
        <w:t xml:space="preserve"> </w:t>
      </w:r>
    </w:p>
    <w:p w:rsidR="0029517F" w:rsidRPr="003B7522" w:rsidRDefault="6A02F84A" w:rsidP="00C0107E">
      <w:pPr>
        <w:numPr>
          <w:ilvl w:val="0"/>
          <w:numId w:val="34"/>
        </w:numPr>
        <w:spacing w:before="120" w:after="0" w:line="360" w:lineRule="auto"/>
        <w:ind w:left="0" w:firstLine="232"/>
        <w:jc w:val="both"/>
        <w:rPr>
          <w:rFonts w:ascii="David" w:hAnsi="David" w:cs="David"/>
          <w:b/>
          <w:bCs/>
          <w:sz w:val="24"/>
          <w:szCs w:val="24"/>
        </w:rPr>
      </w:pPr>
      <w:r w:rsidRPr="003B7522">
        <w:rPr>
          <w:rFonts w:ascii="David" w:hAnsi="David" w:cs="David"/>
          <w:sz w:val="24"/>
          <w:szCs w:val="24"/>
          <w:rtl/>
        </w:rPr>
        <w:t>חקיקה המכוונת לפגוע במעמד או בזכויות של המיעוט הערבי בישראל</w:t>
      </w:r>
      <w:r w:rsidR="00C0107E">
        <w:rPr>
          <w:rFonts w:ascii="David" w:hAnsi="David" w:cs="David" w:hint="cs"/>
          <w:sz w:val="24"/>
          <w:szCs w:val="24"/>
          <w:rtl/>
        </w:rPr>
        <w:t>;</w:t>
      </w:r>
      <w:r w:rsidRPr="003B7522">
        <w:rPr>
          <w:rFonts w:ascii="David" w:hAnsi="David" w:cs="David"/>
          <w:sz w:val="24"/>
          <w:szCs w:val="24"/>
        </w:rPr>
        <w:t xml:space="preserve"> </w:t>
      </w:r>
    </w:p>
    <w:p w:rsidR="0029517F" w:rsidRPr="003B7522" w:rsidRDefault="6A02F84A" w:rsidP="00C0107E">
      <w:pPr>
        <w:numPr>
          <w:ilvl w:val="0"/>
          <w:numId w:val="34"/>
        </w:numPr>
        <w:spacing w:before="120" w:after="0" w:line="360" w:lineRule="auto"/>
        <w:ind w:left="0" w:firstLine="232"/>
        <w:jc w:val="both"/>
        <w:rPr>
          <w:rFonts w:ascii="David" w:hAnsi="David" w:cs="David"/>
          <w:b/>
          <w:bCs/>
          <w:sz w:val="24"/>
          <w:szCs w:val="24"/>
        </w:rPr>
      </w:pPr>
      <w:r w:rsidRPr="003B7522">
        <w:rPr>
          <w:rFonts w:ascii="David" w:hAnsi="David" w:cs="David"/>
          <w:sz w:val="24"/>
          <w:szCs w:val="24"/>
          <w:rtl/>
        </w:rPr>
        <w:t>יוזמות המכוונות להגבלת סמכותו של בית המשפט העליון</w:t>
      </w:r>
      <w:r w:rsidR="00C0107E">
        <w:rPr>
          <w:rFonts w:ascii="David" w:hAnsi="David" w:cs="David" w:hint="cs"/>
          <w:sz w:val="24"/>
          <w:szCs w:val="24"/>
          <w:rtl/>
        </w:rPr>
        <w:t>;</w:t>
      </w:r>
      <w:r w:rsidRPr="003B7522">
        <w:rPr>
          <w:rFonts w:ascii="David" w:hAnsi="David" w:cs="David"/>
          <w:sz w:val="24"/>
          <w:szCs w:val="24"/>
        </w:rPr>
        <w:t xml:space="preserve"> </w:t>
      </w:r>
    </w:p>
    <w:p w:rsidR="0029517F" w:rsidRPr="003B7522" w:rsidRDefault="6A02F84A" w:rsidP="00CA6CC7">
      <w:pPr>
        <w:numPr>
          <w:ilvl w:val="0"/>
          <w:numId w:val="34"/>
        </w:numPr>
        <w:spacing w:before="120" w:after="0" w:line="360" w:lineRule="auto"/>
        <w:ind w:left="0" w:firstLine="232"/>
        <w:jc w:val="both"/>
        <w:rPr>
          <w:rFonts w:ascii="David" w:hAnsi="David" w:cs="David"/>
          <w:b/>
          <w:bCs/>
          <w:sz w:val="24"/>
          <w:szCs w:val="24"/>
        </w:rPr>
      </w:pPr>
      <w:r w:rsidRPr="003B7522">
        <w:rPr>
          <w:rFonts w:ascii="David" w:hAnsi="David" w:cs="David"/>
          <w:sz w:val="24"/>
          <w:szCs w:val="24"/>
          <w:rtl/>
        </w:rPr>
        <w:t>יוזמות הפוגעות בחופש הביטוי ובפלורליזם</w:t>
      </w:r>
      <w:r w:rsidRPr="003B7522">
        <w:rPr>
          <w:rFonts w:ascii="David" w:hAnsi="David" w:cs="David"/>
          <w:sz w:val="24"/>
          <w:szCs w:val="24"/>
        </w:rPr>
        <w:t>;</w:t>
      </w:r>
    </w:p>
    <w:p w:rsidR="0029517F" w:rsidRPr="003B7522" w:rsidRDefault="6A02F84A" w:rsidP="00C0107E">
      <w:pPr>
        <w:numPr>
          <w:ilvl w:val="0"/>
          <w:numId w:val="34"/>
        </w:numPr>
        <w:spacing w:before="120" w:after="0" w:line="360" w:lineRule="auto"/>
        <w:ind w:left="0" w:firstLine="232"/>
        <w:jc w:val="both"/>
        <w:rPr>
          <w:rFonts w:ascii="David" w:hAnsi="David" w:cs="David"/>
          <w:b/>
          <w:bCs/>
          <w:sz w:val="24"/>
          <w:szCs w:val="24"/>
        </w:rPr>
      </w:pPr>
      <w:r w:rsidRPr="003B7522">
        <w:rPr>
          <w:rFonts w:ascii="David" w:hAnsi="David" w:cs="David"/>
          <w:sz w:val="24"/>
          <w:szCs w:val="24"/>
          <w:rtl/>
        </w:rPr>
        <w:t>יוזמות הקשורות לשינויים בעבודת הכנסת</w:t>
      </w:r>
      <w:r w:rsidR="00C0107E" w:rsidRPr="00C0107E">
        <w:rPr>
          <w:rFonts w:ascii="David" w:hAnsi="David" w:cs="David" w:hint="cs"/>
          <w:sz w:val="24"/>
          <w:szCs w:val="24"/>
          <w:rtl/>
        </w:rPr>
        <w:t>;</w:t>
      </w:r>
    </w:p>
    <w:p w:rsidR="0029517F" w:rsidRPr="003B7522" w:rsidRDefault="6A02F84A" w:rsidP="00CA6CC7">
      <w:pPr>
        <w:numPr>
          <w:ilvl w:val="0"/>
          <w:numId w:val="34"/>
        </w:numPr>
        <w:spacing w:before="120" w:after="0" w:line="360" w:lineRule="auto"/>
        <w:ind w:left="0" w:firstLine="232"/>
        <w:jc w:val="both"/>
        <w:rPr>
          <w:rFonts w:ascii="David" w:hAnsi="David" w:cs="David"/>
          <w:sz w:val="24"/>
          <w:szCs w:val="24"/>
        </w:rPr>
      </w:pPr>
      <w:r w:rsidRPr="003B7522">
        <w:rPr>
          <w:rFonts w:ascii="David" w:hAnsi="David" w:cs="David"/>
          <w:sz w:val="24"/>
          <w:szCs w:val="24"/>
          <w:rtl/>
        </w:rPr>
        <w:t>יוזמות הפוגעות בשומרי הסף של הדמוקרטיה</w:t>
      </w:r>
      <w:r w:rsidRPr="003B7522">
        <w:rPr>
          <w:rFonts w:ascii="David" w:hAnsi="David" w:cs="David"/>
          <w:sz w:val="24"/>
          <w:szCs w:val="24"/>
        </w:rPr>
        <w:t>.</w:t>
      </w:r>
    </w:p>
    <w:p w:rsidR="00E362F6" w:rsidRDefault="6A02F84A" w:rsidP="00CA6CC7">
      <w:pPr>
        <w:shd w:val="clear" w:color="auto" w:fill="FFFFFF" w:themeFill="background1"/>
        <w:spacing w:before="120" w:after="0" w:line="360" w:lineRule="auto"/>
        <w:jc w:val="both"/>
        <w:rPr>
          <w:rStyle w:val="Hyperlink"/>
          <w:rFonts w:ascii="David" w:hAnsi="David" w:cs="David"/>
          <w:sz w:val="24"/>
          <w:szCs w:val="24"/>
          <w:rtl/>
        </w:rPr>
      </w:pPr>
      <w:r w:rsidRPr="003B7522">
        <w:rPr>
          <w:rFonts w:ascii="David" w:hAnsi="David" w:cs="David"/>
          <w:color w:val="000000" w:themeColor="text1"/>
          <w:sz w:val="24"/>
          <w:szCs w:val="24"/>
          <w:rtl/>
        </w:rPr>
        <w:t>למסמכים נוספים בנושא ולסקירות מכנסות קודמות ראו באתר האגודה לזכויות האזרח:</w:t>
      </w:r>
      <w:r w:rsidRPr="003B7522">
        <w:rPr>
          <w:rFonts w:ascii="David" w:hAnsi="David" w:cs="David"/>
          <w:color w:val="000000" w:themeColor="text1"/>
          <w:sz w:val="24"/>
          <w:szCs w:val="24"/>
        </w:rPr>
        <w:t xml:space="preserve"> </w:t>
      </w:r>
      <w:hyperlink r:id="rId7">
        <w:r w:rsidRPr="003B7522">
          <w:rPr>
            <w:rStyle w:val="Hyperlink"/>
            <w:rFonts w:ascii="David" w:hAnsi="David" w:cs="David"/>
            <w:sz w:val="24"/>
            <w:szCs w:val="24"/>
            <w:rtl/>
          </w:rPr>
          <w:t>יוזמות אנטי</w:t>
        </w:r>
        <w:r w:rsidRPr="003B7522">
          <w:rPr>
            <w:rStyle w:val="Hyperlink"/>
            <w:rFonts w:ascii="David" w:hAnsi="David" w:cs="David"/>
            <w:sz w:val="24"/>
            <w:szCs w:val="24"/>
          </w:rPr>
          <w:t>-</w:t>
        </w:r>
        <w:r w:rsidRPr="003B7522">
          <w:rPr>
            <w:rStyle w:val="Hyperlink"/>
            <w:rFonts w:ascii="David" w:hAnsi="David" w:cs="David"/>
            <w:sz w:val="24"/>
            <w:szCs w:val="24"/>
            <w:rtl/>
          </w:rPr>
          <w:t>דמוקרטיות</w:t>
        </w:r>
      </w:hyperlink>
      <w:r w:rsidRPr="003B7522">
        <w:rPr>
          <w:rStyle w:val="Hyperlink"/>
          <w:rFonts w:ascii="David" w:hAnsi="David" w:cs="David"/>
          <w:sz w:val="24"/>
          <w:szCs w:val="24"/>
        </w:rPr>
        <w:t>.</w:t>
      </w:r>
    </w:p>
    <w:p w:rsidR="007A6176" w:rsidRDefault="007A6176" w:rsidP="00CA6CC7">
      <w:pPr>
        <w:shd w:val="clear" w:color="auto" w:fill="FFFFFF" w:themeFill="background1"/>
        <w:spacing w:before="120" w:after="0" w:line="360" w:lineRule="auto"/>
        <w:jc w:val="both"/>
        <w:rPr>
          <w:rStyle w:val="Hyperlink"/>
          <w:rFonts w:ascii="David" w:hAnsi="David" w:cs="David"/>
          <w:sz w:val="24"/>
          <w:szCs w:val="24"/>
          <w:rtl/>
        </w:rPr>
      </w:pPr>
    </w:p>
    <w:p w:rsidR="007A6176" w:rsidRPr="003B7522" w:rsidRDefault="007A6176" w:rsidP="00CA6CC7">
      <w:pPr>
        <w:shd w:val="clear" w:color="auto" w:fill="FFFFFF" w:themeFill="background1"/>
        <w:spacing w:before="120" w:after="0" w:line="360" w:lineRule="auto"/>
        <w:jc w:val="both"/>
        <w:rPr>
          <w:rStyle w:val="Hyperlink"/>
          <w:rFonts w:ascii="David" w:hAnsi="David" w:cs="David"/>
          <w:sz w:val="24"/>
          <w:szCs w:val="24"/>
          <w:rtl/>
        </w:rPr>
      </w:pPr>
    </w:p>
    <w:p w:rsidR="00E362F6" w:rsidRPr="003B7522" w:rsidRDefault="003B7522" w:rsidP="003D6193">
      <w:pPr>
        <w:pStyle w:val="Heading3"/>
        <w:rPr>
          <w:rtl/>
        </w:rPr>
      </w:pPr>
      <w:r w:rsidRPr="003B7522">
        <w:rPr>
          <w:rtl/>
        </w:rPr>
        <w:t xml:space="preserve">1. </w:t>
      </w:r>
      <w:r w:rsidR="6A02F84A" w:rsidRPr="003B7522">
        <w:rPr>
          <w:rtl/>
        </w:rPr>
        <w:t>חקיקה המכוונת להצר את צעדיהם של ארגוני זכויות אדם וארגונים אחרים</w:t>
      </w:r>
    </w:p>
    <w:p w:rsidR="00E362F6" w:rsidRPr="003B7522" w:rsidRDefault="00E362F6" w:rsidP="00CA6CC7">
      <w:pPr>
        <w:spacing w:before="120" w:after="0" w:line="360" w:lineRule="auto"/>
        <w:jc w:val="both"/>
        <w:rPr>
          <w:rFonts w:ascii="David" w:hAnsi="David" w:cs="David"/>
          <w:rtl/>
        </w:rPr>
      </w:pPr>
    </w:p>
    <w:p w:rsidR="00E362F6" w:rsidRPr="003B7522" w:rsidRDefault="6A02F84A" w:rsidP="003D6193">
      <w:pPr>
        <w:pStyle w:val="Heading4"/>
        <w:rPr>
          <w:rtl/>
        </w:rPr>
      </w:pPr>
      <w:r w:rsidRPr="003B7522">
        <w:rPr>
          <w:rtl/>
        </w:rPr>
        <w:t>א. חוק חובת גילוי לגבי מי שנתמך על ידי ישות מדינית זרה (תיקון), התשע"ו-2016</w:t>
      </w:r>
    </w:p>
    <w:p w:rsidR="00E362F6" w:rsidRPr="003B7522" w:rsidRDefault="6A02F84A" w:rsidP="00CA6CC7">
      <w:pPr>
        <w:pStyle w:val="NormalWeb"/>
        <w:shd w:val="clear" w:color="auto" w:fill="FFFFFF" w:themeFill="background1"/>
        <w:bidi/>
        <w:spacing w:before="120" w:beforeAutospacing="0" w:after="0" w:afterAutospacing="0" w:line="360" w:lineRule="auto"/>
        <w:jc w:val="both"/>
        <w:textAlignment w:val="baseline"/>
        <w:rPr>
          <w:rFonts w:ascii="David" w:hAnsi="David" w:cs="David"/>
          <w:color w:val="222222"/>
        </w:rPr>
      </w:pPr>
      <w:r w:rsidRPr="003B7522">
        <w:rPr>
          <w:rFonts w:ascii="David" w:hAnsi="David" w:cs="David"/>
          <w:color w:val="222222"/>
          <w:rtl/>
        </w:rPr>
        <w:t xml:space="preserve">הצעת החוק המקורית, שכונתה </w:t>
      </w:r>
      <w:r w:rsidRPr="003B7522">
        <w:rPr>
          <w:rFonts w:ascii="David" w:hAnsi="David" w:cs="David"/>
          <w:b/>
          <w:bCs/>
          <w:color w:val="222222"/>
          <w:rtl/>
        </w:rPr>
        <w:t>"חוק הסימון"</w:t>
      </w:r>
      <w:r w:rsidRPr="003B7522">
        <w:rPr>
          <w:rFonts w:ascii="David" w:hAnsi="David" w:cs="David"/>
          <w:color w:val="222222"/>
          <w:rtl/>
        </w:rPr>
        <w:t xml:space="preserve"> או </w:t>
      </w:r>
      <w:r w:rsidRPr="003B7522">
        <w:rPr>
          <w:rFonts w:ascii="David" w:hAnsi="David" w:cs="David"/>
          <w:b/>
          <w:bCs/>
          <w:color w:val="222222"/>
          <w:rtl/>
        </w:rPr>
        <w:t>"חוק העמותות"</w:t>
      </w:r>
      <w:r w:rsidRPr="003B7522">
        <w:rPr>
          <w:rFonts w:ascii="David" w:hAnsi="David" w:cs="David"/>
          <w:color w:val="222222"/>
          <w:rtl/>
        </w:rPr>
        <w:t xml:space="preserve">, הייתה הצעת חוק ממשלתית שביקשה להטיל שורה של חובות על עמותות שעיקר המימון שלהן מגיע מ"ישות מדינית זרה" (מדינות זרות, האיחוד האירופי, האו"ם, קרנות ממשלתיות, וכו'). בין היתר ביקשה ההצעה לחייב את העמותות שעליהן יחול החוק לציין זאת ו/או להצהיר על כך בכל פרסום ציבורי, בכל דיון עם נציגי ציבור ונבחרי ציבור, לחייב את נציגי העמותות לשאת תג מזהה, ועוד. </w:t>
      </w:r>
    </w:p>
    <w:p w:rsidR="00E362F6" w:rsidRPr="003B7522" w:rsidRDefault="00E362F6" w:rsidP="00CA6CC7">
      <w:pPr>
        <w:pStyle w:val="NormalWeb"/>
        <w:shd w:val="clear" w:color="auto" w:fill="FFFFFF" w:themeFill="background1"/>
        <w:bidi/>
        <w:spacing w:before="120" w:beforeAutospacing="0" w:after="0" w:afterAutospacing="0" w:line="360" w:lineRule="auto"/>
        <w:jc w:val="both"/>
        <w:textAlignment w:val="baseline"/>
        <w:rPr>
          <w:rFonts w:ascii="David" w:hAnsi="David" w:cs="David"/>
          <w:color w:val="222222"/>
        </w:rPr>
      </w:pPr>
      <w:r w:rsidRPr="003B7522">
        <w:rPr>
          <w:rFonts w:ascii="David" w:hAnsi="David" w:cs="David"/>
          <w:color w:val="222222"/>
          <w:rtl/>
        </w:rPr>
        <w:t xml:space="preserve">האגודה לזכויות האזרח התנגדה בתוקף להצעת החוק, וטענה שהיא בלתי ראויה ואנטי-דמוקרטית, ופוגעת בזכויות יסוד. מטרתה איננה הגברת השקיפות, אלא רדיפה פוליטית של עמותות ספציפיות וסימונן באות קין. לעמדת האגודה הצעת החוק מיותרת, שכן החוק הקיים כבר מחייב את העמותות בשקיפות, ובפרט לגבי מימון ממדינות זרות. יתר על כן, הצעת החוק לא התייחסה כלל לתרומות ממקורות פרטיים, שמהוות מקור מימון משמעותי של </w:t>
      </w:r>
      <w:r w:rsidRPr="003B7522">
        <w:rPr>
          <w:rFonts w:ascii="David" w:hAnsi="David" w:cs="David"/>
          <w:color w:val="222222"/>
          <w:shd w:val="clear" w:color="auto" w:fill="FFFFFF"/>
          <w:rtl/>
        </w:rPr>
        <w:t>עמותות המקדמות אג'נדה ימנית</w:t>
      </w:r>
      <w:r w:rsidRPr="003B7522">
        <w:rPr>
          <w:rFonts w:ascii="David" w:hAnsi="David" w:cs="David"/>
          <w:color w:val="222222"/>
          <w:rtl/>
        </w:rPr>
        <w:t>. לפיכך, ברור שכל מטרתה לפגוע בלגיטימציה ובפעילות של עמותות שמזוהות עם השמאל הפוליטי ושל ארגוני זכויות אדם, ושהיא תפורה למידותיהם. הניסיון לסמן את הארגונים ככאלה שפועלים מטעם המדינות הזרות מטעה, ומהווה שלב נוסף במסע ההשמצה נגד ארגוני החברה האזרחית.</w:t>
      </w:r>
    </w:p>
    <w:p w:rsidR="00E362F6" w:rsidRPr="003B7522" w:rsidRDefault="6A02F84A" w:rsidP="00CA6CC7">
      <w:pPr>
        <w:pStyle w:val="NormalWeb"/>
        <w:shd w:val="clear" w:color="auto" w:fill="FFFFFF" w:themeFill="background1"/>
        <w:bidi/>
        <w:spacing w:before="120" w:beforeAutospacing="0" w:after="0" w:afterAutospacing="0" w:line="360" w:lineRule="auto"/>
        <w:jc w:val="both"/>
        <w:textAlignment w:val="baseline"/>
        <w:rPr>
          <w:rFonts w:ascii="David" w:hAnsi="David" w:cs="David"/>
          <w:color w:val="222222"/>
        </w:rPr>
      </w:pPr>
      <w:r w:rsidRPr="003B7522">
        <w:rPr>
          <w:rFonts w:ascii="David" w:hAnsi="David" w:cs="David"/>
          <w:color w:val="222222"/>
          <w:rtl/>
        </w:rPr>
        <w:t>התייחסות להצעה זו מופיעה בהסכם הקואליציוני בין סיעת הליכוד לסיעת הבית היהודי לכנסת ה-</w:t>
      </w:r>
      <w:r w:rsidRPr="003B7522">
        <w:rPr>
          <w:rFonts w:ascii="David" w:hAnsi="David" w:cs="David"/>
          <w:color w:val="222222"/>
        </w:rPr>
        <w:t>20</w:t>
      </w:r>
      <w:r w:rsidRPr="003B7522">
        <w:rPr>
          <w:rFonts w:ascii="David" w:hAnsi="David" w:cs="David"/>
          <w:color w:val="222222"/>
          <w:rtl/>
        </w:rPr>
        <w:t>.</w:t>
      </w:r>
    </w:p>
    <w:p w:rsidR="00E362F6" w:rsidRPr="003B7522" w:rsidRDefault="00E362F6" w:rsidP="00CA6CC7">
      <w:pPr>
        <w:pStyle w:val="NormalWeb"/>
        <w:shd w:val="clear" w:color="auto" w:fill="FFFFFF" w:themeFill="background1"/>
        <w:bidi/>
        <w:spacing w:before="120" w:beforeAutospacing="0" w:after="0" w:afterAutospacing="0" w:line="360" w:lineRule="auto"/>
        <w:jc w:val="both"/>
        <w:textAlignment w:val="baseline"/>
        <w:rPr>
          <w:rFonts w:ascii="David" w:hAnsi="David" w:cs="David"/>
          <w:color w:val="222222"/>
          <w:rtl/>
        </w:rPr>
      </w:pPr>
      <w:r w:rsidRPr="00C0107E">
        <w:rPr>
          <w:rStyle w:val="Strong"/>
          <w:rFonts w:ascii="David" w:hAnsi="David" w:cs="David"/>
          <w:b w:val="0"/>
          <w:bCs/>
          <w:color w:val="222222"/>
          <w:bdr w:val="none" w:sz="0" w:space="0" w:color="auto" w:frame="1"/>
          <w:rtl/>
        </w:rPr>
        <w:t>סטטוס</w:t>
      </w:r>
      <w:r w:rsidRPr="003B7522">
        <w:rPr>
          <w:rFonts w:ascii="David" w:hAnsi="David" w:cs="David"/>
          <w:color w:val="222222"/>
          <w:rtl/>
        </w:rPr>
        <w:t xml:space="preserve">: הצעת החוק אושרה בקריאה שנייה-שלישית ביום </w:t>
      </w:r>
      <w:r w:rsidRPr="003B7522">
        <w:rPr>
          <w:rFonts w:ascii="David" w:hAnsi="David" w:cs="David"/>
          <w:color w:val="222222"/>
        </w:rPr>
        <w:t>11.7.2016</w:t>
      </w:r>
      <w:r w:rsidRPr="003B7522">
        <w:rPr>
          <w:rFonts w:ascii="David" w:hAnsi="David" w:cs="David"/>
          <w:color w:val="222222"/>
          <w:rtl/>
        </w:rPr>
        <w:t xml:space="preserve">. החוק שאושר בסופו של דבר הוא לכאורה פחות גרוע מזה שהוצע בהתחלה, מכיוון שהוא לא כולל את חובת נשיאת התג ואת הצורך להצהיר על המימון בתחילת כל ישיבה. אלא שעצם קיומו בספר החוקים נועד לפגוע בארגונים מסוג מסוים מאוד, ודרישות הגילוי שכן כלולות בו יפגעו ביכולת ההשפעה והפעולה של הארגונים. </w:t>
      </w:r>
    </w:p>
    <w:p w:rsidR="00E362F6" w:rsidRPr="003B7522" w:rsidRDefault="00E362F6" w:rsidP="001D6C6F">
      <w:pPr>
        <w:pStyle w:val="NormalWeb"/>
        <w:shd w:val="clear" w:color="auto" w:fill="FFFFFF" w:themeFill="background1"/>
        <w:bidi/>
        <w:spacing w:before="120" w:beforeAutospacing="0" w:after="0" w:afterAutospacing="0" w:line="360" w:lineRule="auto"/>
        <w:jc w:val="both"/>
        <w:textAlignment w:val="baseline"/>
        <w:rPr>
          <w:rFonts w:ascii="David" w:hAnsi="David" w:cs="David"/>
          <w:color w:val="222222"/>
          <w:rtl/>
        </w:rPr>
      </w:pPr>
      <w:r w:rsidRPr="003B7522">
        <w:rPr>
          <w:rFonts w:ascii="David" w:hAnsi="David" w:cs="David"/>
          <w:color w:val="222222"/>
          <w:rtl/>
        </w:rPr>
        <w:t xml:space="preserve">בתחילת יוני </w:t>
      </w:r>
      <w:r w:rsidRPr="003B7522">
        <w:rPr>
          <w:rFonts w:ascii="David" w:hAnsi="David" w:cs="David"/>
          <w:color w:val="222222"/>
        </w:rPr>
        <w:t>2017</w:t>
      </w:r>
      <w:r w:rsidRPr="003B7522">
        <w:rPr>
          <w:rFonts w:ascii="David" w:hAnsi="David" w:cs="David"/>
          <w:color w:val="222222"/>
          <w:rtl/>
        </w:rPr>
        <w:t xml:space="preserve"> </w:t>
      </w:r>
      <w:hyperlink r:id="rId8" w:history="1">
        <w:r w:rsidRPr="003B7522">
          <w:rPr>
            <w:rStyle w:val="Hyperlink"/>
            <w:rFonts w:ascii="David" w:hAnsi="David" w:cs="David"/>
            <w:sz w:val="24"/>
            <w:rtl/>
          </w:rPr>
          <w:t>ציין</w:t>
        </w:r>
      </w:hyperlink>
      <w:r w:rsidRPr="003B7522">
        <w:rPr>
          <w:rFonts w:ascii="David" w:hAnsi="David" w:cs="David"/>
          <w:color w:val="222222"/>
          <w:rtl/>
        </w:rPr>
        <w:t xml:space="preserve"> ראש הממשלה כי הוא סבור שהחוק שעבר חלש מדי, וכי הוא </w:t>
      </w:r>
      <w:r w:rsidRPr="003B7522">
        <w:rPr>
          <w:rFonts w:ascii="David" w:hAnsi="David" w:cs="David"/>
          <w:color w:val="000000"/>
          <w:shd w:val="clear" w:color="auto" w:fill="FFFFFF"/>
          <w:rtl/>
        </w:rPr>
        <w:t xml:space="preserve">מעוניין </w:t>
      </w:r>
      <w:r w:rsidRPr="003B7522">
        <w:rPr>
          <w:rFonts w:ascii="David" w:hAnsi="David" w:cs="David"/>
          <w:b/>
          <w:bCs/>
          <w:color w:val="000000"/>
          <w:shd w:val="clear" w:color="auto" w:fill="FFFFFF"/>
          <w:rtl/>
        </w:rPr>
        <w:t>לקדם חוק חדש שיאסור לחלוטין תרומות של מדינות זרות לעמותות ישראליות</w:t>
      </w:r>
      <w:r w:rsidRPr="003B7522">
        <w:rPr>
          <w:rFonts w:ascii="David" w:hAnsi="David" w:cs="David"/>
          <w:color w:val="000000"/>
          <w:shd w:val="clear" w:color="auto" w:fill="FFFFFF"/>
          <w:rtl/>
        </w:rPr>
        <w:t>.</w:t>
      </w:r>
      <w:r w:rsidRPr="003B7522">
        <w:rPr>
          <w:rFonts w:ascii="David" w:hAnsi="David" w:cs="David"/>
          <w:color w:val="222222"/>
          <w:rtl/>
        </w:rPr>
        <w:t xml:space="preserve"> השר יריב לוין התבקש להכין הצעות לקידום רעיון זה</w:t>
      </w:r>
      <w:r w:rsidR="00BA215E">
        <w:rPr>
          <w:rFonts w:ascii="David" w:hAnsi="David" w:cs="David" w:hint="cs"/>
          <w:color w:val="222222"/>
          <w:rtl/>
        </w:rPr>
        <w:t>. עד לסוף מושב החורף (מרץ 2018) לא הוצגה הצ</w:t>
      </w:r>
      <w:r w:rsidR="001D6C6F">
        <w:rPr>
          <w:rFonts w:ascii="David" w:hAnsi="David" w:cs="David" w:hint="cs"/>
          <w:color w:val="222222"/>
          <w:rtl/>
        </w:rPr>
        <w:t>עת חוק</w:t>
      </w:r>
      <w:r w:rsidR="00BA215E">
        <w:rPr>
          <w:rFonts w:ascii="David" w:hAnsi="David" w:cs="David" w:hint="cs"/>
          <w:color w:val="222222"/>
          <w:rtl/>
        </w:rPr>
        <w:t xml:space="preserve"> חדשה</w:t>
      </w:r>
      <w:r w:rsidR="00BD4CB9" w:rsidRPr="003B7522">
        <w:rPr>
          <w:rFonts w:ascii="David" w:hAnsi="David" w:cs="David"/>
          <w:color w:val="222222"/>
          <w:rtl/>
        </w:rPr>
        <w:t>.</w:t>
      </w:r>
    </w:p>
    <w:p w:rsidR="00E362F6" w:rsidRPr="003B7522" w:rsidRDefault="00B550EC" w:rsidP="00CA6CC7">
      <w:pPr>
        <w:pStyle w:val="NormalWeb"/>
        <w:shd w:val="clear" w:color="auto" w:fill="FFFFFF"/>
        <w:bidi/>
        <w:spacing w:before="120" w:beforeAutospacing="0" w:after="0" w:afterAutospacing="0" w:line="360" w:lineRule="auto"/>
        <w:jc w:val="both"/>
        <w:textAlignment w:val="baseline"/>
        <w:rPr>
          <w:rFonts w:ascii="David" w:hAnsi="David" w:cs="David"/>
          <w:color w:val="222222"/>
          <w:rtl/>
        </w:rPr>
      </w:pPr>
      <w:hyperlink r:id="rId9" w:history="1">
        <w:r w:rsidR="00E362F6" w:rsidRPr="003B7522">
          <w:rPr>
            <w:rStyle w:val="Hyperlink"/>
            <w:rFonts w:ascii="David" w:hAnsi="David" w:cs="David"/>
            <w:sz w:val="24"/>
            <w:bdr w:val="none" w:sz="0" w:space="0" w:color="auto" w:frame="1"/>
            <w:rtl/>
          </w:rPr>
          <w:t>לנוסח החוק ולעמדת האגודה לזכויות האזרח</w:t>
        </w:r>
      </w:hyperlink>
    </w:p>
    <w:p w:rsidR="00E362F6" w:rsidRPr="00C0107E" w:rsidRDefault="6A02F84A" w:rsidP="00C0107E">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מלבד הצעת החוק הממשלתית הנ"ל, קודמו בכנסת ה-20 שורה של הצעות חוק פרטיות דומות</w:t>
      </w:r>
      <w:r w:rsidR="00C0107E">
        <w:rPr>
          <w:rFonts w:ascii="David" w:hAnsi="David" w:cs="David" w:hint="cs"/>
          <w:color w:val="000000" w:themeColor="text1"/>
          <w:sz w:val="24"/>
          <w:szCs w:val="24"/>
          <w:rtl/>
        </w:rPr>
        <w:t>:</w:t>
      </w:r>
      <w:r w:rsidRPr="003B7522">
        <w:rPr>
          <w:rFonts w:ascii="David" w:hAnsi="David" w:cs="David"/>
          <w:color w:val="000000" w:themeColor="text1"/>
          <w:sz w:val="24"/>
          <w:szCs w:val="24"/>
        </w:rPr>
        <w:t xml:space="preserve"> </w:t>
      </w:r>
    </w:p>
    <w:p w:rsidR="00E362F6" w:rsidRPr="003B7522" w:rsidRDefault="00B550EC" w:rsidP="00C0107E">
      <w:pPr>
        <w:pStyle w:val="NormalWeb"/>
        <w:numPr>
          <w:ilvl w:val="0"/>
          <w:numId w:val="20"/>
        </w:numPr>
        <w:shd w:val="clear" w:color="auto" w:fill="FFFFFF" w:themeFill="background1"/>
        <w:tabs>
          <w:tab w:val="clear" w:pos="1153"/>
          <w:tab w:val="num" w:pos="746"/>
        </w:tabs>
        <w:bidi/>
        <w:spacing w:before="120" w:beforeAutospacing="0" w:after="0" w:afterAutospacing="0" w:line="360" w:lineRule="auto"/>
        <w:ind w:left="657" w:hanging="283"/>
        <w:jc w:val="both"/>
        <w:textAlignment w:val="baseline"/>
        <w:rPr>
          <w:rFonts w:ascii="David" w:hAnsi="David" w:cs="David"/>
          <w:color w:val="0070C0"/>
          <w:sz w:val="20"/>
          <w:szCs w:val="20"/>
        </w:rPr>
      </w:pPr>
      <w:hyperlink r:id="rId10">
        <w:r w:rsidR="6A02F84A" w:rsidRPr="003B7522">
          <w:rPr>
            <w:rStyle w:val="Hyperlink"/>
            <w:rFonts w:ascii="David" w:hAnsi="David" w:cs="David"/>
            <w:sz w:val="24"/>
            <w:rtl/>
          </w:rPr>
          <w:t>הצעת חוק עמותות חוץ</w:t>
        </w:r>
        <w:r w:rsidR="00C0107E">
          <w:rPr>
            <w:rStyle w:val="Hyperlink"/>
            <w:rFonts w:ascii="David" w:hAnsi="David" w:cs="David" w:hint="cs"/>
            <w:sz w:val="24"/>
            <w:rtl/>
          </w:rPr>
          <w:t xml:space="preserve">, </w:t>
        </w:r>
        <w:r w:rsidR="6A02F84A" w:rsidRPr="003B7522">
          <w:rPr>
            <w:rStyle w:val="Hyperlink"/>
            <w:rFonts w:ascii="David" w:hAnsi="David" w:cs="David"/>
            <w:sz w:val="24"/>
            <w:rtl/>
          </w:rPr>
          <w:t>התשע</w:t>
        </w:r>
        <w:r w:rsidR="6A02F84A" w:rsidRPr="003B7522">
          <w:rPr>
            <w:rStyle w:val="Hyperlink"/>
            <w:rFonts w:ascii="David" w:hAnsi="David" w:cs="David"/>
            <w:sz w:val="24"/>
          </w:rPr>
          <w:t>"</w:t>
        </w:r>
        <w:r w:rsidR="6A02F84A" w:rsidRPr="003B7522">
          <w:rPr>
            <w:rStyle w:val="Hyperlink"/>
            <w:rFonts w:ascii="David" w:hAnsi="David" w:cs="David"/>
            <w:sz w:val="24"/>
            <w:rtl/>
          </w:rPr>
          <w:t>ה</w:t>
        </w:r>
        <w:r w:rsidR="6A02F84A" w:rsidRPr="003B7522">
          <w:rPr>
            <w:rStyle w:val="Hyperlink"/>
            <w:rFonts w:ascii="David" w:hAnsi="David" w:cs="David"/>
            <w:sz w:val="24"/>
          </w:rPr>
          <w:t>2015</w:t>
        </w:r>
      </w:hyperlink>
      <w:r w:rsidR="00C0107E">
        <w:rPr>
          <w:rStyle w:val="Hyperlink"/>
          <w:rFonts w:ascii="David" w:hAnsi="David" w:cs="David"/>
          <w:sz w:val="24"/>
        </w:rPr>
        <w:t>-</w:t>
      </w:r>
      <w:r w:rsidR="6A02F84A" w:rsidRPr="003B7522">
        <w:rPr>
          <w:rFonts w:ascii="David" w:hAnsi="David" w:cs="David"/>
          <w:rtl/>
        </w:rPr>
        <w:t xml:space="preserve"> של חה"כ מגל, סמוטריץ', יוגב וסלומינסקי (פ/</w:t>
      </w:r>
      <w:r w:rsidR="6A02F84A" w:rsidRPr="003B7522">
        <w:rPr>
          <w:rFonts w:ascii="David" w:hAnsi="David" w:cs="David"/>
        </w:rPr>
        <w:t>1729/20</w:t>
      </w:r>
      <w:r w:rsidR="6A02F84A" w:rsidRPr="003B7522">
        <w:rPr>
          <w:rFonts w:ascii="David" w:hAnsi="David" w:cs="David"/>
          <w:rtl/>
        </w:rPr>
        <w:t xml:space="preserve">); </w:t>
      </w:r>
    </w:p>
    <w:p w:rsidR="00E362F6" w:rsidRPr="003B7522" w:rsidRDefault="6A02F84A" w:rsidP="00C0107E">
      <w:pPr>
        <w:pStyle w:val="NormalWeb"/>
        <w:numPr>
          <w:ilvl w:val="0"/>
          <w:numId w:val="20"/>
        </w:numPr>
        <w:shd w:val="clear" w:color="auto" w:fill="FFFFFF" w:themeFill="background1"/>
        <w:tabs>
          <w:tab w:val="clear" w:pos="1153"/>
          <w:tab w:val="num" w:pos="746"/>
        </w:tabs>
        <w:bidi/>
        <w:spacing w:before="120" w:beforeAutospacing="0" w:after="0" w:afterAutospacing="0" w:line="360" w:lineRule="auto"/>
        <w:ind w:left="657" w:hanging="283"/>
        <w:jc w:val="both"/>
        <w:textAlignment w:val="baseline"/>
        <w:rPr>
          <w:rFonts w:ascii="David" w:hAnsi="David" w:cs="David"/>
          <w:sz w:val="22"/>
          <w:szCs w:val="22"/>
        </w:rPr>
      </w:pPr>
      <w:r w:rsidRPr="003B7522">
        <w:rPr>
          <w:rFonts w:ascii="David" w:hAnsi="David" w:cs="David"/>
          <w:rtl/>
        </w:rPr>
        <w:t xml:space="preserve"> </w:t>
      </w:r>
      <w:hyperlink r:id="rId11">
        <w:r w:rsidRPr="003B7522">
          <w:rPr>
            <w:rStyle w:val="Hyperlink"/>
            <w:rFonts w:ascii="David" w:hAnsi="David" w:cs="David"/>
            <w:sz w:val="24"/>
            <w:rtl/>
          </w:rPr>
          <w:t>הצעת חוק סוכני חוץ</w:t>
        </w:r>
        <w:r w:rsidR="00C0107E">
          <w:rPr>
            <w:rStyle w:val="Hyperlink"/>
            <w:rFonts w:ascii="David" w:hAnsi="David" w:cs="David" w:hint="cs"/>
            <w:sz w:val="24"/>
            <w:rtl/>
          </w:rPr>
          <w:t xml:space="preserve">, </w:t>
        </w:r>
        <w:r w:rsidRPr="003B7522">
          <w:rPr>
            <w:rStyle w:val="Hyperlink"/>
            <w:rFonts w:ascii="David" w:hAnsi="David" w:cs="David"/>
            <w:sz w:val="24"/>
            <w:rtl/>
          </w:rPr>
          <w:t>התשע</w:t>
        </w:r>
        <w:r w:rsidRPr="003B7522">
          <w:rPr>
            <w:rStyle w:val="Hyperlink"/>
            <w:rFonts w:ascii="David" w:hAnsi="David" w:cs="David"/>
            <w:sz w:val="24"/>
          </w:rPr>
          <w:t>"</w:t>
        </w:r>
        <w:r w:rsidRPr="003B7522">
          <w:rPr>
            <w:rStyle w:val="Hyperlink"/>
            <w:rFonts w:ascii="David" w:hAnsi="David" w:cs="David"/>
            <w:sz w:val="24"/>
            <w:rtl/>
          </w:rPr>
          <w:t>ה</w:t>
        </w:r>
        <w:r w:rsidR="00C0107E">
          <w:rPr>
            <w:rStyle w:val="Hyperlink"/>
            <w:rFonts w:ascii="David" w:hAnsi="David" w:cs="David" w:hint="cs"/>
            <w:sz w:val="24"/>
            <w:rtl/>
          </w:rPr>
          <w:t>-</w:t>
        </w:r>
        <w:r w:rsidRPr="003B7522">
          <w:rPr>
            <w:rStyle w:val="Hyperlink"/>
            <w:rFonts w:ascii="David" w:hAnsi="David" w:cs="David"/>
            <w:sz w:val="24"/>
          </w:rPr>
          <w:t>2015</w:t>
        </w:r>
      </w:hyperlink>
      <w:r w:rsidRPr="003B7522">
        <w:rPr>
          <w:rFonts w:ascii="David" w:hAnsi="David" w:cs="David"/>
          <w:rtl/>
        </w:rPr>
        <w:t xml:space="preserve"> של רוב חברי הכנסת של ישראל ביתנו (פ/</w:t>
      </w:r>
      <w:r w:rsidRPr="003B7522">
        <w:rPr>
          <w:rFonts w:ascii="David" w:hAnsi="David" w:cs="David"/>
        </w:rPr>
        <w:t>1730/20</w:t>
      </w:r>
      <w:r w:rsidRPr="003B7522">
        <w:rPr>
          <w:rFonts w:ascii="David" w:hAnsi="David" w:cs="David"/>
          <w:rtl/>
        </w:rPr>
        <w:t xml:space="preserve">); </w:t>
      </w:r>
    </w:p>
    <w:p w:rsidR="00E362F6" w:rsidRPr="003B7522" w:rsidRDefault="00B550EC" w:rsidP="00C0107E">
      <w:pPr>
        <w:pStyle w:val="NormalWeb"/>
        <w:numPr>
          <w:ilvl w:val="0"/>
          <w:numId w:val="20"/>
        </w:numPr>
        <w:shd w:val="clear" w:color="auto" w:fill="FFFFFF" w:themeFill="background1"/>
        <w:tabs>
          <w:tab w:val="clear" w:pos="1153"/>
          <w:tab w:val="num" w:pos="746"/>
        </w:tabs>
        <w:bidi/>
        <w:spacing w:before="120" w:beforeAutospacing="0" w:after="0" w:afterAutospacing="0" w:line="360" w:lineRule="auto"/>
        <w:ind w:left="657" w:hanging="283"/>
        <w:jc w:val="both"/>
        <w:textAlignment w:val="baseline"/>
        <w:rPr>
          <w:rFonts w:ascii="David" w:hAnsi="David" w:cs="David"/>
          <w:sz w:val="22"/>
          <w:szCs w:val="22"/>
        </w:rPr>
      </w:pPr>
      <w:hyperlink r:id="rId12">
        <w:r w:rsidR="6A02F84A" w:rsidRPr="003B7522">
          <w:rPr>
            <w:rStyle w:val="Hyperlink"/>
            <w:rFonts w:ascii="David" w:hAnsi="David" w:cs="David"/>
            <w:sz w:val="24"/>
            <w:rtl/>
          </w:rPr>
          <w:t xml:space="preserve">הצעת חוק חובת גילוי לגבי מי שנתמך על ידי ישות מדינית זרה </w:t>
        </w:r>
        <w:r w:rsidR="00C0107E">
          <w:rPr>
            <w:rStyle w:val="Hyperlink"/>
            <w:rFonts w:ascii="David" w:hAnsi="David" w:cs="David" w:hint="cs"/>
            <w:sz w:val="24"/>
            <w:rtl/>
          </w:rPr>
          <w:t>(</w:t>
        </w:r>
        <w:r w:rsidR="6A02F84A" w:rsidRPr="003B7522">
          <w:rPr>
            <w:rStyle w:val="Hyperlink"/>
            <w:rFonts w:ascii="David" w:hAnsi="David" w:cs="David"/>
            <w:sz w:val="24"/>
            <w:rtl/>
          </w:rPr>
          <w:t xml:space="preserve">תיקון </w:t>
        </w:r>
        <w:r w:rsidR="6A02F84A" w:rsidRPr="003B7522">
          <w:rPr>
            <w:rStyle w:val="Hyperlink"/>
            <w:rFonts w:ascii="David" w:hAnsi="David" w:cs="David"/>
            <w:sz w:val="24"/>
          </w:rPr>
          <w:t xml:space="preserve">– </w:t>
        </w:r>
        <w:r w:rsidR="00C0107E">
          <w:rPr>
            <w:rStyle w:val="Hyperlink"/>
            <w:rFonts w:ascii="David" w:hAnsi="David" w:cs="David" w:hint="cs"/>
            <w:sz w:val="24"/>
            <w:rtl/>
          </w:rPr>
          <w:t xml:space="preserve"> </w:t>
        </w:r>
        <w:r w:rsidR="6A02F84A" w:rsidRPr="003B7522">
          <w:rPr>
            <w:rStyle w:val="Hyperlink"/>
            <w:rFonts w:ascii="David" w:hAnsi="David" w:cs="David"/>
            <w:sz w:val="24"/>
            <w:rtl/>
          </w:rPr>
          <w:t>כללי שקיפות</w:t>
        </w:r>
        <w:r w:rsidR="00C0107E">
          <w:rPr>
            <w:rStyle w:val="Hyperlink"/>
            <w:rFonts w:ascii="David" w:hAnsi="David" w:cs="David" w:hint="cs"/>
            <w:sz w:val="24"/>
            <w:rtl/>
          </w:rPr>
          <w:t xml:space="preserve">), </w:t>
        </w:r>
        <w:r w:rsidR="6A02F84A" w:rsidRPr="003B7522">
          <w:rPr>
            <w:rStyle w:val="Hyperlink"/>
            <w:rFonts w:ascii="David" w:hAnsi="David" w:cs="David"/>
            <w:sz w:val="24"/>
            <w:rtl/>
          </w:rPr>
          <w:t>התשע</w:t>
        </w:r>
        <w:r w:rsidR="6A02F84A" w:rsidRPr="003B7522">
          <w:rPr>
            <w:rStyle w:val="Hyperlink"/>
            <w:rFonts w:ascii="David" w:hAnsi="David" w:cs="David"/>
            <w:sz w:val="24"/>
          </w:rPr>
          <w:t>"</w:t>
        </w:r>
        <w:r w:rsidR="6A02F84A" w:rsidRPr="003B7522">
          <w:rPr>
            <w:rStyle w:val="Hyperlink"/>
            <w:rFonts w:ascii="David" w:hAnsi="David" w:cs="David"/>
            <w:sz w:val="24"/>
            <w:rtl/>
          </w:rPr>
          <w:t>ה</w:t>
        </w:r>
        <w:r w:rsidR="00C0107E">
          <w:rPr>
            <w:rStyle w:val="Hyperlink"/>
            <w:rFonts w:ascii="David" w:hAnsi="David" w:cs="David" w:hint="cs"/>
            <w:sz w:val="24"/>
            <w:rtl/>
          </w:rPr>
          <w:t>-</w:t>
        </w:r>
        <w:r w:rsidR="6A02F84A" w:rsidRPr="003B7522">
          <w:rPr>
            <w:rStyle w:val="Hyperlink"/>
            <w:rFonts w:ascii="David" w:hAnsi="David" w:cs="David"/>
            <w:sz w:val="24"/>
          </w:rPr>
          <w:t>2015</w:t>
        </w:r>
      </w:hyperlink>
      <w:r w:rsidR="6A02F84A" w:rsidRPr="003B7522">
        <w:rPr>
          <w:rFonts w:ascii="David" w:hAnsi="David" w:cs="David"/>
          <w:rtl/>
        </w:rPr>
        <w:t xml:space="preserve"> של חה"כ סמוטריץ', אמסלם, אילטוב ומוזס (פ/</w:t>
      </w:r>
      <w:r w:rsidR="6A02F84A" w:rsidRPr="003B7522">
        <w:rPr>
          <w:rFonts w:ascii="David" w:hAnsi="David" w:cs="David"/>
        </w:rPr>
        <w:t>1761/20</w:t>
      </w:r>
      <w:r w:rsidR="6A02F84A" w:rsidRPr="003B7522">
        <w:rPr>
          <w:rFonts w:ascii="David" w:hAnsi="David" w:cs="David"/>
          <w:rtl/>
        </w:rPr>
        <w:t>). </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הצעות החוק הפרטיות אושרו על ידי הממשלה ועברו קריאה טרומית, וצורפו להצעת החוק הממשלתית</w:t>
      </w:r>
      <w:r w:rsidRPr="003B7522">
        <w:rPr>
          <w:rFonts w:ascii="David" w:hAnsi="David" w:cs="David"/>
          <w:color w:val="000000" w:themeColor="text1"/>
          <w:sz w:val="24"/>
          <w:szCs w:val="24"/>
        </w:rPr>
        <w:t>.</w:t>
      </w:r>
    </w:p>
    <w:p w:rsidR="00BD4CB9" w:rsidRPr="003B7522" w:rsidRDefault="00BD4CB9" w:rsidP="00CA6CC7">
      <w:pPr>
        <w:shd w:val="clear" w:color="auto" w:fill="FFFFFF"/>
        <w:spacing w:before="120" w:after="0" w:line="360" w:lineRule="auto"/>
        <w:jc w:val="both"/>
        <w:rPr>
          <w:rFonts w:ascii="David" w:hAnsi="David" w:cs="David"/>
          <w:color w:val="000000"/>
          <w:sz w:val="24"/>
          <w:szCs w:val="24"/>
          <w:rtl/>
        </w:rPr>
      </w:pPr>
    </w:p>
    <w:p w:rsidR="00E362F6" w:rsidRPr="003B7522" w:rsidRDefault="6A02F84A" w:rsidP="003D6193">
      <w:pPr>
        <w:pStyle w:val="Heading4"/>
      </w:pPr>
      <w:r w:rsidRPr="003B7522">
        <w:rPr>
          <w:rtl/>
        </w:rPr>
        <w:t>ב. הצעת חוק  להכרזה על שוברים שתיקה כעל התארגנות בלתי חוקית</w:t>
      </w:r>
    </w:p>
    <w:p w:rsidR="00E362F6" w:rsidRPr="003B7522" w:rsidRDefault="6A02F84A" w:rsidP="006060A5">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בינואר 2016</w:t>
      </w:r>
      <w:r w:rsidRPr="003B7522">
        <w:rPr>
          <w:rFonts w:ascii="David" w:hAnsi="David" w:cs="David"/>
          <w:color w:val="000000" w:themeColor="text1"/>
          <w:sz w:val="24"/>
          <w:szCs w:val="24"/>
        </w:rPr>
        <w:t xml:space="preserve"> </w:t>
      </w:r>
      <w:hyperlink r:id="rId13">
        <w:r w:rsidRPr="003B7522">
          <w:rPr>
            <w:rStyle w:val="Hyperlink"/>
            <w:rFonts w:ascii="David" w:hAnsi="David" w:cs="David"/>
            <w:sz w:val="24"/>
            <w:szCs w:val="24"/>
            <w:rtl/>
          </w:rPr>
          <w:t>פורסם בתקשורת</w:t>
        </w:r>
      </w:hyperlink>
      <w:r w:rsidR="006060A5">
        <w:rPr>
          <w:rFonts w:ascii="David" w:hAnsi="David" w:cs="David" w:hint="cs"/>
          <w:color w:val="000000" w:themeColor="text1"/>
          <w:sz w:val="24"/>
          <w:szCs w:val="24"/>
          <w:rtl/>
        </w:rPr>
        <w:t xml:space="preserve">, </w:t>
      </w:r>
      <w:r w:rsidRPr="003B7522">
        <w:rPr>
          <w:rFonts w:ascii="David" w:hAnsi="David" w:cs="David"/>
          <w:color w:val="000000" w:themeColor="text1"/>
          <w:sz w:val="24"/>
          <w:szCs w:val="24"/>
          <w:rtl/>
        </w:rPr>
        <w:t>כי חברת הכנסת שולי מועלם וח"כים נוספים מבקשים לקדם הצעת חוק שתכריז על ארגון שוברים שתיקה כעל התארגנות בלתי מותרת, ולמעשה תוציא את הארגון אל מחוץ לחוק</w:t>
      </w:r>
      <w:r w:rsidRPr="003B7522">
        <w:rPr>
          <w:rFonts w:ascii="David" w:hAnsi="David" w:cs="David"/>
          <w:color w:val="000000" w:themeColor="text1"/>
          <w:sz w:val="24"/>
          <w:szCs w:val="24"/>
        </w:rPr>
        <w:t>.</w:t>
      </w:r>
    </w:p>
    <w:p w:rsidR="00E362F6"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טרם קודם</w:t>
      </w:r>
      <w:r w:rsidRPr="003B7522">
        <w:rPr>
          <w:rFonts w:ascii="David" w:hAnsi="David" w:cs="David"/>
          <w:color w:val="000000" w:themeColor="text1"/>
          <w:sz w:val="24"/>
          <w:szCs w:val="24"/>
        </w:rPr>
        <w:t>.</w:t>
      </w:r>
    </w:p>
    <w:p w:rsidR="00E362F6" w:rsidRPr="003B7522" w:rsidRDefault="6A02F84A" w:rsidP="003D6193">
      <w:pPr>
        <w:pStyle w:val="Heading4"/>
      </w:pPr>
      <w:r w:rsidRPr="003B7522">
        <w:rPr>
          <w:rtl/>
        </w:rPr>
        <w:t>ג.  חוק מימון מפלגות (תיקון מס' 35), התשע"ז-2017</w:t>
      </w:r>
      <w:r w:rsidRPr="003B7522">
        <w:t xml:space="preserve"> </w:t>
      </w:r>
    </w:p>
    <w:p w:rsidR="00E362F6" w:rsidRPr="003B7522" w:rsidRDefault="6A02F84A" w:rsidP="006060A5">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המכונה גם הצעת חוק</w:t>
      </w:r>
      <w:r w:rsidR="006060A5">
        <w:rPr>
          <w:rFonts w:ascii="David" w:hAnsi="David" w:cs="David" w:hint="cs"/>
          <w:color w:val="000000" w:themeColor="text1"/>
          <w:sz w:val="24"/>
          <w:szCs w:val="24"/>
          <w:rtl/>
        </w:rPr>
        <w:t xml:space="preserve"> </w:t>
      </w:r>
      <w:r w:rsidR="006060A5">
        <w:rPr>
          <w:rFonts w:ascii="David" w:hAnsi="David" w:cs="David"/>
          <w:color w:val="000000" w:themeColor="text1"/>
          <w:sz w:val="24"/>
          <w:szCs w:val="24"/>
        </w:rPr>
        <w:t>V15</w:t>
      </w:r>
      <w:r w:rsidR="006060A5">
        <w:rPr>
          <w:rFonts w:ascii="David" w:hAnsi="David" w:cs="David" w:hint="cs"/>
          <w:color w:val="000000" w:themeColor="text1"/>
          <w:sz w:val="24"/>
          <w:szCs w:val="24"/>
          <w:rtl/>
        </w:rPr>
        <w:t xml:space="preserve">, </w:t>
      </w:r>
      <w:r w:rsidRPr="003B7522">
        <w:rPr>
          <w:rFonts w:ascii="David" w:hAnsi="David" w:cs="David"/>
          <w:color w:val="000000" w:themeColor="text1"/>
          <w:sz w:val="24"/>
          <w:szCs w:val="24"/>
          <w:rtl/>
        </w:rPr>
        <w:t>מבקשת להגביל את פעילותם של גופים חוץ-מפלגתיים שונים שמנסים להשפיע על תוצאות הבחירות בישראל. לשם כך מבקשת ההצעה להטיל מגבלות חמורות על ארגונים ממוסדים ו/או על התארגנויות לא ממוסדות שיוגדרו כגופים פעילים בבחירות. הכוונה למנוע פגיעה בשוויון והשפעת ממון על הבחירות זוכה לתמיכה רחבה, אבל פרטי החקיקה בעייתיים מאוד ועלולים לפגוע בחופש הביטוי, החשוב במיוחד בתקופת בחירות</w:t>
      </w:r>
      <w:r w:rsidR="006060A5">
        <w:rPr>
          <w:rFonts w:ascii="David" w:hAnsi="David" w:cs="David" w:hint="cs"/>
          <w:color w:val="000000" w:themeColor="text1"/>
          <w:sz w:val="24"/>
          <w:szCs w:val="24"/>
          <w:rtl/>
        </w:rPr>
        <w:t>.</w:t>
      </w:r>
    </w:p>
    <w:p w:rsidR="00E362F6" w:rsidRPr="003B7522" w:rsidRDefault="6A02F84A" w:rsidP="006060A5">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מסמנת ארבע פעולות שיוגדרו כפעילות בבחירות: 1. עריכת מאגרי מידע הכוללים מידע על עמדותיהם של פרטים; 2. הסעת בוחרים לקלפי בהתאם לעמדותיהם הפוליטיות, לרבות עמדות משוערות על פי מקום מגורים; 3. פנייה לבוחרים בעלי עמדות מסוימות להצביע או לא להצביע למועמד או למפלגה מסוימים;  4. פרסום שמטרתו להשפיע להצביע בעד או נגד מועמד או מפלגה מסוימים, למעט אם לא שולם תמורתו ("סעיף 'ישראל היום</w:t>
      </w:r>
      <w:r w:rsidR="006060A5">
        <w:rPr>
          <w:rFonts w:ascii="David" w:hAnsi="David" w:cs="David" w:hint="cs"/>
          <w:color w:val="000000" w:themeColor="text1"/>
          <w:sz w:val="24"/>
          <w:szCs w:val="24"/>
          <w:rtl/>
        </w:rPr>
        <w:t>").</w:t>
      </w:r>
    </w:p>
    <w:p w:rsidR="00E362F6" w:rsidRPr="003B7522" w:rsidRDefault="6A02F84A" w:rsidP="006060A5">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גופים שיבצעו פעילויות מסוג זה בעלות כוללת של מעל 100,000 ש"ח יוגדרו כגופים פעילים בבחירות, ויוטלו עליהם מגבלות</w:t>
      </w:r>
      <w:r w:rsidR="006060A5">
        <w:rPr>
          <w:rFonts w:ascii="David" w:hAnsi="David" w:cs="David" w:hint="cs"/>
          <w:color w:val="000000" w:themeColor="text1"/>
          <w:sz w:val="24"/>
          <w:szCs w:val="24"/>
          <w:rtl/>
        </w:rPr>
        <w:t>:</w:t>
      </w:r>
    </w:p>
    <w:p w:rsidR="00E362F6" w:rsidRPr="003B7522" w:rsidRDefault="6A02F84A" w:rsidP="006060A5">
      <w:pPr>
        <w:pStyle w:val="ListParagraph1"/>
        <w:numPr>
          <w:ilvl w:val="0"/>
          <w:numId w:val="41"/>
        </w:numPr>
        <w:shd w:val="clear" w:color="auto" w:fill="FFFFFF" w:themeFill="background1"/>
        <w:spacing w:before="120" w:after="0" w:line="360" w:lineRule="auto"/>
        <w:ind w:left="657" w:hanging="283"/>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מגבלות מימון: הגוף הפעיל יוכל לגייס עד 22,000 ש"ח מתורם יחיד (ואם הגוף פועל בהיקף של 400,000 ש"ח – עד 11,000 מתורם יחיד). התורמים יוכלו להיות אזרחים ישראלים בלבד. הגופים לא יוכלו לקבל תרומות מתאגידים, בדומה להגבלות המימון על מפלגות</w:t>
      </w:r>
      <w:r w:rsidR="006060A5">
        <w:rPr>
          <w:rFonts w:ascii="David" w:hAnsi="David" w:cs="David" w:hint="cs"/>
          <w:color w:val="000000" w:themeColor="text1"/>
          <w:sz w:val="24"/>
          <w:szCs w:val="24"/>
          <w:rtl/>
        </w:rPr>
        <w:t>.</w:t>
      </w:r>
    </w:p>
    <w:p w:rsidR="00E362F6" w:rsidRPr="003B7522" w:rsidRDefault="6A02F84A" w:rsidP="00CA6CC7">
      <w:pPr>
        <w:pStyle w:val="ListParagraph1"/>
        <w:numPr>
          <w:ilvl w:val="0"/>
          <w:numId w:val="41"/>
        </w:numPr>
        <w:shd w:val="clear" w:color="auto" w:fill="FFFFFF" w:themeFill="background1"/>
        <w:spacing w:before="120" w:after="0" w:line="360" w:lineRule="auto"/>
        <w:ind w:left="657" w:hanging="283"/>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מגבלות על חופש הפעולה בבחירות: מפלגות יוכלו לתבוע גופים פעילים בבחירות (הצעת החוק כמעט מזמינה אותן לכך) ולבקש צווי מניעה לפעילות של גופים שנטען כלפיהם שהם גופים פעילים בבחירות. כך, גם אם גוף מסוים הוא לא גוף פעיל בבחירות, האפשרות להוציא נגדו צו מניעה, על כל ההוצאות המשפטיות הכרוכות בכך, עלולות לפגוע בצורה קשה בהשתתפות האזרחית בבחירות. כמו כן, גופים פעילים בבחירות שפעילותם תעלה על 400,000 ש"ח יהיו חשופים לסנקציות מינהליות (קנסות), ומי שפעילותם תעלה על 500,000 ש"ח יהיו חשופים גם לסנקציות פליליות</w:t>
      </w:r>
      <w:r w:rsidRPr="003B7522">
        <w:rPr>
          <w:rFonts w:ascii="David" w:hAnsi="David" w:cs="David"/>
          <w:color w:val="000000" w:themeColor="text1"/>
          <w:sz w:val="24"/>
          <w:szCs w:val="24"/>
        </w:rPr>
        <w:t>.</w:t>
      </w:r>
    </w:p>
    <w:p w:rsidR="00E362F6" w:rsidRPr="003B7522" w:rsidRDefault="6A02F84A" w:rsidP="00CA6CC7">
      <w:pPr>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מבקשת אם כן לקבוע הגדרות רחבות ביותר לקביעה כי גוף חוץ-מפלגתי קשור לסיעה, ובדרך זו להגביל את פעילותם של גופים אלה באופן משמעותי. יש בכך כדי לפגוע בחופש הביטוי וההתאגדות, ובחופש הפוליטי הבסיסי ביותר של אזרחי המדינה להשפיע באופן משמעותי על הבחירות בישראל</w:t>
      </w:r>
      <w:r w:rsidRPr="003B7522">
        <w:rPr>
          <w:rFonts w:ascii="David" w:hAnsi="David" w:cs="David"/>
          <w:color w:val="000000" w:themeColor="text1"/>
          <w:sz w:val="24"/>
          <w:szCs w:val="24"/>
        </w:rPr>
        <w:t>.</w:t>
      </w:r>
    </w:p>
    <w:p w:rsidR="00E362F6" w:rsidRPr="003B7522" w:rsidRDefault="6A02F84A" w:rsidP="00CA6CC7">
      <w:pPr>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הצעת החוק עברה בקריאה שנייה ושלישית ב-20.3.2017</w:t>
      </w:r>
      <w:r w:rsidRPr="003B7522">
        <w:rPr>
          <w:rFonts w:ascii="David" w:hAnsi="David" w:cs="David"/>
          <w:color w:val="000000" w:themeColor="text1"/>
          <w:sz w:val="24"/>
          <w:szCs w:val="24"/>
        </w:rPr>
        <w:t>.</w:t>
      </w:r>
    </w:p>
    <w:p w:rsidR="00E362F6" w:rsidRPr="003B7522" w:rsidRDefault="00B550EC" w:rsidP="00CA6CC7">
      <w:pPr>
        <w:spacing w:before="120" w:after="0" w:line="360" w:lineRule="auto"/>
        <w:jc w:val="both"/>
        <w:rPr>
          <w:rFonts w:ascii="David" w:hAnsi="David" w:cs="David"/>
          <w:sz w:val="24"/>
          <w:szCs w:val="24"/>
          <w:rtl/>
        </w:rPr>
      </w:pPr>
      <w:hyperlink r:id="rId14" w:history="1">
        <w:r w:rsidR="00E362F6" w:rsidRPr="003B7522">
          <w:rPr>
            <w:rStyle w:val="Hyperlink"/>
            <w:rFonts w:ascii="David" w:hAnsi="David" w:cs="David"/>
            <w:sz w:val="24"/>
            <w:szCs w:val="24"/>
            <w:rtl/>
          </w:rPr>
          <w:t>נוסח החוק</w:t>
        </w:r>
      </w:hyperlink>
    </w:p>
    <w:p w:rsidR="00BD4CB9" w:rsidRPr="003B7522" w:rsidRDefault="00BD4CB9" w:rsidP="00CA6CC7">
      <w:pPr>
        <w:spacing w:before="120" w:after="0" w:line="360" w:lineRule="auto"/>
        <w:jc w:val="both"/>
        <w:rPr>
          <w:rFonts w:ascii="David" w:hAnsi="David" w:cs="David"/>
          <w:sz w:val="24"/>
          <w:szCs w:val="24"/>
          <w:rtl/>
        </w:rPr>
      </w:pPr>
    </w:p>
    <w:p w:rsidR="00E362F6" w:rsidRPr="003B7522" w:rsidRDefault="6A02F84A" w:rsidP="003D6193">
      <w:pPr>
        <w:pStyle w:val="Heading4"/>
      </w:pPr>
      <w:r w:rsidRPr="003B7522">
        <w:rPr>
          <w:rtl/>
        </w:rPr>
        <w:t>ד. הצעת חוק לתיקון פקודת מס הכנסה (מוסד הפועל לטובת מדינת ישראל), התשע"ז-2017 של חה"כ בצלאל סמוטריץ' (פ/3667</w:t>
      </w:r>
      <w:r w:rsidR="003B7522" w:rsidRPr="003B7522">
        <w:t>(</w:t>
      </w:r>
    </w:p>
    <w:p w:rsidR="00E362F6" w:rsidRPr="003B7522" w:rsidRDefault="6A02F84A" w:rsidP="006060A5">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מבקשת לשלול את הפטור ממס (סעיף 46א לפקודת מס הכנסה) מארגונים "שפועלים נגד מדינת ישראל", שמוגדרים בהצעה כמי שמקדמים חרם או מאשימים את ישראל בחו"ל בפשעי מלחמה. עוד מבקשת ההצעה לקבוע כי גופים שמקבלים את הפטור חייבים לפעול לטובת האזרחים בישראל או היהודים בתפוצות</w:t>
      </w:r>
      <w:r w:rsidR="006060A5">
        <w:rPr>
          <w:rFonts w:ascii="David" w:hAnsi="David" w:cs="David" w:hint="cs"/>
          <w:color w:val="000000" w:themeColor="text1"/>
          <w:sz w:val="24"/>
          <w:szCs w:val="24"/>
          <w:rtl/>
        </w:rPr>
        <w:t>.</w:t>
      </w:r>
    </w:p>
    <w:p w:rsidR="00E362F6" w:rsidRPr="003B7522" w:rsidRDefault="6A02F84A" w:rsidP="00CA6CC7">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היא עוד חלק במסע ההשמצה והדה-לגיטימציה שמובילה הממשלה בשנים האחרונות נגד ארגוני חברה אזרחית שהאג'נדה שלהם אינה עולה בקנה אחד עם מדיניות הממשלה. הארגונים המסומנים על ידי הצעת החוק (בעיקר ארגונים העוסקים בזכויות האדם בשטחים או בזכויות של פליטים וכיוצ"ב) פועלים בהתאם לחוק, ותחת המעטה של הזכויות הבסיסיות של חופש ההתאגדות וחופש הביטוי. הצעת החוק מבקשת לקבוע מה מזיק למדינה ומה לא, ובהתאם להגדרה זו לזכות בפטור ממס או לשלול אותו באופן סלקטיבי, על סמך עמדה פוליטית. היא אינה מציעה קריטריונים מנהליים שוויוניים לקבלת ההטבה, אלא קריטריונים סלקטיביים ומפלים המבוססים על אג'נדה פוליטית של מקדמיה (מה שנתפס על ידי אחד כמקדם את הדמוקרטיה נתפס על ידי אחר כמזיק למדינה), והכל תוך יצירת דה-לגיטימציה לארגונים ספציפיים</w:t>
      </w:r>
      <w:r w:rsidRPr="003B7522">
        <w:rPr>
          <w:rFonts w:ascii="David" w:hAnsi="David" w:cs="David"/>
          <w:color w:val="000000" w:themeColor="text1"/>
          <w:sz w:val="24"/>
          <w:szCs w:val="24"/>
        </w:rPr>
        <w:t>.</w:t>
      </w:r>
    </w:p>
    <w:p w:rsidR="00E362F6" w:rsidRPr="003B7522" w:rsidRDefault="6A02F84A" w:rsidP="00CA6CC7">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 xml:space="preserve">סטטוס: </w:t>
      </w:r>
      <w:r w:rsidRPr="003B7522">
        <w:rPr>
          <w:rFonts w:ascii="David" w:hAnsi="David" w:cs="David"/>
          <w:color w:val="000000" w:themeColor="text1"/>
          <w:sz w:val="24"/>
          <w:szCs w:val="24"/>
          <w:rtl/>
        </w:rPr>
        <w:t>הצעת החוק עברה בקריאה טרומית ביום 8.3.2017 ונדונה בו</w:t>
      </w:r>
      <w:r w:rsidR="006060A5">
        <w:rPr>
          <w:rFonts w:ascii="David" w:hAnsi="David" w:cs="David" w:hint="cs"/>
          <w:color w:val="000000" w:themeColor="text1"/>
          <w:sz w:val="24"/>
          <w:szCs w:val="24"/>
          <w:rtl/>
        </w:rPr>
        <w:t>ו</w:t>
      </w:r>
      <w:r w:rsidRPr="003B7522">
        <w:rPr>
          <w:rFonts w:ascii="David" w:hAnsi="David" w:cs="David"/>
          <w:color w:val="000000" w:themeColor="text1"/>
          <w:sz w:val="24"/>
          <w:szCs w:val="24"/>
          <w:rtl/>
        </w:rPr>
        <w:t>עדת הכספים להכנה לקריאה ראשונה</w:t>
      </w:r>
      <w:r w:rsidRPr="003B7522">
        <w:rPr>
          <w:rFonts w:ascii="David" w:hAnsi="David" w:cs="David"/>
          <w:color w:val="000000" w:themeColor="text1"/>
          <w:sz w:val="24"/>
          <w:szCs w:val="24"/>
        </w:rPr>
        <w:t>.</w:t>
      </w:r>
    </w:p>
    <w:p w:rsidR="00E362F6" w:rsidRPr="003B7522" w:rsidRDefault="00B550EC" w:rsidP="00CA6CC7">
      <w:pPr>
        <w:pStyle w:val="ListParagraph1"/>
        <w:spacing w:before="120" w:after="0" w:line="360" w:lineRule="auto"/>
        <w:ind w:left="0"/>
        <w:contextualSpacing w:val="0"/>
        <w:jc w:val="both"/>
        <w:rPr>
          <w:rFonts w:ascii="David" w:hAnsi="David" w:cs="David"/>
          <w:color w:val="000000"/>
          <w:sz w:val="24"/>
          <w:szCs w:val="24"/>
          <w:rtl/>
        </w:rPr>
      </w:pPr>
      <w:hyperlink r:id="rId15" w:history="1">
        <w:r w:rsidR="00E362F6" w:rsidRPr="003B7522">
          <w:rPr>
            <w:rStyle w:val="Hyperlink"/>
            <w:rFonts w:ascii="David" w:hAnsi="David" w:cs="David"/>
            <w:sz w:val="24"/>
            <w:szCs w:val="24"/>
            <w:rtl/>
          </w:rPr>
          <w:t>נוסח הצעת החוק</w:t>
        </w:r>
      </w:hyperlink>
    </w:p>
    <w:p w:rsidR="00E362F6" w:rsidRPr="003B7522" w:rsidRDefault="00B550EC" w:rsidP="00CA6CC7">
      <w:pPr>
        <w:pStyle w:val="ListParagraph1"/>
        <w:spacing w:before="120" w:after="0" w:line="360" w:lineRule="auto"/>
        <w:ind w:left="0"/>
        <w:contextualSpacing w:val="0"/>
        <w:jc w:val="both"/>
        <w:rPr>
          <w:rFonts w:ascii="David" w:hAnsi="David" w:cs="David"/>
          <w:color w:val="000000"/>
          <w:sz w:val="24"/>
          <w:szCs w:val="24"/>
        </w:rPr>
      </w:pPr>
      <w:hyperlink r:id="rId16" w:history="1">
        <w:r w:rsidR="00E362F6" w:rsidRPr="003B7522">
          <w:rPr>
            <w:rStyle w:val="Hyperlink"/>
            <w:rFonts w:ascii="David" w:hAnsi="David" w:cs="David"/>
            <w:sz w:val="24"/>
            <w:szCs w:val="24"/>
            <w:rtl/>
          </w:rPr>
          <w:t>עמדת האגודה לזכויות האזרח</w:t>
        </w:r>
      </w:hyperlink>
    </w:p>
    <w:p w:rsidR="00E362F6" w:rsidRPr="003B7522" w:rsidRDefault="00E362F6" w:rsidP="00CA6CC7">
      <w:pPr>
        <w:pStyle w:val="ListParagraph1"/>
        <w:spacing w:before="120" w:after="0" w:line="360" w:lineRule="auto"/>
        <w:ind w:left="0"/>
        <w:contextualSpacing w:val="0"/>
        <w:jc w:val="both"/>
        <w:rPr>
          <w:rFonts w:ascii="David" w:hAnsi="David" w:cs="David"/>
          <w:color w:val="000000"/>
          <w:sz w:val="24"/>
          <w:szCs w:val="24"/>
          <w:rtl/>
        </w:rPr>
      </w:pPr>
    </w:p>
    <w:p w:rsidR="00E362F6" w:rsidRPr="003B7522" w:rsidRDefault="6A02F84A" w:rsidP="003D6193">
      <w:pPr>
        <w:pStyle w:val="Heading4"/>
      </w:pPr>
      <w:r w:rsidRPr="003B7522">
        <w:rPr>
          <w:rtl/>
        </w:rPr>
        <w:t>ה. חוק שירות אזרחי, התשע"ז-2017</w:t>
      </w:r>
      <w:r w:rsidRPr="003B7522">
        <w:t xml:space="preserve"> </w:t>
      </w:r>
    </w:p>
    <w:p w:rsidR="00E362F6" w:rsidRPr="006060A5" w:rsidRDefault="6A02F84A" w:rsidP="006060A5">
      <w:pPr>
        <w:pStyle w:val="ListParagraph1"/>
        <w:spacing w:before="120" w:after="0" w:line="360" w:lineRule="auto"/>
        <w:ind w:left="0"/>
        <w:contextualSpacing w:val="0"/>
        <w:jc w:val="both"/>
        <w:rPr>
          <w:rFonts w:ascii="David" w:hAnsi="David" w:cs="David"/>
          <w:sz w:val="24"/>
          <w:szCs w:val="24"/>
          <w:rtl/>
        </w:rPr>
      </w:pPr>
      <w:r w:rsidRPr="003B7522">
        <w:rPr>
          <w:rFonts w:ascii="David" w:hAnsi="David" w:cs="David"/>
          <w:color w:val="000000" w:themeColor="text1"/>
          <w:sz w:val="24"/>
          <w:szCs w:val="24"/>
          <w:rtl/>
        </w:rPr>
        <w:t>הצעת החוק, שהוגשה על ידי הממשלה, ביקשה להסדיר את תחום השירות האזרחי / הלאומי, שלא הוסדר עד היום. לתוך ההצעה הוטמעו גם תיקונים בעקבות הצעת חוק שקידם חה"כ אמיר אוחנה, ושביקשה למנוע מארגונים שמקבלים מעל</w:t>
      </w:r>
      <w:r w:rsidR="006060A5">
        <w:rPr>
          <w:rFonts w:ascii="David" w:hAnsi="David" w:cs="David" w:hint="cs"/>
          <w:color w:val="000000" w:themeColor="text1"/>
          <w:sz w:val="24"/>
          <w:szCs w:val="24"/>
          <w:rtl/>
        </w:rPr>
        <w:t xml:space="preserve"> 50% </w:t>
      </w:r>
      <w:r w:rsidRPr="003B7522">
        <w:rPr>
          <w:rFonts w:ascii="David" w:hAnsi="David" w:cs="David"/>
          <w:color w:val="000000" w:themeColor="text1"/>
          <w:sz w:val="24"/>
          <w:szCs w:val="24"/>
          <w:rtl/>
        </w:rPr>
        <w:t>מימון מישות מדינית זרה, את האפשרות לקבל תקן שירות לאומי</w:t>
      </w:r>
      <w:r w:rsidRPr="003B7522">
        <w:rPr>
          <w:rFonts w:ascii="David" w:hAnsi="David" w:cs="David"/>
          <w:color w:val="000000" w:themeColor="text1"/>
          <w:sz w:val="24"/>
          <w:szCs w:val="24"/>
        </w:rPr>
        <w:t>.</w:t>
      </w:r>
    </w:p>
    <w:p w:rsidR="00E362F6" w:rsidRPr="003B7522" w:rsidRDefault="6A02F84A" w:rsidP="006060A5">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sz w:val="24"/>
          <w:szCs w:val="24"/>
          <w:rtl/>
        </w:rPr>
        <w:t xml:space="preserve">בסופו של דבר אושר נוסח שמפריד בין האפשרות לקבל תקן של שירות לאומי לבין האפשרות לקבל בגינו מימון מהממשלה. הוחלט כי ארגונים שנותנים טיפול פרטני יוכלו לקבל תקן שירות לאומי, ובלבד שהם פועלים למען האוכלוסייה בישראל או למען תושבי ישראל בתחומי </w:t>
      </w:r>
      <w:r w:rsidRPr="003B7522">
        <w:rPr>
          <w:rFonts w:ascii="David" w:hAnsi="David" w:cs="David"/>
          <w:color w:val="000000" w:themeColor="text1"/>
          <w:sz w:val="24"/>
          <w:szCs w:val="24"/>
          <w:rtl/>
        </w:rPr>
        <w:t>החינוך, הבריאות, הרווחה, ועידוד וקליטת עלייה. כמו כן יוכלו לקבל תקן ארגונים שפועלים באופן כללי למען האוכלוסייה בישראל בתחומי התרבות, הגנת הסביבה, הבטיחות בדרכים וביטחון הפנים. משמעות הדבר שארגונים הפועלים רק למען תושבי השטחים הפלסטינים לא יהיו זכאים לתקן שירות לאומי</w:t>
      </w:r>
      <w:r w:rsidR="006060A5">
        <w:rPr>
          <w:rFonts w:ascii="David" w:hAnsi="David" w:cs="David" w:hint="cs"/>
          <w:color w:val="000000" w:themeColor="text1"/>
          <w:sz w:val="24"/>
          <w:szCs w:val="24"/>
          <w:rtl/>
        </w:rPr>
        <w:t>.</w:t>
      </w:r>
    </w:p>
    <w:p w:rsidR="00E362F6" w:rsidRPr="003B7522" w:rsidRDefault="6A02F84A" w:rsidP="00CA6CC7">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עוד קובע החוק, כי במקרה שנשקל מימון תקן שירות לאומי על ידי רשות ציבורית – הרי שאם מדובר בגוף מפעיל שעיקר מימונו מישויות זרות, יידרש אישור השר הממונה לשם המימון</w:t>
      </w:r>
      <w:r w:rsidRPr="003B7522">
        <w:rPr>
          <w:rFonts w:ascii="David" w:hAnsi="David" w:cs="David"/>
          <w:color w:val="000000" w:themeColor="text1"/>
          <w:sz w:val="24"/>
          <w:szCs w:val="24"/>
        </w:rPr>
        <w:t>.</w:t>
      </w:r>
    </w:p>
    <w:p w:rsidR="006060A5" w:rsidRDefault="6A02F84A" w:rsidP="006060A5">
      <w:pPr>
        <w:pStyle w:val="ListParagraph1"/>
        <w:spacing w:before="120" w:after="0" w:line="360" w:lineRule="auto"/>
        <w:ind w:left="0"/>
        <w:contextualSpacing w:val="0"/>
        <w:jc w:val="both"/>
        <w:rPr>
          <w:rFonts w:ascii="David" w:hAnsi="David" w:cs="David"/>
          <w:b/>
          <w:bCs/>
          <w:color w:val="000000" w:themeColor="text1"/>
          <w:sz w:val="24"/>
          <w:szCs w:val="24"/>
          <w:rtl/>
        </w:rPr>
      </w:pPr>
      <w:r w:rsidRPr="003B7522">
        <w:rPr>
          <w:rFonts w:ascii="David" w:hAnsi="David" w:cs="David"/>
          <w:color w:val="000000" w:themeColor="text1"/>
          <w:sz w:val="24"/>
          <w:szCs w:val="24"/>
          <w:rtl/>
        </w:rPr>
        <w:t>זהו חוק נוסף שמטרתו לפגוע בארגונים מסוימים בלבד, שעמדתם אינה עמדת הרוב הפוליטי דהיום, ובעיקר לעשות להם דה-לגיטימציה ציבורית</w:t>
      </w:r>
      <w:r w:rsidR="006060A5">
        <w:rPr>
          <w:rFonts w:ascii="David" w:hAnsi="David" w:cs="David" w:hint="cs"/>
          <w:color w:val="000000" w:themeColor="text1"/>
          <w:sz w:val="24"/>
          <w:szCs w:val="24"/>
          <w:rtl/>
        </w:rPr>
        <w:t>.</w:t>
      </w:r>
    </w:p>
    <w:p w:rsidR="00E362F6" w:rsidRPr="003B7522" w:rsidRDefault="6A02F84A" w:rsidP="006060A5">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xml:space="preserve"> הצעת החוק עברה בקריאה שנייה ושלישית ב-22.3.2017</w:t>
      </w:r>
      <w:r w:rsidRPr="003B7522">
        <w:rPr>
          <w:rFonts w:ascii="David" w:hAnsi="David" w:cs="David"/>
          <w:color w:val="000000" w:themeColor="text1"/>
          <w:sz w:val="24"/>
          <w:szCs w:val="24"/>
        </w:rPr>
        <w:t>.</w:t>
      </w:r>
    </w:p>
    <w:p w:rsidR="00E362F6" w:rsidRPr="003B7522" w:rsidRDefault="00B550EC" w:rsidP="00CA6CC7">
      <w:pPr>
        <w:pStyle w:val="ListParagraph1"/>
        <w:spacing w:before="120" w:after="0" w:line="360" w:lineRule="auto"/>
        <w:ind w:left="0"/>
        <w:contextualSpacing w:val="0"/>
        <w:jc w:val="both"/>
        <w:rPr>
          <w:rFonts w:ascii="David" w:hAnsi="David" w:cs="David"/>
          <w:color w:val="000000"/>
          <w:sz w:val="24"/>
          <w:szCs w:val="24"/>
          <w:rtl/>
        </w:rPr>
      </w:pPr>
      <w:hyperlink r:id="rId17" w:history="1">
        <w:r w:rsidR="00E362F6" w:rsidRPr="003B7522">
          <w:rPr>
            <w:rStyle w:val="Hyperlink"/>
            <w:rFonts w:ascii="David" w:hAnsi="David" w:cs="David"/>
            <w:sz w:val="24"/>
            <w:szCs w:val="24"/>
            <w:rtl/>
          </w:rPr>
          <w:t>הצעת החוק המקורית של חה"כ אוחנה</w:t>
        </w:r>
      </w:hyperlink>
    </w:p>
    <w:p w:rsidR="00E362F6" w:rsidRDefault="00B550EC" w:rsidP="00CA6CC7">
      <w:pPr>
        <w:pStyle w:val="ListParagraph1"/>
        <w:spacing w:before="120" w:after="0" w:line="360" w:lineRule="auto"/>
        <w:ind w:left="0"/>
        <w:contextualSpacing w:val="0"/>
        <w:jc w:val="both"/>
        <w:rPr>
          <w:rFonts w:ascii="David" w:hAnsi="David" w:cs="David"/>
          <w:color w:val="000000"/>
          <w:sz w:val="24"/>
          <w:szCs w:val="24"/>
          <w:rtl/>
        </w:rPr>
      </w:pPr>
      <w:hyperlink r:id="rId18" w:history="1">
        <w:r w:rsidR="00E362F6" w:rsidRPr="003B7522">
          <w:rPr>
            <w:rStyle w:val="Hyperlink"/>
            <w:rFonts w:ascii="David" w:hAnsi="David" w:cs="David"/>
            <w:sz w:val="24"/>
            <w:szCs w:val="24"/>
            <w:rtl/>
          </w:rPr>
          <w:t>נוסח החוק</w:t>
        </w:r>
      </w:hyperlink>
    </w:p>
    <w:p w:rsidR="00E362F6" w:rsidRPr="003B7522" w:rsidRDefault="6A02F84A" w:rsidP="003D6193">
      <w:pPr>
        <w:pStyle w:val="Heading4"/>
      </w:pPr>
      <w:r w:rsidRPr="003B7522">
        <w:rPr>
          <w:rtl/>
        </w:rPr>
        <w:t>ו. הצעת חוק לחייב עמותות שמירב מימונן מישות מדינית זרה לציין זאת בכתבי בית דין, של חה"כ עודד פורר</w:t>
      </w:r>
    </w:p>
    <w:p w:rsidR="00E362F6" w:rsidRPr="003B7522" w:rsidRDefault="6A02F84A" w:rsidP="00CA6CC7">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על פי ההצעה, עמותה שעיקר מימונה מגיע מיישות מדינית זרה, תציין עובדה זו בכל מסמך שיוגש לבית המשפט. המטרה היא לעשות דה-לגיטימציה לעמותות שהרוב הפוליטי בכנסת מבקש לסמן כסוכנים של מדינות זרות</w:t>
      </w:r>
      <w:r w:rsidRPr="003B7522">
        <w:rPr>
          <w:rFonts w:ascii="David" w:hAnsi="David" w:cs="David"/>
          <w:color w:val="000000" w:themeColor="text1"/>
          <w:sz w:val="24"/>
          <w:szCs w:val="24"/>
        </w:rPr>
        <w:t>.</w:t>
      </w:r>
    </w:p>
    <w:p w:rsidR="00E362F6" w:rsidRPr="003B7522" w:rsidRDefault="6A02F84A" w:rsidP="00CA6CC7">
      <w:pPr>
        <w:pStyle w:val="ListParagraph1"/>
        <w:spacing w:before="120" w:after="0" w:line="360" w:lineRule="auto"/>
        <w:ind w:left="0"/>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ביום 13.2.2017</w:t>
      </w:r>
      <w:r w:rsidRPr="003B7522">
        <w:rPr>
          <w:rFonts w:ascii="David" w:hAnsi="David" w:cs="David"/>
          <w:color w:val="000000" w:themeColor="text1"/>
          <w:sz w:val="24"/>
          <w:szCs w:val="24"/>
        </w:rPr>
        <w:t xml:space="preserve"> </w:t>
      </w:r>
      <w:hyperlink r:id="rId19">
        <w:r w:rsidRPr="003B7522">
          <w:rPr>
            <w:rStyle w:val="Hyperlink"/>
            <w:rFonts w:ascii="David" w:hAnsi="David" w:cs="David"/>
            <w:sz w:val="24"/>
            <w:szCs w:val="24"/>
            <w:rtl/>
          </w:rPr>
          <w:t>פורסם בתקשורת</w:t>
        </w:r>
      </w:hyperlink>
      <w:r w:rsidRPr="003B7522">
        <w:rPr>
          <w:rFonts w:ascii="David" w:hAnsi="David" w:cs="David"/>
          <w:color w:val="000000" w:themeColor="text1"/>
          <w:sz w:val="24"/>
          <w:szCs w:val="24"/>
        </w:rPr>
        <w:t xml:space="preserve"> </w:t>
      </w:r>
      <w:r w:rsidRPr="003B7522">
        <w:rPr>
          <w:rFonts w:ascii="David" w:hAnsi="David" w:cs="David"/>
          <w:color w:val="000000" w:themeColor="text1"/>
          <w:sz w:val="24"/>
          <w:szCs w:val="24"/>
          <w:rtl/>
        </w:rPr>
        <w:t>שההצעה הוגשה. טרם קודמה</w:t>
      </w:r>
      <w:r w:rsidRPr="003B7522">
        <w:rPr>
          <w:rFonts w:ascii="David" w:hAnsi="David" w:cs="David"/>
          <w:color w:val="000000" w:themeColor="text1"/>
          <w:sz w:val="24"/>
          <w:szCs w:val="24"/>
        </w:rPr>
        <w:t>.</w:t>
      </w:r>
    </w:p>
    <w:p w:rsidR="00E362F6" w:rsidRPr="003B7522" w:rsidRDefault="00E362F6" w:rsidP="00CA6CC7">
      <w:pPr>
        <w:pStyle w:val="ListParagraph1"/>
        <w:shd w:val="clear" w:color="auto" w:fill="FFFFFF"/>
        <w:spacing w:before="120" w:after="0" w:line="360" w:lineRule="auto"/>
        <w:ind w:left="0"/>
        <w:contextualSpacing w:val="0"/>
        <w:jc w:val="both"/>
        <w:rPr>
          <w:rFonts w:ascii="David" w:hAnsi="David" w:cs="David"/>
          <w:b/>
          <w:bCs/>
          <w:color w:val="000000"/>
          <w:sz w:val="24"/>
          <w:szCs w:val="24"/>
        </w:rPr>
      </w:pPr>
    </w:p>
    <w:p w:rsidR="00E362F6" w:rsidRPr="003B7522" w:rsidRDefault="6A02F84A" w:rsidP="003D6193">
      <w:pPr>
        <w:pStyle w:val="Heading4"/>
      </w:pPr>
      <w:r w:rsidRPr="003B7522">
        <w:rPr>
          <w:rtl/>
        </w:rPr>
        <w:t>ז. הצעת חוק הצעת חוק חופש המידע (תיקון – ביטול פטור לארגונים שעיקר מימונם מישויות מדיניות זרות), התשע"ז-2017, של חה"כ שולי מועלם</w:t>
      </w:r>
    </w:p>
    <w:p w:rsidR="00E362F6" w:rsidRPr="003B7522"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בהמשך לחקיקת "חוק העמותות" (ראו לעיל), גם הצעה זו מכוונת נגד עמותות הממומנות על ידי ישויות מדיניות זרות. ההצעה מבקשת לקבוע כי לא רק שגופים אלה לא יהיו זכאים לפטור מאגרה שמגיע לארגוני חברה אזרחית בהגישן בקשות חופש מידע לרשויות המדינה, אלא שיחויבו לשלם כפל האגרה. זאת בטענה שעמותות אלה פועלות נגד המדינה תוך שימוש במידע שהן מקבלות. זוהי הצעת חוק נוספת שמטרתה להשתיק קולות ביקורתיים ולסמן את הארגונים שאינם נושאים חן בעיניי הרוב כבלתי לגיטימיים</w:t>
      </w:r>
      <w:r w:rsidRPr="003B7522">
        <w:rPr>
          <w:rFonts w:ascii="David" w:hAnsi="David" w:cs="David"/>
          <w:color w:val="000000" w:themeColor="text1"/>
          <w:sz w:val="24"/>
          <w:szCs w:val="24"/>
        </w:rPr>
        <w:t>.</w:t>
      </w:r>
    </w:p>
    <w:p w:rsidR="00E362F6" w:rsidRPr="003B7522"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xml:space="preserve"> הצעת החוק טרם קודמה</w:t>
      </w:r>
      <w:r w:rsidRPr="003B7522">
        <w:rPr>
          <w:rFonts w:ascii="David" w:hAnsi="David" w:cs="David"/>
          <w:color w:val="000000" w:themeColor="text1"/>
          <w:sz w:val="24"/>
          <w:szCs w:val="24"/>
        </w:rPr>
        <w:t>.</w:t>
      </w:r>
    </w:p>
    <w:p w:rsidR="00E362F6" w:rsidRPr="003B7522" w:rsidRDefault="00B550EC" w:rsidP="00CA6CC7">
      <w:pPr>
        <w:pStyle w:val="ListParagraph1"/>
        <w:shd w:val="clear" w:color="auto" w:fill="FFFFFF"/>
        <w:spacing w:before="120" w:after="0" w:line="360" w:lineRule="auto"/>
        <w:ind w:left="0"/>
        <w:contextualSpacing w:val="0"/>
        <w:jc w:val="both"/>
        <w:rPr>
          <w:rFonts w:ascii="David" w:hAnsi="David" w:cs="David"/>
          <w:color w:val="000000"/>
          <w:sz w:val="24"/>
          <w:szCs w:val="24"/>
          <w:rtl/>
        </w:rPr>
      </w:pPr>
      <w:hyperlink r:id="rId20" w:history="1">
        <w:r w:rsidR="00E362F6" w:rsidRPr="003B7522">
          <w:rPr>
            <w:rStyle w:val="Hyperlink"/>
            <w:rFonts w:ascii="David" w:hAnsi="David" w:cs="David"/>
            <w:sz w:val="24"/>
            <w:szCs w:val="24"/>
            <w:rtl/>
          </w:rPr>
          <w:t>נוסח הצעת החוק</w:t>
        </w:r>
      </w:hyperlink>
    </w:p>
    <w:p w:rsidR="00E362F6" w:rsidRPr="003B7522" w:rsidRDefault="00E362F6" w:rsidP="00CA6CC7">
      <w:pPr>
        <w:pStyle w:val="ListParagraph1"/>
        <w:shd w:val="clear" w:color="auto" w:fill="FFFFFF"/>
        <w:spacing w:before="120" w:after="0" w:line="360" w:lineRule="auto"/>
        <w:ind w:left="0"/>
        <w:contextualSpacing w:val="0"/>
        <w:jc w:val="both"/>
        <w:rPr>
          <w:rFonts w:ascii="David" w:hAnsi="David" w:cs="David"/>
          <w:color w:val="000000"/>
          <w:sz w:val="24"/>
          <w:szCs w:val="24"/>
          <w:rtl/>
        </w:rPr>
      </w:pPr>
    </w:p>
    <w:p w:rsidR="00E362F6" w:rsidRPr="003B7522" w:rsidRDefault="6A02F84A" w:rsidP="006060A5">
      <w:pPr>
        <w:pStyle w:val="Heading4"/>
        <w:rPr>
          <w:rtl/>
        </w:rPr>
      </w:pPr>
      <w:r w:rsidRPr="003B7522">
        <w:rPr>
          <w:rtl/>
        </w:rPr>
        <w:t>ח. הצעת חוק לתיקון פקודת מסי העירייה ומסי הממשלה (פטורין) (תנאים לפטור מארנונה למוסד-מתנדב), התשע"ז</w:t>
      </w:r>
      <w:r w:rsidR="006060A5">
        <w:rPr>
          <w:rFonts w:hint="cs"/>
          <w:rtl/>
        </w:rPr>
        <w:t>-</w:t>
      </w:r>
      <w:r w:rsidRPr="003B7522">
        <w:rPr>
          <w:rtl/>
        </w:rPr>
        <w:t>2017, של חה"כ  דוד אמסלם ובצלאל סמוטריץ</w:t>
      </w:r>
      <w:r w:rsidRPr="003B7522">
        <w:t>'</w:t>
      </w:r>
    </w:p>
    <w:p w:rsidR="00E362F6" w:rsidRPr="003B7522" w:rsidRDefault="6A02F84A" w:rsidP="00BA215E">
      <w:pPr>
        <w:pStyle w:val="HeadHatzaotHok"/>
        <w:spacing w:before="120"/>
        <w:jc w:val="both"/>
        <w:rPr>
          <w:rFonts w:ascii="David" w:hAnsi="David"/>
          <w:b w:val="0"/>
          <w:bCs w:val="0"/>
          <w:sz w:val="24"/>
          <w:szCs w:val="24"/>
          <w:rtl/>
        </w:rPr>
      </w:pPr>
      <w:r w:rsidRPr="003B7522">
        <w:rPr>
          <w:rFonts w:ascii="David" w:hAnsi="David"/>
          <w:b w:val="0"/>
          <w:bCs w:val="0"/>
          <w:sz w:val="24"/>
          <w:szCs w:val="24"/>
          <w:rtl/>
        </w:rPr>
        <w:t xml:space="preserve">הצעת החוק מבקשת לשלול את הפטור מתשלום ארנונה הניתן לעמותות, כאשר עיקר המימון של העמותה מגיע ממדינות זרות. כמו הצעות רבות אחרות, גם הצעה זו </w:t>
      </w:r>
      <w:r w:rsidRPr="003B7522">
        <w:rPr>
          <w:rFonts w:ascii="David" w:hAnsi="David"/>
          <w:b w:val="0"/>
          <w:bCs w:val="0"/>
          <w:color w:val="222222"/>
          <w:sz w:val="24"/>
          <w:szCs w:val="24"/>
          <w:rtl/>
        </w:rPr>
        <w:t>תפורה למידותיהם</w:t>
      </w:r>
      <w:r w:rsidRPr="003B7522">
        <w:rPr>
          <w:rFonts w:ascii="David" w:hAnsi="David"/>
          <w:b w:val="0"/>
          <w:bCs w:val="0"/>
          <w:sz w:val="24"/>
          <w:szCs w:val="24"/>
          <w:rtl/>
        </w:rPr>
        <w:t xml:space="preserve"> של </w:t>
      </w:r>
      <w:r w:rsidRPr="003B7522">
        <w:rPr>
          <w:rFonts w:ascii="David" w:hAnsi="David"/>
          <w:b w:val="0"/>
          <w:bCs w:val="0"/>
          <w:color w:val="222222"/>
          <w:sz w:val="24"/>
          <w:szCs w:val="24"/>
          <w:rtl/>
        </w:rPr>
        <w:t>עמותות שמזוהות עם השמאל הפוליטי ושל ארגוני זכויות אדם, ומטרתה לפגוע בלגיטימציה שלהן ובפעילותן</w:t>
      </w:r>
      <w:r w:rsidRPr="003B7522">
        <w:rPr>
          <w:rFonts w:ascii="David" w:hAnsi="David"/>
          <w:b w:val="0"/>
          <w:bCs w:val="0"/>
          <w:sz w:val="24"/>
          <w:szCs w:val="24"/>
        </w:rPr>
        <w:t>.</w:t>
      </w:r>
    </w:p>
    <w:p w:rsidR="00E362F6" w:rsidRPr="003B7522"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הצעת החוק טרם קודמה</w:t>
      </w:r>
      <w:r w:rsidRPr="003B7522">
        <w:rPr>
          <w:rFonts w:ascii="David" w:hAnsi="David" w:cs="David"/>
          <w:color w:val="000000" w:themeColor="text1"/>
          <w:sz w:val="24"/>
          <w:szCs w:val="24"/>
        </w:rPr>
        <w:t>.</w:t>
      </w:r>
    </w:p>
    <w:p w:rsidR="00E362F6" w:rsidRPr="003B7522" w:rsidRDefault="00B550EC" w:rsidP="00CA6CC7">
      <w:pPr>
        <w:pStyle w:val="ListParagraph1"/>
        <w:shd w:val="clear" w:color="auto" w:fill="FFFFFF"/>
        <w:spacing w:before="120" w:after="0" w:line="360" w:lineRule="auto"/>
        <w:ind w:left="0"/>
        <w:contextualSpacing w:val="0"/>
        <w:jc w:val="both"/>
        <w:rPr>
          <w:rFonts w:ascii="David" w:hAnsi="David" w:cs="David"/>
          <w:color w:val="000000"/>
          <w:sz w:val="24"/>
          <w:szCs w:val="24"/>
          <w:rtl/>
        </w:rPr>
      </w:pPr>
      <w:hyperlink r:id="rId21" w:history="1">
        <w:r w:rsidR="00E362F6" w:rsidRPr="003B7522">
          <w:rPr>
            <w:rStyle w:val="Hyperlink"/>
            <w:rFonts w:ascii="David" w:hAnsi="David" w:cs="David"/>
            <w:sz w:val="24"/>
            <w:szCs w:val="24"/>
            <w:rtl/>
          </w:rPr>
          <w:t>נוסח הצעת החוק</w:t>
        </w:r>
      </w:hyperlink>
    </w:p>
    <w:p w:rsidR="00E362F6" w:rsidRPr="003B7522" w:rsidRDefault="00B550EC" w:rsidP="00CA6CC7">
      <w:pPr>
        <w:pStyle w:val="ListParagraph1"/>
        <w:shd w:val="clear" w:color="auto" w:fill="FFFFFF"/>
        <w:spacing w:before="120" w:after="0" w:line="360" w:lineRule="auto"/>
        <w:ind w:left="0"/>
        <w:contextualSpacing w:val="0"/>
        <w:jc w:val="both"/>
        <w:rPr>
          <w:rFonts w:ascii="David" w:hAnsi="David" w:cs="David"/>
          <w:color w:val="000000"/>
          <w:sz w:val="24"/>
          <w:szCs w:val="24"/>
          <w:rtl/>
        </w:rPr>
      </w:pPr>
      <w:hyperlink r:id="rId22" w:history="1">
        <w:r w:rsidR="00E362F6" w:rsidRPr="003B7522">
          <w:rPr>
            <w:rStyle w:val="Hyperlink"/>
            <w:rFonts w:ascii="David" w:hAnsi="David" w:cs="David"/>
            <w:sz w:val="24"/>
            <w:szCs w:val="24"/>
            <w:rtl/>
          </w:rPr>
          <w:t>על הצעת החוק מאתר ידיעות אחרונות</w:t>
        </w:r>
      </w:hyperlink>
    </w:p>
    <w:p w:rsidR="00E362F6" w:rsidRPr="003B7522" w:rsidRDefault="00E362F6" w:rsidP="00CA6CC7">
      <w:pPr>
        <w:pStyle w:val="ListParagraph1"/>
        <w:shd w:val="clear" w:color="auto" w:fill="FFFFFF"/>
        <w:spacing w:before="120" w:after="0" w:line="360" w:lineRule="auto"/>
        <w:ind w:left="0"/>
        <w:contextualSpacing w:val="0"/>
        <w:jc w:val="both"/>
        <w:rPr>
          <w:rFonts w:ascii="David" w:hAnsi="David" w:cs="David"/>
          <w:color w:val="000000"/>
          <w:rtl/>
        </w:rPr>
      </w:pPr>
    </w:p>
    <w:p w:rsidR="00E362F6" w:rsidRPr="003B7522" w:rsidRDefault="6A02F84A" w:rsidP="003D6193">
      <w:pPr>
        <w:pStyle w:val="Heading4"/>
        <w:rPr>
          <w:rtl/>
        </w:rPr>
      </w:pPr>
      <w:r w:rsidRPr="003B7522">
        <w:rPr>
          <w:rtl/>
        </w:rPr>
        <w:t>ט. הצעת חוק-יסוד: השפיטה (תיקון - הגבלת זכות העמידה) של חה"כ מכלוף מיקי זוהר ואחרים (פ/4123</w:t>
      </w:r>
      <w:r w:rsidR="003B7522" w:rsidRPr="003B7522">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לפני שנים קבע בית המשפט העליון בפסיקותיו זכות עמידה רחבה, על מנת לאפשר</w:t>
      </w:r>
      <w:r w:rsidRPr="003B7522">
        <w:rPr>
          <w:rStyle w:val="apple-converted-space"/>
          <w:rFonts w:ascii="David" w:hAnsi="David" w:cs="David"/>
          <w:color w:val="000000" w:themeColor="text1"/>
          <w:sz w:val="24"/>
          <w:szCs w:val="24"/>
          <w:rtl/>
        </w:rPr>
        <w:t> </w:t>
      </w:r>
      <w:r w:rsidRPr="003B7522">
        <w:rPr>
          <w:rFonts w:ascii="David" w:hAnsi="David" w:cs="David"/>
          <w:color w:val="000000" w:themeColor="text1"/>
          <w:sz w:val="24"/>
          <w:szCs w:val="24"/>
          <w:rtl/>
        </w:rPr>
        <w:t xml:space="preserve"> לעותרים ציבוריים להביא בפני בית המשפט סוגיות ציבוריות או עקרוניות של זכויות אדם ושל שלטון תקין, גם אם לא נמצא עותר ספציפי. יש לכך חשיבות גדולה מבחינת הפרדת הרשויות ומבחינת אפשרותו של בית המשפט העליון למלא את תפקידו החשוב כבית משפט גבוה לצדק, לבחון את פעולות הממשלה, להגן על זכויות אדם ועל קבוצות מיעוט מכל הסוגים (לאומיים, כלכליים, נשים, דתיים, פוליטיים ואחרים), ולהבטיח מינהל תקין, מאבק בשחיתות וטוהר מידות</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על פי הצעת החוק, </w:t>
      </w:r>
      <w:r w:rsidRPr="003B7522">
        <w:rPr>
          <w:rFonts w:ascii="David" w:hAnsi="David" w:cs="David"/>
          <w:sz w:val="24"/>
          <w:szCs w:val="24"/>
          <w:rtl/>
        </w:rPr>
        <w:t>בג"ץ לא יוכל לדון בעתירות כאשר העותר אינו נפגע באופן אישי, או אם העניין שממנו הוא נפגע משותף לכל הציבור או לחלק בלתי מסוים בו. במילים אחרות, עותרים ציבוריים לא יוכלו לעתור לבית המשפט העליון כלל</w:t>
      </w:r>
      <w:r w:rsidRPr="003B7522">
        <w:rPr>
          <w:rFonts w:ascii="David" w:hAnsi="David" w:cs="David"/>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מטרתה של הצעת החוק היא לפגוע בפעילות של ארגוני החברה האזרחית אשר האג'נדה שלהם אינה מוצאת חן בעיני הרוב הפוליטי היום. בראש ובראשונה, ובאופן מוצהר, הכוונה היא לפגוע בארגונים המייצגים פלסטינים בשטחים, ולמנוע מהם להביא לדיון בפני בית המשפט סוגיות עקרוניות של זכויות אדם בשטחים. לא רק שיש בכך כדי לפגוע בזכויותיהם של תושבי השטחים, שבג"ץ מהווה המגן האחרון של זכויותיהם כאוכלוסייה כבושה על ידי ישראל, אלא שהנזק רחב בהרבה, ויפגע בכל תושבי ואזרחי ישראל אשר ענייניהם העקרוניים לא יוכלו להגיע בפני בית המשפט אם לא ימצא עותר מתאים לעתירה</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חשיבותם של עותרים ציבוריים היא בכך שהם מביאים בפני בית המשפט סוגיות עקרוניות שיש להן השפעת רוחב, ואינן תלויות במציאת העותר הספציפי המתאים ביותר בנקודת זמן מסוימת. יש לזכור שלעתים עותר אחד ספציפי אינו מייצג את כל סוגי המקרים שיכולה סוגיה עקרונית לעורר. לפעמים עותרים גם חוששים מהבאת המקרה הפרטי שלהם, בגלל יחסי הכוח מול השלטונות והחשש כי יאונה להם רע. יתר על כן, כשיש עותר אחד ספציפי קל למדינה לפתור את בעייתו האישית ולא לקבל החלטה עקרונית שתשפיע על כלל המקרים הדומים</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הצעת החוק טרם קודמה</w:t>
      </w:r>
      <w:r w:rsidRPr="003B7522">
        <w:rPr>
          <w:rFonts w:ascii="David" w:hAnsi="David" w:cs="David"/>
          <w:color w:val="000000" w:themeColor="text1"/>
          <w:sz w:val="24"/>
          <w:szCs w:val="24"/>
        </w:rPr>
        <w:t>.</w:t>
      </w:r>
    </w:p>
    <w:p w:rsidR="00E362F6" w:rsidRPr="003B7522" w:rsidRDefault="00B550EC" w:rsidP="00CA6CC7">
      <w:pPr>
        <w:pStyle w:val="ListParagraph1"/>
        <w:shd w:val="clear" w:color="auto" w:fill="FFFFFF"/>
        <w:spacing w:before="120" w:after="0" w:line="360" w:lineRule="auto"/>
        <w:ind w:left="0"/>
        <w:contextualSpacing w:val="0"/>
        <w:jc w:val="both"/>
        <w:rPr>
          <w:rFonts w:ascii="David" w:hAnsi="David" w:cs="David"/>
          <w:color w:val="000000"/>
          <w:sz w:val="24"/>
          <w:szCs w:val="24"/>
          <w:rtl/>
        </w:rPr>
      </w:pPr>
      <w:hyperlink r:id="rId23" w:history="1">
        <w:r w:rsidR="00E362F6" w:rsidRPr="003B7522">
          <w:rPr>
            <w:rStyle w:val="Hyperlink"/>
            <w:rFonts w:ascii="David" w:hAnsi="David" w:cs="David"/>
            <w:sz w:val="24"/>
            <w:szCs w:val="24"/>
            <w:rtl/>
          </w:rPr>
          <w:t>עמדת האגודה לזכויות האזרח</w:t>
        </w:r>
      </w:hyperlink>
    </w:p>
    <w:p w:rsidR="00E362F6" w:rsidRPr="003B7522" w:rsidRDefault="00E362F6" w:rsidP="00CA6CC7">
      <w:pPr>
        <w:pStyle w:val="ListParagraph1"/>
        <w:shd w:val="clear" w:color="auto" w:fill="FFFFFF"/>
        <w:spacing w:before="120" w:after="0" w:line="360" w:lineRule="auto"/>
        <w:ind w:left="0"/>
        <w:contextualSpacing w:val="0"/>
        <w:jc w:val="both"/>
        <w:rPr>
          <w:rFonts w:ascii="David" w:hAnsi="David" w:cs="David"/>
          <w:color w:val="000000"/>
          <w:sz w:val="24"/>
          <w:szCs w:val="24"/>
          <w:rtl/>
        </w:rPr>
      </w:pPr>
    </w:p>
    <w:p w:rsidR="00E362F6" w:rsidRPr="003B7522" w:rsidRDefault="6A02F84A" w:rsidP="003D6193">
      <w:pPr>
        <w:pStyle w:val="Heading4"/>
        <w:rPr>
          <w:rtl/>
        </w:rPr>
      </w:pPr>
      <w:r w:rsidRPr="003B7522">
        <w:rPr>
          <w:rtl/>
        </w:rPr>
        <w:t>י. הצעת חוק יסוד: הכנסת (תיקון – זימון לוועדות הכנסת</w:t>
      </w:r>
      <w:r w:rsidR="003B7522" w:rsidRPr="003B7522">
        <w:t>(</w:t>
      </w:r>
    </w:p>
    <w:p w:rsidR="00595DF4" w:rsidRDefault="6A02F84A" w:rsidP="00595DF4">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בימים אלו מקיימת ועדת הכנסת דיונים על האפשרות לבצע רפורמה ביחסים שבין הכנסת לממשלה באמצעות קידום שורה של יוזמות. בין היתר מוצע להרחיב את סמכותן של ועדות הכנסת לזמן קשת רחבה של גורמים לדיוניהן – הן מקרב נושאי המשרה וממלאי התפקידים בשירות הציבורי, והן גופים פרטיים, לרבות נושאי משרה וממלאי תפקידים בעמותות, חברות לתועלת הציבור, חברות ציבוריות ואגודות שיתופיות</w:t>
      </w:r>
      <w:r w:rsidR="00595DF4">
        <w:rPr>
          <w:rFonts w:ascii="David" w:hAnsi="David" w:cs="David" w:hint="cs"/>
          <w:color w:val="000000" w:themeColor="text1"/>
          <w:sz w:val="24"/>
          <w:szCs w:val="24"/>
          <w:rtl/>
        </w:rPr>
        <w:t>.</w:t>
      </w:r>
    </w:p>
    <w:p w:rsidR="00E362F6" w:rsidRPr="003B7522" w:rsidRDefault="6A02F84A" w:rsidP="00595DF4">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ראוי ואף חשוב שלוועדות הכנסת תהיה סמכות לזמן אליהן נושאי משרה וממלאי תפקידים בכל הגופים הציבוריים, וכן בגופים שביקורת המדינה חלה עליהם. גופים אלה מחויבים לשקיפות ולדיווחיות, והתייצבותם בוועדות הכנסת כדי למסור מידע וכדי לעדכן על המדיניות שלהן ועל ביצועה, חיוני למילוי תפקיד הפיקוח של הכנסת על הממשלה על כל זרועותיה</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לעומת זאת, לעמדת האגודה אין לתת לוועדות סמכות לזמן גורמים פרטיים, שכן הדבר חורג מתפקידה של הכנסת. לכנסת אין סמכות לפקח על גופים פרטיים, למעט בדרך של חקיקה של רגולציה שכלל הגורמים הפרטיים מחויבים בה – חברות, עמותות וכיו"ב. אי עמידה בהוראות החוק גוררת אחריה סנקציות מינהליות או פליליות, שגופי האכיפה הרלבנטיים אמונים על אכיפתם. הכנסת אינה גוף שיפוטי ואין בידה היכולת לבצע חקירות. ככל שפעילותם של גופים פרטיים נדמית לכנסת כפוגעת בציבור, יש באפשרותה להיטיב את הרגולציה הנוגעת להם, לרבות לדרוש יתר שקיפות ודיווחיות. וכמובן ככל שפעילותם בלתי חוקית, יטפלו בכך רשויות אכיפת החוק. מעבר לכך, מתן סמכות זימון של גורמים פרטיים לוועדות עלול לגרור שימוש לרעה בסמכות זו ועריכת "משפטי שדה" לגורמים פרטיים כדי להרוויח רווח פוליטי וציבורי.</w:t>
      </w:r>
      <w:r w:rsidRPr="003B7522">
        <w:rPr>
          <w:rStyle w:val="apple-converted-space"/>
          <w:rFonts w:ascii="David" w:hAnsi="David" w:cs="David"/>
          <w:color w:val="000000" w:themeColor="text1"/>
          <w:sz w:val="24"/>
          <w:szCs w:val="24"/>
          <w:rtl/>
        </w:rPr>
        <w:t> </w:t>
      </w:r>
      <w:r w:rsidRPr="003B7522">
        <w:rPr>
          <w:rFonts w:ascii="David" w:hAnsi="David" w:cs="David"/>
          <w:color w:val="000000" w:themeColor="text1"/>
          <w:sz w:val="24"/>
          <w:szCs w:val="24"/>
          <w:rtl/>
        </w:rPr>
        <w:t xml:space="preserve"> בפרט עולה החשש כי הסמכות תנוצל לפגיעה בעמותות ובארגונים שאינם נושאים חן בעיני הרוב הפוליטי</w:t>
      </w:r>
      <w:r w:rsidRPr="003B7522">
        <w:rPr>
          <w:rFonts w:ascii="David" w:hAnsi="David" w:cs="David"/>
          <w:color w:val="000000" w:themeColor="text1"/>
          <w:sz w:val="24"/>
          <w:szCs w:val="24"/>
        </w:rPr>
        <w:t>.</w:t>
      </w:r>
    </w:p>
    <w:p w:rsidR="00E362F6" w:rsidRPr="003B7522" w:rsidRDefault="00B550EC" w:rsidP="00CA6CC7">
      <w:pPr>
        <w:shd w:val="clear" w:color="auto" w:fill="FFFFFF"/>
        <w:spacing w:before="120" w:after="0" w:line="360" w:lineRule="auto"/>
        <w:jc w:val="both"/>
        <w:rPr>
          <w:rFonts w:ascii="David" w:hAnsi="David" w:cs="David"/>
          <w:color w:val="000000"/>
          <w:sz w:val="24"/>
          <w:szCs w:val="24"/>
          <w:rtl/>
        </w:rPr>
      </w:pPr>
      <w:hyperlink r:id="rId24" w:history="1">
        <w:r w:rsidR="00E362F6" w:rsidRPr="003B7522">
          <w:rPr>
            <w:rStyle w:val="Hyperlink"/>
            <w:rFonts w:ascii="David" w:hAnsi="David" w:cs="David"/>
            <w:sz w:val="24"/>
            <w:szCs w:val="24"/>
            <w:rtl/>
          </w:rPr>
          <w:t>נוסח הצעת החוק</w:t>
        </w:r>
      </w:hyperlink>
    </w:p>
    <w:p w:rsidR="00E362F6" w:rsidRPr="003B7522" w:rsidRDefault="00B550EC" w:rsidP="00CA6CC7">
      <w:pPr>
        <w:shd w:val="clear" w:color="auto" w:fill="FFFFFF"/>
        <w:spacing w:before="120" w:after="0" w:line="360" w:lineRule="auto"/>
        <w:jc w:val="both"/>
        <w:rPr>
          <w:rFonts w:ascii="David" w:hAnsi="David" w:cs="David"/>
          <w:color w:val="000000"/>
          <w:sz w:val="24"/>
          <w:szCs w:val="24"/>
          <w:rtl/>
        </w:rPr>
      </w:pPr>
      <w:hyperlink r:id="rId25" w:history="1">
        <w:r w:rsidR="00E362F6" w:rsidRPr="003B7522">
          <w:rPr>
            <w:rStyle w:val="Hyperlink"/>
            <w:rFonts w:ascii="David" w:hAnsi="David" w:cs="David"/>
            <w:sz w:val="24"/>
            <w:szCs w:val="24"/>
            <w:rtl/>
          </w:rPr>
          <w:t>עמדת האגודה לזכויות האזרח</w:t>
        </w:r>
      </w:hyperlink>
    </w:p>
    <w:p w:rsidR="00E362F6" w:rsidRPr="003B7522" w:rsidRDefault="00E362F6" w:rsidP="00CA6CC7">
      <w:pPr>
        <w:shd w:val="clear" w:color="auto" w:fill="FFFFFF"/>
        <w:spacing w:before="120" w:after="0" w:line="360" w:lineRule="auto"/>
        <w:jc w:val="both"/>
        <w:rPr>
          <w:rFonts w:ascii="David" w:hAnsi="David" w:cs="David"/>
          <w:color w:val="000000"/>
          <w:sz w:val="24"/>
          <w:szCs w:val="24"/>
          <w:rtl/>
        </w:rPr>
      </w:pPr>
    </w:p>
    <w:p w:rsidR="00E362F6" w:rsidRPr="003B7522" w:rsidRDefault="6A02F84A" w:rsidP="003D6193">
      <w:pPr>
        <w:pStyle w:val="Heading4"/>
        <w:rPr>
          <w:rtl/>
        </w:rPr>
      </w:pPr>
      <w:r w:rsidRPr="003B7522">
        <w:rPr>
          <w:rtl/>
        </w:rPr>
        <w:t>יא. הצעה להקים ועדת חקירה לארגונים</w:t>
      </w:r>
    </w:p>
    <w:p w:rsidR="00BD4CB9" w:rsidRPr="003B7522" w:rsidRDefault="6A02F84A" w:rsidP="004115F5">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בחודש אוקטובר 2017 הציעה הממשלה להקים ועדת חקירה לבדיקת תרומות ממדינות זרות לארגונים. תכליתה האמיתית של ועדת החקירה היא לרדוף אחרי מי שהאג'נדה שלו לא מוצאת חן בעיני הממשלה, ולייצר "משפטי ראווה" שינהלו פוליטיקאים נגד עמותות שפעילותן לא תואמת את תפיסת העולם הפוליטית שלהם. לוועדה כזו לא יהיו הכלים והסמכויות הנדרשים לבצע חקירה מהותית ואמיתית, ובוודאי שזו לא יכולה להתנהל באופן שוויוני, בכפוף לדרישות החוק ולמגבלותיו. ההצעה נועדה להליך אימים על תורמים ועל ארגונים שאינם מקובלים על הממשלה</w:t>
      </w:r>
      <w:r w:rsidRPr="003B7522">
        <w:rPr>
          <w:rFonts w:ascii="David" w:hAnsi="David" w:cs="David"/>
          <w:color w:val="000000" w:themeColor="text1"/>
          <w:sz w:val="24"/>
          <w:szCs w:val="24"/>
        </w:rPr>
        <w:t>.</w:t>
      </w:r>
    </w:p>
    <w:p w:rsidR="00E362F6" w:rsidRPr="003B7522" w:rsidRDefault="00B550EC" w:rsidP="00CA6CC7">
      <w:pPr>
        <w:shd w:val="clear" w:color="auto" w:fill="FFFFFF"/>
        <w:spacing w:before="120" w:after="0" w:line="360" w:lineRule="auto"/>
        <w:jc w:val="both"/>
        <w:rPr>
          <w:rFonts w:ascii="David" w:hAnsi="David" w:cs="David"/>
          <w:color w:val="000000"/>
          <w:sz w:val="24"/>
          <w:szCs w:val="24"/>
          <w:rtl/>
        </w:rPr>
      </w:pPr>
      <w:hyperlink r:id="rId26" w:history="1">
        <w:r w:rsidR="00E362F6" w:rsidRPr="003B7522">
          <w:rPr>
            <w:rStyle w:val="Hyperlink"/>
            <w:rFonts w:ascii="David" w:hAnsi="David" w:cs="David"/>
            <w:sz w:val="24"/>
            <w:szCs w:val="24"/>
            <w:rtl/>
          </w:rPr>
          <w:t>עמד</w:t>
        </w:r>
        <w:r w:rsidR="00BD4CB9" w:rsidRPr="003B7522">
          <w:rPr>
            <w:rStyle w:val="Hyperlink"/>
            <w:rFonts w:ascii="David" w:hAnsi="David" w:cs="David"/>
            <w:sz w:val="24"/>
            <w:szCs w:val="24"/>
            <w:rtl/>
          </w:rPr>
          <w:t>ת האגודה לזכויות האזרח</w:t>
        </w:r>
      </w:hyperlink>
      <w:r w:rsidR="00E362F6" w:rsidRPr="003B7522">
        <w:rPr>
          <w:rFonts w:ascii="David" w:hAnsi="David" w:cs="David"/>
          <w:color w:val="000000"/>
          <w:sz w:val="24"/>
          <w:szCs w:val="24"/>
          <w:rtl/>
        </w:rPr>
        <w:t xml:space="preserve"> </w:t>
      </w:r>
    </w:p>
    <w:p w:rsidR="00E362F6" w:rsidRPr="003B7522" w:rsidRDefault="00E362F6" w:rsidP="00CA6CC7">
      <w:pPr>
        <w:shd w:val="clear" w:color="auto" w:fill="FFFFFF"/>
        <w:spacing w:before="120" w:after="0" w:line="360" w:lineRule="auto"/>
        <w:jc w:val="both"/>
        <w:rPr>
          <w:rFonts w:ascii="David" w:hAnsi="David" w:cs="David"/>
          <w:color w:val="000000"/>
          <w:sz w:val="24"/>
          <w:szCs w:val="24"/>
          <w:rtl/>
        </w:rPr>
      </w:pPr>
    </w:p>
    <w:p w:rsidR="00BD4CB9" w:rsidRPr="003B7522" w:rsidRDefault="6A02F84A" w:rsidP="003D6193">
      <w:pPr>
        <w:pStyle w:val="Heading4"/>
        <w:rPr>
          <w:rtl/>
        </w:rPr>
      </w:pPr>
      <w:r w:rsidRPr="003B7522">
        <w:rPr>
          <w:rtl/>
        </w:rPr>
        <w:t>יב. יוזמה לאסור תרומות מתורמים ספציפיים (מכונה "חוק סורוס", ע"ש המיליארדר והנדבן ג'ורג' סורוס</w:t>
      </w:r>
      <w:r w:rsidR="003B7522" w:rsidRPr="003B7522">
        <w:t>(</w:t>
      </w:r>
    </w:p>
    <w:p w:rsidR="00E362F6" w:rsidRPr="003B7522" w:rsidRDefault="6A02F84A" w:rsidP="004115F5">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ח"כ מיקי מכלוף זהר הודיע בנובמבר 2017, במהלך דיון בוועדת הכנסת, כי בכוונתו לקדם חקיקה שתאסור על העברת תרומות מתורמים המצויים ב"רשימה השחורה" של המשרד ל</w:t>
      </w:r>
      <w:r w:rsidR="004115F5">
        <w:rPr>
          <w:rFonts w:ascii="David" w:hAnsi="David" w:cs="David" w:hint="cs"/>
          <w:color w:val="000000" w:themeColor="text1"/>
          <w:sz w:val="24"/>
          <w:szCs w:val="24"/>
          <w:rtl/>
        </w:rPr>
        <w:t xml:space="preserve">עניינים </w:t>
      </w:r>
      <w:r w:rsidRPr="003B7522">
        <w:rPr>
          <w:rFonts w:ascii="David" w:hAnsi="David" w:cs="David"/>
          <w:color w:val="000000" w:themeColor="text1"/>
          <w:sz w:val="24"/>
          <w:szCs w:val="24"/>
          <w:rtl/>
        </w:rPr>
        <w:t>אסטרטגי</w:t>
      </w:r>
      <w:r w:rsidR="004115F5">
        <w:rPr>
          <w:rFonts w:ascii="David" w:hAnsi="David" w:cs="David" w:hint="cs"/>
          <w:color w:val="000000" w:themeColor="text1"/>
          <w:sz w:val="24"/>
          <w:szCs w:val="24"/>
          <w:rtl/>
        </w:rPr>
        <w:t>ים</w:t>
      </w:r>
      <w:r w:rsidRPr="003B7522">
        <w:rPr>
          <w:rFonts w:ascii="David" w:hAnsi="David" w:cs="David"/>
          <w:color w:val="000000" w:themeColor="text1"/>
          <w:sz w:val="24"/>
          <w:szCs w:val="24"/>
          <w:rtl/>
        </w:rPr>
        <w:t>, העוסק במאבק ביוזמות חרם</w:t>
      </w:r>
      <w:r w:rsidRPr="003B7522">
        <w:rPr>
          <w:rFonts w:ascii="David" w:hAnsi="David" w:cs="David"/>
          <w:color w:val="000000" w:themeColor="text1"/>
          <w:sz w:val="24"/>
          <w:szCs w:val="24"/>
        </w:rPr>
        <w:t xml:space="preserve"> (BDS) </w:t>
      </w:r>
      <w:r w:rsidRPr="003B7522">
        <w:rPr>
          <w:rFonts w:ascii="David" w:hAnsi="David" w:cs="David"/>
          <w:color w:val="000000" w:themeColor="text1"/>
          <w:sz w:val="24"/>
          <w:szCs w:val="24"/>
          <w:rtl/>
        </w:rPr>
        <w:t>על ישראל. הרשימה שהכין המשרד כוללת ארגונים ואנשים התומכים בחרם על ישראל או בפעילות ביקורתית אחרת כלפי ישראל</w:t>
      </w:r>
      <w:r w:rsidR="00C671E2">
        <w:rPr>
          <w:rFonts w:ascii="David" w:hAnsi="David" w:cs="David" w:hint="cs"/>
          <w:color w:val="000000" w:themeColor="text1"/>
          <w:sz w:val="24"/>
          <w:szCs w:val="24"/>
          <w:rtl/>
        </w:rPr>
        <w:t>.</w:t>
      </w:r>
    </w:p>
    <w:p w:rsidR="00BD4CB9" w:rsidRDefault="00BD4CB9" w:rsidP="00CA6CC7">
      <w:pPr>
        <w:shd w:val="clear" w:color="auto" w:fill="FFFFFF"/>
        <w:spacing w:before="120" w:after="0" w:line="360" w:lineRule="auto"/>
        <w:jc w:val="both"/>
        <w:rPr>
          <w:rFonts w:ascii="David" w:hAnsi="David" w:cs="David"/>
          <w:color w:val="000000"/>
          <w:sz w:val="24"/>
          <w:szCs w:val="24"/>
          <w:rtl/>
        </w:rPr>
      </w:pPr>
    </w:p>
    <w:p w:rsidR="009709FC" w:rsidRPr="00503841" w:rsidRDefault="009709FC" w:rsidP="009709FC">
      <w:pPr>
        <w:shd w:val="clear" w:color="auto" w:fill="FFFFFF"/>
        <w:spacing w:before="120" w:after="0" w:line="360" w:lineRule="auto"/>
        <w:jc w:val="both"/>
        <w:rPr>
          <w:rFonts w:ascii="David" w:hAnsi="David" w:cs="David"/>
          <w:b/>
          <w:bCs/>
          <w:sz w:val="24"/>
          <w:szCs w:val="24"/>
          <w:rtl/>
        </w:rPr>
      </w:pPr>
      <w:r w:rsidRPr="00503841">
        <w:rPr>
          <w:rFonts w:ascii="David" w:hAnsi="David" w:cs="David" w:hint="eastAsia"/>
          <w:b/>
          <w:bCs/>
          <w:sz w:val="24"/>
          <w:szCs w:val="24"/>
          <w:rtl/>
        </w:rPr>
        <w:t>יג</w:t>
      </w:r>
      <w:r w:rsidRPr="00503841">
        <w:rPr>
          <w:rFonts w:ascii="David" w:hAnsi="David" w:cs="David"/>
          <w:b/>
          <w:bCs/>
          <w:sz w:val="24"/>
          <w:szCs w:val="24"/>
          <w:rtl/>
        </w:rPr>
        <w:t xml:space="preserve">. </w:t>
      </w:r>
      <w:r w:rsidRPr="00503841">
        <w:rPr>
          <w:rFonts w:ascii="David" w:hAnsi="David" w:cs="David" w:hint="eastAsia"/>
          <w:b/>
          <w:bCs/>
          <w:sz w:val="24"/>
          <w:szCs w:val="24"/>
          <w:rtl/>
        </w:rPr>
        <w:t>ניסיונות</w:t>
      </w:r>
      <w:r w:rsidRPr="00503841">
        <w:rPr>
          <w:rFonts w:ascii="David" w:hAnsi="David" w:cs="David"/>
          <w:b/>
          <w:bCs/>
          <w:sz w:val="24"/>
          <w:szCs w:val="24"/>
          <w:rtl/>
        </w:rPr>
        <w:t xml:space="preserve"> </w:t>
      </w:r>
      <w:r w:rsidRPr="00503841">
        <w:rPr>
          <w:rFonts w:ascii="David" w:hAnsi="David" w:cs="David" w:hint="eastAsia"/>
          <w:b/>
          <w:bCs/>
          <w:sz w:val="24"/>
          <w:szCs w:val="24"/>
          <w:rtl/>
        </w:rPr>
        <w:t>למנוע</w:t>
      </w:r>
      <w:r w:rsidRPr="00503841">
        <w:rPr>
          <w:rFonts w:ascii="David" w:hAnsi="David" w:cs="David"/>
          <w:b/>
          <w:bCs/>
          <w:sz w:val="24"/>
          <w:szCs w:val="24"/>
          <w:rtl/>
        </w:rPr>
        <w:t xml:space="preserve"> </w:t>
      </w:r>
      <w:r w:rsidRPr="00503841">
        <w:rPr>
          <w:rFonts w:ascii="David" w:hAnsi="David" w:cs="David" w:hint="eastAsia"/>
          <w:b/>
          <w:bCs/>
          <w:sz w:val="24"/>
          <w:szCs w:val="24"/>
          <w:rtl/>
        </w:rPr>
        <w:t>מעובדי</w:t>
      </w:r>
      <w:r w:rsidRPr="00503841">
        <w:rPr>
          <w:rFonts w:ascii="David" w:hAnsi="David" w:cs="David"/>
          <w:b/>
          <w:bCs/>
          <w:sz w:val="24"/>
          <w:szCs w:val="24"/>
          <w:rtl/>
        </w:rPr>
        <w:t xml:space="preserve"> </w:t>
      </w:r>
      <w:r w:rsidRPr="00503841">
        <w:rPr>
          <w:rFonts w:ascii="David" w:hAnsi="David" w:cs="David" w:hint="eastAsia"/>
          <w:b/>
          <w:bCs/>
          <w:sz w:val="24"/>
          <w:szCs w:val="24"/>
          <w:rtl/>
        </w:rPr>
        <w:t>מדינה</w:t>
      </w:r>
      <w:r w:rsidRPr="00503841">
        <w:rPr>
          <w:rFonts w:ascii="David" w:hAnsi="David" w:cs="David"/>
          <w:b/>
          <w:bCs/>
          <w:sz w:val="24"/>
          <w:szCs w:val="24"/>
          <w:rtl/>
        </w:rPr>
        <w:t xml:space="preserve"> </w:t>
      </w:r>
      <w:r w:rsidRPr="00503841">
        <w:rPr>
          <w:rFonts w:ascii="David" w:hAnsi="David" w:cs="David" w:hint="eastAsia"/>
          <w:b/>
          <w:bCs/>
          <w:sz w:val="24"/>
          <w:szCs w:val="24"/>
          <w:rtl/>
        </w:rPr>
        <w:t>להשתתף</w:t>
      </w:r>
      <w:r w:rsidRPr="00503841">
        <w:rPr>
          <w:rFonts w:ascii="David" w:hAnsi="David" w:cs="David"/>
          <w:b/>
          <w:bCs/>
          <w:sz w:val="24"/>
          <w:szCs w:val="24"/>
          <w:rtl/>
        </w:rPr>
        <w:t xml:space="preserve"> </w:t>
      </w:r>
      <w:r w:rsidRPr="00503841">
        <w:rPr>
          <w:rFonts w:ascii="David" w:hAnsi="David" w:cs="David" w:hint="eastAsia"/>
          <w:b/>
          <w:bCs/>
          <w:sz w:val="24"/>
          <w:szCs w:val="24"/>
          <w:rtl/>
        </w:rPr>
        <w:t>באירועים</w:t>
      </w:r>
      <w:r w:rsidRPr="00503841">
        <w:rPr>
          <w:rFonts w:ascii="David" w:hAnsi="David" w:cs="David"/>
          <w:b/>
          <w:bCs/>
          <w:sz w:val="24"/>
          <w:szCs w:val="24"/>
          <w:rtl/>
        </w:rPr>
        <w:t xml:space="preserve"> </w:t>
      </w:r>
      <w:r w:rsidRPr="00503841">
        <w:rPr>
          <w:rFonts w:ascii="David" w:hAnsi="David" w:cs="David" w:hint="eastAsia"/>
          <w:b/>
          <w:bCs/>
          <w:sz w:val="24"/>
          <w:szCs w:val="24"/>
          <w:rtl/>
        </w:rPr>
        <w:t>של</w:t>
      </w:r>
      <w:r w:rsidRPr="00503841">
        <w:rPr>
          <w:rFonts w:ascii="David" w:hAnsi="David" w:cs="David"/>
          <w:b/>
          <w:bCs/>
          <w:sz w:val="24"/>
          <w:szCs w:val="24"/>
          <w:rtl/>
        </w:rPr>
        <w:t xml:space="preserve"> </w:t>
      </w:r>
      <w:r w:rsidRPr="00503841">
        <w:rPr>
          <w:rFonts w:ascii="David" w:hAnsi="David" w:cs="David" w:hint="eastAsia"/>
          <w:b/>
          <w:bCs/>
          <w:sz w:val="24"/>
          <w:szCs w:val="24"/>
          <w:rtl/>
        </w:rPr>
        <w:t>ארגוני</w:t>
      </w:r>
      <w:r w:rsidRPr="00503841">
        <w:rPr>
          <w:rFonts w:ascii="David" w:hAnsi="David" w:cs="David"/>
          <w:b/>
          <w:bCs/>
          <w:sz w:val="24"/>
          <w:szCs w:val="24"/>
          <w:rtl/>
        </w:rPr>
        <w:t xml:space="preserve"> </w:t>
      </w:r>
      <w:r w:rsidRPr="00503841">
        <w:rPr>
          <w:rFonts w:ascii="David" w:hAnsi="David" w:cs="David" w:hint="eastAsia"/>
          <w:b/>
          <w:bCs/>
          <w:sz w:val="24"/>
          <w:szCs w:val="24"/>
          <w:rtl/>
        </w:rPr>
        <w:t>החברה</w:t>
      </w:r>
      <w:r w:rsidRPr="00503841">
        <w:rPr>
          <w:rFonts w:ascii="David" w:hAnsi="David" w:cs="David"/>
          <w:b/>
          <w:bCs/>
          <w:sz w:val="24"/>
          <w:szCs w:val="24"/>
          <w:rtl/>
        </w:rPr>
        <w:t xml:space="preserve"> </w:t>
      </w:r>
      <w:r w:rsidRPr="00503841">
        <w:rPr>
          <w:rFonts w:ascii="David" w:hAnsi="David" w:cs="David" w:hint="eastAsia"/>
          <w:b/>
          <w:bCs/>
          <w:sz w:val="24"/>
          <w:szCs w:val="24"/>
          <w:rtl/>
        </w:rPr>
        <w:t>האזרחית</w:t>
      </w:r>
    </w:p>
    <w:p w:rsidR="00E448FF" w:rsidRPr="00D63E7F" w:rsidRDefault="009709FC" w:rsidP="00503841">
      <w:pPr>
        <w:shd w:val="clear" w:color="auto" w:fill="FFFFFF"/>
        <w:spacing w:before="120" w:after="0" w:line="360" w:lineRule="auto"/>
        <w:jc w:val="both"/>
        <w:rPr>
          <w:rFonts w:ascii="David" w:hAnsi="David" w:cs="David"/>
          <w:color w:val="000000"/>
          <w:sz w:val="24"/>
          <w:szCs w:val="24"/>
          <w:rtl/>
        </w:rPr>
      </w:pPr>
      <w:r w:rsidRPr="00503841">
        <w:rPr>
          <w:rFonts w:ascii="David" w:hAnsi="David" w:cs="David"/>
          <w:color w:val="222222"/>
          <w:sz w:val="24"/>
          <w:szCs w:val="24"/>
          <w:shd w:val="clear" w:color="auto" w:fill="FFFFFF"/>
          <w:rtl/>
        </w:rPr>
        <w:t>ב</w:t>
      </w:r>
      <w:r w:rsidR="004974DD">
        <w:rPr>
          <w:rFonts w:ascii="David" w:hAnsi="David" w:cs="David" w:hint="cs"/>
          <w:color w:val="222222"/>
          <w:sz w:val="24"/>
          <w:szCs w:val="24"/>
          <w:shd w:val="clear" w:color="auto" w:fill="FFFFFF"/>
          <w:rtl/>
        </w:rPr>
        <w:t>מספר</w:t>
      </w:r>
      <w:r w:rsidRPr="00503841">
        <w:rPr>
          <w:rFonts w:ascii="David" w:hAnsi="David" w:cs="David"/>
          <w:color w:val="222222"/>
          <w:sz w:val="24"/>
          <w:szCs w:val="24"/>
          <w:shd w:val="clear" w:color="auto" w:fill="FFFFFF"/>
          <w:rtl/>
        </w:rPr>
        <w:t xml:space="preserve"> מקרים</w:t>
      </w:r>
      <w:r w:rsidR="004974DD">
        <w:rPr>
          <w:rFonts w:ascii="David" w:hAnsi="David" w:cs="David" w:hint="cs"/>
          <w:color w:val="222222"/>
          <w:sz w:val="24"/>
          <w:szCs w:val="24"/>
          <w:shd w:val="clear" w:color="auto" w:fill="FFFFFF"/>
          <w:rtl/>
        </w:rPr>
        <w:t>,</w:t>
      </w:r>
      <w:r w:rsidRPr="00503841">
        <w:rPr>
          <w:rFonts w:ascii="David" w:hAnsi="David" w:cs="David"/>
          <w:color w:val="222222"/>
          <w:sz w:val="24"/>
          <w:szCs w:val="24"/>
          <w:shd w:val="clear" w:color="auto" w:fill="FFFFFF"/>
          <w:rtl/>
        </w:rPr>
        <w:t xml:space="preserve"> בעלי תפקידים בשירות הציבורי קיבלו הוראה שלא להשתתף באירועים של ארגוני החברה האזרחית</w:t>
      </w:r>
      <w:r w:rsidR="00AF60EF">
        <w:rPr>
          <w:rFonts w:ascii="David" w:hAnsi="David" w:cs="David" w:hint="cs"/>
          <w:color w:val="222222"/>
          <w:sz w:val="24"/>
          <w:szCs w:val="24"/>
          <w:shd w:val="clear" w:color="auto" w:fill="FFFFFF"/>
          <w:rtl/>
        </w:rPr>
        <w:t>, בעקבות פניות של פעילי ימין</w:t>
      </w:r>
      <w:r w:rsidRPr="00503841">
        <w:rPr>
          <w:rFonts w:ascii="David" w:hAnsi="David" w:cs="David"/>
          <w:color w:val="222222"/>
          <w:sz w:val="24"/>
          <w:szCs w:val="24"/>
          <w:shd w:val="clear" w:color="auto" w:fill="FFFFFF"/>
          <w:rtl/>
        </w:rPr>
        <w:t xml:space="preserve">. </w:t>
      </w:r>
      <w:r w:rsidR="004974DD">
        <w:rPr>
          <w:rFonts w:ascii="David" w:hAnsi="David" w:cs="David" w:hint="cs"/>
          <w:color w:val="222222"/>
          <w:sz w:val="24"/>
          <w:szCs w:val="24"/>
          <w:shd w:val="clear" w:color="auto" w:fill="FFFFFF"/>
          <w:rtl/>
        </w:rPr>
        <w:t>כך למשל בוטלה השתתפותו של היועץ המשפטי של המשטרה באירועים של "יש דין" ושל האגודה לזכויות האזרח</w:t>
      </w:r>
      <w:r w:rsidR="00503841">
        <w:rPr>
          <w:rFonts w:ascii="David" w:hAnsi="David" w:cs="David" w:hint="cs"/>
          <w:color w:val="222222"/>
          <w:sz w:val="24"/>
          <w:szCs w:val="24"/>
          <w:shd w:val="clear" w:color="auto" w:fill="FFFFFF"/>
          <w:rtl/>
        </w:rPr>
        <w:t>;</w:t>
      </w:r>
      <w:r w:rsidR="004974DD">
        <w:rPr>
          <w:rFonts w:ascii="David" w:hAnsi="David" w:cs="David" w:hint="cs"/>
          <w:color w:val="222222"/>
          <w:sz w:val="24"/>
          <w:szCs w:val="24"/>
          <w:shd w:val="clear" w:color="auto" w:fill="FFFFFF"/>
          <w:rtl/>
        </w:rPr>
        <w:t xml:space="preserve"> משרד ראש הממשלה הורה לגנז המדינה שלא להשתתף באירוע של מכון עקבות</w:t>
      </w:r>
      <w:r w:rsidR="00503841">
        <w:rPr>
          <w:rFonts w:ascii="David" w:hAnsi="David" w:cs="David" w:hint="cs"/>
          <w:color w:val="222222"/>
          <w:sz w:val="24"/>
          <w:szCs w:val="24"/>
          <w:shd w:val="clear" w:color="auto" w:fill="FFFFFF"/>
          <w:rtl/>
        </w:rPr>
        <w:t>;</w:t>
      </w:r>
      <w:r w:rsidR="004974DD">
        <w:rPr>
          <w:rFonts w:ascii="David" w:hAnsi="David" w:cs="David" w:hint="cs"/>
          <w:color w:val="222222"/>
          <w:sz w:val="24"/>
          <w:szCs w:val="24"/>
          <w:shd w:val="clear" w:color="auto" w:fill="FFFFFF"/>
          <w:rtl/>
        </w:rPr>
        <w:t xml:space="preserve"> ושר החינוך נפתלי בנט הורה לאנשי משרדו לא להשתתף </w:t>
      </w:r>
      <w:r w:rsidR="00852278">
        <w:rPr>
          <w:rFonts w:ascii="David" w:hAnsi="David" w:cs="David" w:hint="cs"/>
          <w:color w:val="222222"/>
          <w:sz w:val="24"/>
          <w:szCs w:val="24"/>
          <w:shd w:val="clear" w:color="auto" w:fill="FFFFFF"/>
          <w:rtl/>
        </w:rPr>
        <w:t>באירוע של האגודה לזכוי</w:t>
      </w:r>
      <w:r w:rsidR="00D63E7F">
        <w:rPr>
          <w:rFonts w:ascii="David" w:hAnsi="David" w:cs="David" w:hint="cs"/>
          <w:color w:val="222222"/>
          <w:sz w:val="24"/>
          <w:szCs w:val="24"/>
          <w:shd w:val="clear" w:color="auto" w:fill="FFFFFF"/>
          <w:rtl/>
        </w:rPr>
        <w:t>ו</w:t>
      </w:r>
      <w:r w:rsidR="00852278">
        <w:rPr>
          <w:rFonts w:ascii="David" w:hAnsi="David" w:cs="David" w:hint="cs"/>
          <w:color w:val="222222"/>
          <w:sz w:val="24"/>
          <w:szCs w:val="24"/>
          <w:shd w:val="clear" w:color="auto" w:fill="FFFFFF"/>
          <w:rtl/>
        </w:rPr>
        <w:t xml:space="preserve">ת האזרח. </w:t>
      </w:r>
      <w:r w:rsidRPr="00503841">
        <w:rPr>
          <w:rFonts w:ascii="David" w:hAnsi="David" w:cs="David"/>
          <w:color w:val="222222"/>
          <w:sz w:val="24"/>
          <w:szCs w:val="24"/>
          <w:shd w:val="clear" w:color="auto" w:fill="FFFFFF"/>
          <w:rtl/>
        </w:rPr>
        <w:t>הביטולים החוזרים ונשנים של השתתפותם של עובדי ציבור בכירים בכנסים אלה יוצרים אפקט מצנן כלפי נושאי תפקידים ציבוריים, שיחששו להיענות להזמנות מעין אלה. זאת הן מחשש פן יבולע להם, והן כדי להימנע  מהמבוכה של הצורך להודיע על ביטול השתתפותם ברגע האחרון</w:t>
      </w:r>
      <w:r w:rsidRPr="00503841">
        <w:rPr>
          <w:rFonts w:ascii="David" w:hAnsi="David" w:cs="David"/>
          <w:color w:val="222222"/>
          <w:sz w:val="24"/>
          <w:szCs w:val="24"/>
          <w:shd w:val="clear" w:color="auto" w:fill="FFFFFF"/>
        </w:rPr>
        <w:t>.</w:t>
      </w:r>
      <w:r w:rsidR="00AF60EF">
        <w:rPr>
          <w:rFonts w:ascii="David" w:hAnsi="David" w:cs="David" w:hint="cs"/>
          <w:color w:val="000000"/>
          <w:sz w:val="24"/>
          <w:szCs w:val="24"/>
          <w:rtl/>
        </w:rPr>
        <w:t xml:space="preserve"> יתר על כן, מגמה זאת מעמיקה את הדה</w:t>
      </w:r>
      <w:r w:rsidR="00503841">
        <w:rPr>
          <w:rFonts w:ascii="David" w:hAnsi="David" w:cs="David" w:hint="cs"/>
          <w:color w:val="000000"/>
          <w:sz w:val="24"/>
          <w:szCs w:val="24"/>
          <w:rtl/>
        </w:rPr>
        <w:t>-</w:t>
      </w:r>
      <w:r w:rsidR="00AF60EF">
        <w:rPr>
          <w:rFonts w:ascii="David" w:hAnsi="David" w:cs="David" w:hint="cs"/>
          <w:color w:val="000000"/>
          <w:sz w:val="24"/>
          <w:szCs w:val="24"/>
          <w:rtl/>
        </w:rPr>
        <w:t xml:space="preserve">לגיטימציה לארגונים ופוגעת בפעילותם, ומעבר לכך </w:t>
      </w:r>
      <w:r w:rsidR="00AF60EF">
        <w:rPr>
          <w:rFonts w:ascii="David" w:hAnsi="David" w:cs="David"/>
          <w:color w:val="000000"/>
          <w:sz w:val="24"/>
          <w:szCs w:val="24"/>
          <w:rtl/>
        </w:rPr>
        <w:t>–</w:t>
      </w:r>
      <w:r w:rsidR="00AF60EF">
        <w:rPr>
          <w:rFonts w:ascii="David" w:hAnsi="David" w:cs="David" w:hint="cs"/>
          <w:color w:val="000000"/>
          <w:sz w:val="24"/>
          <w:szCs w:val="24"/>
          <w:rtl/>
        </w:rPr>
        <w:t xml:space="preserve"> בחופש הביטוי ובפל</w:t>
      </w:r>
      <w:r w:rsidR="00503841">
        <w:rPr>
          <w:rFonts w:ascii="David" w:hAnsi="David" w:cs="David" w:hint="cs"/>
          <w:color w:val="000000"/>
          <w:sz w:val="24"/>
          <w:szCs w:val="24"/>
          <w:rtl/>
        </w:rPr>
        <w:t>ו</w:t>
      </w:r>
      <w:r w:rsidR="00AF60EF">
        <w:rPr>
          <w:rFonts w:ascii="David" w:hAnsi="David" w:cs="David" w:hint="cs"/>
          <w:color w:val="000000"/>
          <w:sz w:val="24"/>
          <w:szCs w:val="24"/>
          <w:rtl/>
        </w:rPr>
        <w:t>רל</w:t>
      </w:r>
      <w:r w:rsidR="00503841">
        <w:rPr>
          <w:rFonts w:ascii="David" w:hAnsi="David" w:cs="David" w:hint="cs"/>
          <w:color w:val="000000"/>
          <w:sz w:val="24"/>
          <w:szCs w:val="24"/>
          <w:rtl/>
        </w:rPr>
        <w:t>י</w:t>
      </w:r>
      <w:r w:rsidR="00AF60EF">
        <w:rPr>
          <w:rFonts w:ascii="David" w:hAnsi="David" w:cs="David" w:hint="cs"/>
          <w:color w:val="000000"/>
          <w:sz w:val="24"/>
          <w:szCs w:val="24"/>
          <w:rtl/>
        </w:rPr>
        <w:t>זם של דעות ורעיונות בישראל.</w:t>
      </w:r>
    </w:p>
    <w:p w:rsidR="009709FC" w:rsidRPr="00D63E7F" w:rsidRDefault="00D63E7F" w:rsidP="00D63E7F">
      <w:pPr>
        <w:shd w:val="clear" w:color="auto" w:fill="FFFFFF"/>
        <w:spacing w:before="120" w:after="0" w:line="360" w:lineRule="auto"/>
        <w:jc w:val="both"/>
        <w:rPr>
          <w:rFonts w:ascii="David" w:hAnsi="David" w:cs="David"/>
          <w:color w:val="000000"/>
          <w:sz w:val="24"/>
          <w:szCs w:val="24"/>
          <w:rtl/>
        </w:rPr>
      </w:pPr>
      <w:r w:rsidRPr="00503841">
        <w:rPr>
          <w:rFonts w:ascii="David" w:hAnsi="David" w:cs="David" w:hint="eastAsia"/>
          <w:color w:val="222222"/>
          <w:sz w:val="24"/>
          <w:szCs w:val="24"/>
          <w:shd w:val="clear" w:color="auto" w:fill="FFFFFF"/>
          <w:rtl/>
        </w:rPr>
        <w:t>בתשובה</w:t>
      </w:r>
      <w:r w:rsidRPr="00503841">
        <w:rPr>
          <w:rFonts w:ascii="David" w:hAnsi="David" w:cs="David"/>
          <w:color w:val="222222"/>
          <w:sz w:val="24"/>
          <w:szCs w:val="24"/>
          <w:shd w:val="clear" w:color="auto" w:fill="FFFFFF"/>
          <w:rtl/>
        </w:rPr>
        <w:t xml:space="preserve"> לפניות האגודה לזכויות האזרח בעניין, </w:t>
      </w:r>
      <w:r w:rsidR="00852278" w:rsidRPr="00503841">
        <w:rPr>
          <w:rFonts w:ascii="David" w:hAnsi="David" w:cs="David"/>
          <w:color w:val="222222"/>
          <w:sz w:val="24"/>
          <w:szCs w:val="24"/>
          <w:shd w:val="clear" w:color="auto" w:fill="FFFFFF"/>
          <w:rtl/>
        </w:rPr>
        <w:t xml:space="preserve">הדגיש היועץ המשפטי לממשלה את החשיבות הרבה בפעילותם של ארגוני החברה האזרחית, </w:t>
      </w:r>
      <w:r w:rsidRPr="00503841">
        <w:rPr>
          <w:rFonts w:ascii="David" w:hAnsi="David" w:cs="David" w:hint="eastAsia"/>
          <w:color w:val="222222"/>
          <w:sz w:val="24"/>
          <w:szCs w:val="24"/>
          <w:shd w:val="clear" w:color="auto" w:fill="FFFFFF"/>
          <w:rtl/>
        </w:rPr>
        <w:t>בשיח</w:t>
      </w:r>
      <w:r w:rsidRPr="00503841">
        <w:rPr>
          <w:rFonts w:ascii="David" w:hAnsi="David" w:cs="David"/>
          <w:color w:val="222222"/>
          <w:sz w:val="24"/>
          <w:szCs w:val="24"/>
          <w:shd w:val="clear" w:color="auto" w:fill="FFFFFF"/>
          <w:rtl/>
        </w:rPr>
        <w:t xml:space="preserve"> </w:t>
      </w:r>
      <w:r w:rsidRPr="00503841">
        <w:rPr>
          <w:rFonts w:ascii="David" w:hAnsi="David" w:cs="David" w:hint="eastAsia"/>
          <w:color w:val="222222"/>
          <w:sz w:val="24"/>
          <w:szCs w:val="24"/>
          <w:shd w:val="clear" w:color="auto" w:fill="FFFFFF"/>
          <w:rtl/>
        </w:rPr>
        <w:t>בין</w:t>
      </w:r>
      <w:r w:rsidRPr="00503841">
        <w:rPr>
          <w:rFonts w:ascii="David" w:hAnsi="David" w:cs="David"/>
          <w:color w:val="222222"/>
          <w:sz w:val="24"/>
          <w:szCs w:val="24"/>
          <w:shd w:val="clear" w:color="auto" w:fill="FFFFFF"/>
          <w:rtl/>
        </w:rPr>
        <w:t xml:space="preserve"> </w:t>
      </w:r>
      <w:r w:rsidRPr="00503841">
        <w:rPr>
          <w:rFonts w:ascii="David" w:hAnsi="David" w:cs="David" w:hint="eastAsia"/>
          <w:color w:val="222222"/>
          <w:sz w:val="24"/>
          <w:szCs w:val="24"/>
          <w:shd w:val="clear" w:color="auto" w:fill="FFFFFF"/>
          <w:rtl/>
        </w:rPr>
        <w:t>הארגונים</w:t>
      </w:r>
      <w:r w:rsidRPr="00503841">
        <w:rPr>
          <w:rFonts w:ascii="David" w:hAnsi="David" w:cs="David"/>
          <w:color w:val="222222"/>
          <w:sz w:val="24"/>
          <w:szCs w:val="24"/>
          <w:shd w:val="clear" w:color="auto" w:fill="FFFFFF"/>
          <w:rtl/>
        </w:rPr>
        <w:t xml:space="preserve"> </w:t>
      </w:r>
      <w:r w:rsidRPr="00503841">
        <w:rPr>
          <w:rFonts w:ascii="David" w:hAnsi="David" w:cs="David" w:hint="eastAsia"/>
          <w:color w:val="222222"/>
          <w:sz w:val="24"/>
          <w:szCs w:val="24"/>
          <w:shd w:val="clear" w:color="auto" w:fill="FFFFFF"/>
          <w:rtl/>
        </w:rPr>
        <w:t>לבין</w:t>
      </w:r>
      <w:r w:rsidRPr="00503841">
        <w:rPr>
          <w:rFonts w:ascii="David" w:hAnsi="David" w:cs="David"/>
          <w:color w:val="222222"/>
          <w:sz w:val="24"/>
          <w:szCs w:val="24"/>
          <w:shd w:val="clear" w:color="auto" w:fill="FFFFFF"/>
          <w:rtl/>
        </w:rPr>
        <w:t xml:space="preserve"> </w:t>
      </w:r>
      <w:r w:rsidRPr="00503841">
        <w:rPr>
          <w:rFonts w:ascii="David" w:hAnsi="David" w:cs="David" w:hint="eastAsia"/>
          <w:color w:val="222222"/>
          <w:sz w:val="24"/>
          <w:szCs w:val="24"/>
          <w:shd w:val="clear" w:color="auto" w:fill="FFFFFF"/>
          <w:rtl/>
        </w:rPr>
        <w:t>הרשויות</w:t>
      </w:r>
      <w:r w:rsidRPr="00503841">
        <w:rPr>
          <w:rFonts w:ascii="David" w:hAnsi="David" w:cs="David"/>
          <w:color w:val="222222"/>
          <w:sz w:val="24"/>
          <w:szCs w:val="24"/>
          <w:shd w:val="clear" w:color="auto" w:fill="FFFFFF"/>
          <w:rtl/>
        </w:rPr>
        <w:t xml:space="preserve">, </w:t>
      </w:r>
      <w:r w:rsidRPr="00503841">
        <w:rPr>
          <w:rFonts w:ascii="David" w:hAnsi="David" w:cs="David" w:hint="eastAsia"/>
          <w:color w:val="222222"/>
          <w:sz w:val="24"/>
          <w:szCs w:val="24"/>
          <w:shd w:val="clear" w:color="auto" w:fill="FFFFFF"/>
          <w:rtl/>
        </w:rPr>
        <w:t>וב</w:t>
      </w:r>
      <w:r w:rsidR="00852278" w:rsidRPr="00503841">
        <w:rPr>
          <w:rFonts w:ascii="David" w:hAnsi="David" w:cs="David"/>
          <w:color w:val="222222"/>
          <w:sz w:val="24"/>
          <w:szCs w:val="24"/>
          <w:shd w:val="clear" w:color="auto" w:fill="FFFFFF"/>
          <w:rtl/>
        </w:rPr>
        <w:t>השתתפותם של עובדי ציבור בכירים בכנסים ובאירועים של ארגונים אלה</w:t>
      </w:r>
      <w:r w:rsidRPr="00503841">
        <w:rPr>
          <w:rFonts w:ascii="David" w:hAnsi="David" w:cs="David"/>
          <w:color w:val="222222"/>
          <w:sz w:val="24"/>
          <w:szCs w:val="24"/>
          <w:shd w:val="clear" w:color="auto" w:fill="FFFFFF"/>
          <w:rtl/>
        </w:rPr>
        <w:t>.</w:t>
      </w:r>
    </w:p>
    <w:p w:rsidR="009709FC" w:rsidRDefault="00852278" w:rsidP="00852278">
      <w:pPr>
        <w:shd w:val="clear" w:color="auto" w:fill="FFFFFF"/>
        <w:spacing w:before="120" w:after="0" w:line="360" w:lineRule="auto"/>
        <w:jc w:val="both"/>
        <w:rPr>
          <w:rFonts w:ascii="David" w:hAnsi="David" w:cs="David"/>
          <w:color w:val="000000"/>
          <w:sz w:val="24"/>
          <w:szCs w:val="24"/>
          <w:rtl/>
        </w:rPr>
      </w:pPr>
      <w:r>
        <w:rPr>
          <w:rFonts w:ascii="David" w:hAnsi="David" w:cs="David" w:hint="cs"/>
          <w:color w:val="000000"/>
          <w:sz w:val="24"/>
          <w:szCs w:val="24"/>
          <w:rtl/>
        </w:rPr>
        <w:t xml:space="preserve">פניות האגודה לזכויות האזרח ותשובות היועץ המשפטי לממשלה: </w:t>
      </w:r>
      <w:hyperlink r:id="rId27" w:history="1">
        <w:r w:rsidRPr="00852278">
          <w:rPr>
            <w:rStyle w:val="Hyperlink"/>
            <w:rFonts w:ascii="David" w:hAnsi="David" w:cs="David" w:hint="cs"/>
            <w:sz w:val="24"/>
            <w:szCs w:val="24"/>
            <w:rtl/>
          </w:rPr>
          <w:t>אוגוסט-ספטמבר 2017</w:t>
        </w:r>
      </w:hyperlink>
      <w:r>
        <w:rPr>
          <w:rFonts w:ascii="David" w:hAnsi="David" w:cs="David" w:hint="cs"/>
          <w:color w:val="000000"/>
          <w:sz w:val="24"/>
          <w:szCs w:val="24"/>
          <w:rtl/>
        </w:rPr>
        <w:t xml:space="preserve">, </w:t>
      </w:r>
      <w:hyperlink r:id="rId28" w:history="1">
        <w:r w:rsidRPr="00852278">
          <w:rPr>
            <w:rStyle w:val="Hyperlink"/>
            <w:rFonts w:ascii="David" w:hAnsi="David" w:cs="David" w:hint="cs"/>
            <w:sz w:val="24"/>
            <w:szCs w:val="24"/>
            <w:rtl/>
          </w:rPr>
          <w:t>נובמבר-דצמבר 2017</w:t>
        </w:r>
      </w:hyperlink>
      <w:r w:rsidR="00503841">
        <w:rPr>
          <w:rFonts w:ascii="David" w:hAnsi="David" w:cs="David" w:hint="cs"/>
          <w:color w:val="000000"/>
          <w:sz w:val="24"/>
          <w:szCs w:val="24"/>
          <w:rtl/>
        </w:rPr>
        <w:t>.</w:t>
      </w:r>
    </w:p>
    <w:p w:rsidR="00503841" w:rsidRDefault="00503841" w:rsidP="00852278">
      <w:pPr>
        <w:shd w:val="clear" w:color="auto" w:fill="FFFFFF"/>
        <w:spacing w:before="120" w:after="0" w:line="360" w:lineRule="auto"/>
        <w:jc w:val="both"/>
        <w:rPr>
          <w:rFonts w:ascii="David" w:hAnsi="David" w:cs="David"/>
          <w:color w:val="000000"/>
          <w:sz w:val="24"/>
          <w:szCs w:val="24"/>
          <w:rtl/>
        </w:rPr>
      </w:pPr>
    </w:p>
    <w:p w:rsidR="009709FC" w:rsidRPr="003B7522" w:rsidRDefault="009709FC" w:rsidP="00CA6CC7">
      <w:pPr>
        <w:shd w:val="clear" w:color="auto" w:fill="FFFFFF"/>
        <w:spacing w:before="120" w:after="0" w:line="360" w:lineRule="auto"/>
        <w:jc w:val="both"/>
        <w:rPr>
          <w:rFonts w:ascii="David" w:hAnsi="David" w:cs="David"/>
          <w:color w:val="000000"/>
          <w:sz w:val="24"/>
          <w:szCs w:val="24"/>
          <w:rtl/>
        </w:rPr>
      </w:pPr>
    </w:p>
    <w:p w:rsidR="00E362F6" w:rsidRPr="003B7522" w:rsidRDefault="003B7522" w:rsidP="003D6193">
      <w:pPr>
        <w:pStyle w:val="Heading3"/>
        <w:rPr>
          <w:rtl/>
        </w:rPr>
      </w:pPr>
      <w:r w:rsidRPr="003B7522">
        <w:rPr>
          <w:rtl/>
        </w:rPr>
        <w:t xml:space="preserve">2. </w:t>
      </w:r>
      <w:r w:rsidR="6A02F84A" w:rsidRPr="003B7522">
        <w:t xml:space="preserve"> </w:t>
      </w:r>
      <w:r w:rsidR="6A02F84A" w:rsidRPr="003B7522">
        <w:rPr>
          <w:rtl/>
        </w:rPr>
        <w:t>חקיקה המכוונת לפגוע במעמד או בזכויות של המיעוט הערבי בישראל</w:t>
      </w:r>
    </w:p>
    <w:p w:rsidR="00E362F6" w:rsidRPr="003B7522" w:rsidRDefault="00E362F6" w:rsidP="00CA6CC7">
      <w:pPr>
        <w:spacing w:before="120" w:after="0" w:line="360" w:lineRule="auto"/>
        <w:jc w:val="both"/>
        <w:rPr>
          <w:rFonts w:ascii="David" w:hAnsi="David" w:cs="David"/>
          <w:rtl/>
        </w:rPr>
      </w:pPr>
    </w:p>
    <w:p w:rsidR="00E362F6" w:rsidRPr="003B7522" w:rsidRDefault="6A02F84A" w:rsidP="00503841">
      <w:pPr>
        <w:pStyle w:val="Heading4"/>
        <w:rPr>
          <w:rtl/>
        </w:rPr>
      </w:pPr>
      <w:r w:rsidRPr="003B7522">
        <w:rPr>
          <w:rtl/>
        </w:rPr>
        <w:t>א. הצעת חוק-יסוד: ישראל – מדינת הלאום של העם היהודי (פ/1989/20), של חה"כ דיכטר ואח</w:t>
      </w:r>
      <w:r w:rsidRPr="003B7522">
        <w:t>'</w:t>
      </w:r>
    </w:p>
    <w:p w:rsidR="00AB6E55" w:rsidRDefault="00AB6E55" w:rsidP="00AB6E55">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color w:val="000000" w:themeColor="text1"/>
          <w:sz w:val="24"/>
          <w:szCs w:val="24"/>
          <w:rtl/>
        </w:rPr>
        <w:t>נוסח ההצעה שוּנה</w:t>
      </w:r>
      <w:r w:rsidRPr="003B7522">
        <w:rPr>
          <w:rFonts w:ascii="David" w:hAnsi="David" w:cs="David"/>
          <w:sz w:val="24"/>
          <w:szCs w:val="24"/>
          <w:rtl/>
        </w:rPr>
        <w:t xml:space="preserve"> בעקבות ביקורת ציבורית נרחבת שעלתה לגבי נוסחים קודמים, ושבהם הוכפפה מהותה הדמוקרטית של המדינה להגדרתה כמדינה יהודית.  עם זאת, </w:t>
      </w:r>
      <w:r>
        <w:rPr>
          <w:rFonts w:ascii="David" w:hAnsi="David" w:cs="David"/>
          <w:sz w:val="24"/>
          <w:szCs w:val="24"/>
          <w:rtl/>
        </w:rPr>
        <w:t xml:space="preserve">גם בנוסח שעבר לאחרונה בקריאה ראשונה בכנסת </w:t>
      </w:r>
      <w:r w:rsidRPr="003B7522">
        <w:rPr>
          <w:rFonts w:ascii="David" w:hAnsi="David" w:cs="David"/>
          <w:sz w:val="24"/>
          <w:szCs w:val="24"/>
          <w:rtl/>
        </w:rPr>
        <w:t>יש דגש והעדפה לסממניה היהודיים של המדינה על פני אלה הדמוקרטיים, ו</w:t>
      </w:r>
      <w:r>
        <w:rPr>
          <w:rFonts w:ascii="David" w:hAnsi="David" w:cs="David"/>
          <w:sz w:val="24"/>
          <w:szCs w:val="24"/>
          <w:rtl/>
        </w:rPr>
        <w:t xml:space="preserve">התעלמות מהמיעוט הערבי ומזכויותיו. </w:t>
      </w:r>
      <w:r w:rsidRPr="003B7522">
        <w:rPr>
          <w:rFonts w:ascii="David" w:hAnsi="David" w:cs="David"/>
          <w:sz w:val="24"/>
          <w:szCs w:val="24"/>
          <w:rtl/>
        </w:rPr>
        <w:t xml:space="preserve">יש חשש </w:t>
      </w:r>
      <w:r>
        <w:rPr>
          <w:rFonts w:ascii="David" w:hAnsi="David" w:cs="David"/>
          <w:sz w:val="24"/>
          <w:szCs w:val="24"/>
          <w:rtl/>
        </w:rPr>
        <w:t>ש</w:t>
      </w:r>
      <w:r w:rsidRPr="003B7522">
        <w:rPr>
          <w:rFonts w:ascii="David" w:hAnsi="David" w:cs="David"/>
          <w:sz w:val="24"/>
          <w:szCs w:val="24"/>
          <w:rtl/>
        </w:rPr>
        <w:t xml:space="preserve">חוק יסוד </w:t>
      </w:r>
      <w:r>
        <w:rPr>
          <w:rFonts w:ascii="David" w:hAnsi="David" w:cs="David"/>
          <w:sz w:val="24"/>
          <w:szCs w:val="24"/>
          <w:rtl/>
        </w:rPr>
        <w:t>כ</w:t>
      </w:r>
      <w:r w:rsidRPr="003B7522">
        <w:rPr>
          <w:rFonts w:ascii="David" w:hAnsi="David" w:cs="David"/>
          <w:sz w:val="24"/>
          <w:szCs w:val="24"/>
          <w:rtl/>
        </w:rPr>
        <w:t xml:space="preserve">זה </w:t>
      </w:r>
      <w:r>
        <w:rPr>
          <w:rFonts w:ascii="David" w:hAnsi="David" w:cs="David"/>
          <w:sz w:val="24"/>
          <w:szCs w:val="24"/>
          <w:rtl/>
        </w:rPr>
        <w:t xml:space="preserve">יפגע </w:t>
      </w:r>
      <w:r w:rsidRPr="003B7522">
        <w:rPr>
          <w:rFonts w:ascii="David" w:hAnsi="David" w:cs="David"/>
          <w:sz w:val="24"/>
          <w:szCs w:val="24"/>
          <w:rtl/>
        </w:rPr>
        <w:t xml:space="preserve">בזכויות האדם של כלל אזרחי המדינה, בשל השחיקה </w:t>
      </w:r>
      <w:r>
        <w:rPr>
          <w:rFonts w:ascii="David" w:hAnsi="David" w:cs="David"/>
          <w:sz w:val="24"/>
          <w:szCs w:val="24"/>
          <w:rtl/>
        </w:rPr>
        <w:t>ש</w:t>
      </w:r>
      <w:r w:rsidRPr="003B7522">
        <w:rPr>
          <w:rFonts w:ascii="David" w:hAnsi="David" w:cs="David"/>
          <w:sz w:val="24"/>
          <w:szCs w:val="24"/>
          <w:rtl/>
        </w:rPr>
        <w:t>לה יגרום במעמדה של הדמוקרטיה במדינה</w:t>
      </w:r>
      <w:r w:rsidRPr="003B7522">
        <w:rPr>
          <w:rFonts w:ascii="David" w:hAnsi="David" w:cs="David"/>
          <w:sz w:val="24"/>
          <w:szCs w:val="24"/>
        </w:rPr>
        <w:t>.</w:t>
      </w:r>
    </w:p>
    <w:p w:rsidR="00AB6E55" w:rsidRDefault="00AB6E55" w:rsidP="00AB6E55">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sz w:val="24"/>
          <w:szCs w:val="24"/>
          <w:rtl/>
        </w:rPr>
        <w:t xml:space="preserve"> </w:t>
      </w:r>
      <w:r w:rsidRPr="00CF1AC9">
        <w:rPr>
          <w:rFonts w:ascii="David" w:hAnsi="David" w:cs="David"/>
          <w:sz w:val="24"/>
          <w:szCs w:val="24"/>
          <w:rtl/>
        </w:rPr>
        <w:t>הצעת החוק מבקשת להגדיר את אופייה של המדינה בחוק יסוד, שמהווה בפועל חלק מהחוקה של מדינת ישראל, וזאת ללא הבטחה של זכויות האדם של כלל אזרחי המדינה, ובראשן הזכות לשוויון, הזכות לשפה ותרבות וזכויות המיעוט</w:t>
      </w:r>
      <w:r>
        <w:rPr>
          <w:rFonts w:ascii="David" w:hAnsi="David" w:cs="David" w:hint="cs"/>
          <w:sz w:val="24"/>
          <w:szCs w:val="24"/>
          <w:rtl/>
        </w:rPr>
        <w:t>.</w:t>
      </w:r>
      <w:r w:rsidRPr="00CF1AC9">
        <w:rPr>
          <w:rFonts w:ascii="David" w:hAnsi="David" w:cs="David"/>
          <w:sz w:val="24"/>
          <w:szCs w:val="24"/>
          <w:rtl/>
        </w:rPr>
        <w:t xml:space="preserve"> אין בה ביסוס של שלטון החוק, של המוסדות הדמוקרטיים ושל הפרדת הרשויות</w:t>
      </w:r>
      <w:r>
        <w:rPr>
          <w:rFonts w:ascii="David" w:hAnsi="David" w:cs="David" w:hint="cs"/>
          <w:sz w:val="24"/>
          <w:szCs w:val="24"/>
          <w:rtl/>
        </w:rPr>
        <w:t>.</w:t>
      </w:r>
      <w:r w:rsidRPr="00CF1AC9">
        <w:rPr>
          <w:rFonts w:ascii="David" w:hAnsi="David" w:cs="David"/>
          <w:sz w:val="24"/>
          <w:szCs w:val="24"/>
          <w:rtl/>
        </w:rPr>
        <w:t xml:space="preserve"> היא מעגנת אפליה והפרדה גזענית במגורים, פוגעת בזכות לשפה, לתרבות ולזהות של חמישית מאזרחי המדינה</w:t>
      </w:r>
      <w:r>
        <w:rPr>
          <w:rFonts w:ascii="David" w:hAnsi="David" w:cs="David" w:hint="cs"/>
          <w:sz w:val="24"/>
          <w:szCs w:val="24"/>
          <w:rtl/>
        </w:rPr>
        <w:t>, ו</w:t>
      </w:r>
      <w:r w:rsidRPr="003B7522">
        <w:rPr>
          <w:rFonts w:ascii="David" w:hAnsi="David" w:cs="David"/>
          <w:sz w:val="24"/>
          <w:szCs w:val="24"/>
          <w:rtl/>
        </w:rPr>
        <w:t xml:space="preserve">כוללת הוראות מפלות רבות </w:t>
      </w:r>
      <w:r>
        <w:rPr>
          <w:rFonts w:ascii="David" w:hAnsi="David" w:cs="David" w:hint="cs"/>
          <w:sz w:val="24"/>
          <w:szCs w:val="24"/>
          <w:rtl/>
        </w:rPr>
        <w:t>ש</w:t>
      </w:r>
      <w:r w:rsidRPr="003B7522">
        <w:rPr>
          <w:rFonts w:ascii="David" w:hAnsi="David" w:cs="David"/>
          <w:sz w:val="24"/>
          <w:szCs w:val="24"/>
          <w:rtl/>
        </w:rPr>
        <w:t>פותח</w:t>
      </w:r>
      <w:r>
        <w:rPr>
          <w:rFonts w:ascii="David" w:hAnsi="David" w:cs="David" w:hint="cs"/>
          <w:sz w:val="24"/>
          <w:szCs w:val="24"/>
          <w:rtl/>
        </w:rPr>
        <w:t>ו</w:t>
      </w:r>
      <w:r w:rsidRPr="003B7522">
        <w:rPr>
          <w:rFonts w:ascii="David" w:hAnsi="David" w:cs="David"/>
          <w:sz w:val="24"/>
          <w:szCs w:val="24"/>
          <w:rtl/>
        </w:rPr>
        <w:t>ת פתח להנהגת פרקטיקות  רחבות של אפליה גזענית בכל תחומי החיים</w:t>
      </w:r>
      <w:r w:rsidRPr="003B7522">
        <w:rPr>
          <w:rFonts w:ascii="David" w:hAnsi="David" w:cs="David"/>
          <w:sz w:val="24"/>
          <w:szCs w:val="24"/>
        </w:rPr>
        <w:t>.</w:t>
      </w:r>
      <w:r>
        <w:rPr>
          <w:rFonts w:ascii="David" w:hAnsi="David" w:cs="David" w:hint="cs"/>
          <w:color w:val="000000" w:themeColor="text1"/>
          <w:sz w:val="24"/>
          <w:szCs w:val="24"/>
          <w:rtl/>
        </w:rPr>
        <w:t xml:space="preserve"> </w:t>
      </w:r>
    </w:p>
    <w:p w:rsidR="00AB6E55" w:rsidRPr="003B7522" w:rsidRDefault="00AB6E55" w:rsidP="00AB6E55">
      <w:pPr>
        <w:shd w:val="clear" w:color="auto" w:fill="FFFFFF" w:themeFill="background1"/>
        <w:spacing w:before="120" w:after="0" w:line="360" w:lineRule="auto"/>
        <w:jc w:val="both"/>
        <w:rPr>
          <w:rFonts w:ascii="David" w:hAnsi="David" w:cs="David"/>
          <w:color w:val="000000" w:themeColor="text1"/>
          <w:sz w:val="24"/>
          <w:szCs w:val="24"/>
          <w:u w:val="single"/>
          <w:rtl/>
        </w:rPr>
      </w:pPr>
      <w:r w:rsidRPr="003B7522">
        <w:rPr>
          <w:rFonts w:ascii="David" w:hAnsi="David" w:cs="David"/>
          <w:color w:val="000000" w:themeColor="text1"/>
          <w:sz w:val="24"/>
          <w:szCs w:val="24"/>
          <w:rtl/>
        </w:rPr>
        <w:t>התייחסות להצעה מופיעה בהסכמים הקואליציוניים לכנסת ה-20 בין סיעת הליכוד לכל הסיעות החברות בקואליציה: כולנו, יהדות התורה, ש"ס והבית היהודי. בהסכם עם כולנו נקבע כי נדרשת הסכמה של כל הסיעות לקידום הצעה בעניין זה ולפרטיה</w:t>
      </w:r>
      <w:r>
        <w:rPr>
          <w:rFonts w:ascii="David" w:hAnsi="David" w:cs="David" w:hint="cs"/>
          <w:color w:val="000000" w:themeColor="text1"/>
          <w:sz w:val="24"/>
          <w:szCs w:val="24"/>
          <w:rtl/>
        </w:rPr>
        <w:t>.</w:t>
      </w:r>
      <w:r w:rsidRPr="00AB6E55">
        <w:rPr>
          <w:rFonts w:ascii="David" w:hAnsi="David" w:cs="David"/>
          <w:color w:val="000000" w:themeColor="text1"/>
          <w:sz w:val="24"/>
          <w:szCs w:val="24"/>
        </w:rPr>
        <w:t xml:space="preserve"> </w:t>
      </w:r>
    </w:p>
    <w:p w:rsidR="00AB6E55" w:rsidRPr="003B7522" w:rsidRDefault="00AB6E55" w:rsidP="00AB6E55">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הצעות חוק דומות הוגשו גם בכנסות הקודמות, וגם בכנסת ה-20 הוגשו הצעות חוק פרטיות נוספות בנושא</w:t>
      </w:r>
      <w:r>
        <w:rPr>
          <w:rFonts w:ascii="David" w:hAnsi="David" w:cs="David" w:hint="cs"/>
          <w:color w:val="000000" w:themeColor="text1"/>
          <w:sz w:val="24"/>
          <w:szCs w:val="24"/>
          <w:rtl/>
        </w:rPr>
        <w:t>:</w:t>
      </w:r>
    </w:p>
    <w:p w:rsidR="00AB6E55" w:rsidRPr="003B7522" w:rsidRDefault="00AB6E55" w:rsidP="00AB6E55">
      <w:pPr>
        <w:numPr>
          <w:ilvl w:val="0"/>
          <w:numId w:val="21"/>
        </w:numPr>
        <w:shd w:val="clear" w:color="auto" w:fill="FFFFFF" w:themeFill="background1"/>
        <w:spacing w:before="120" w:after="0" w:line="360" w:lineRule="auto"/>
        <w:jc w:val="both"/>
        <w:rPr>
          <w:rFonts w:ascii="David" w:hAnsi="David" w:cs="David"/>
          <w:color w:val="000000" w:themeColor="text1"/>
          <w:sz w:val="24"/>
          <w:szCs w:val="24"/>
          <w:rtl/>
        </w:rPr>
      </w:pPr>
      <w:hyperlink r:id="rId29">
        <w:r w:rsidRPr="003B7522">
          <w:rPr>
            <w:rStyle w:val="Hyperlink"/>
            <w:rFonts w:ascii="David" w:hAnsi="David" w:cs="David"/>
            <w:sz w:val="24"/>
            <w:szCs w:val="24"/>
            <w:rtl/>
          </w:rPr>
          <w:t>הצעת חוק</w:t>
        </w:r>
        <w:r w:rsidRPr="003B7522">
          <w:rPr>
            <w:rStyle w:val="Hyperlink"/>
            <w:rFonts w:ascii="David" w:hAnsi="David" w:cs="David"/>
            <w:sz w:val="24"/>
            <w:szCs w:val="24"/>
          </w:rPr>
          <w:t>-</w:t>
        </w:r>
        <w:r w:rsidRPr="003B7522">
          <w:rPr>
            <w:rStyle w:val="Hyperlink"/>
            <w:rFonts w:ascii="David" w:hAnsi="David" w:cs="David"/>
            <w:sz w:val="24"/>
            <w:szCs w:val="24"/>
            <w:rtl/>
          </w:rPr>
          <w:t>יסוד</w:t>
        </w:r>
        <w:r>
          <w:rPr>
            <w:rStyle w:val="Hyperlink"/>
            <w:rFonts w:ascii="David" w:hAnsi="David" w:cs="David" w:hint="cs"/>
            <w:sz w:val="24"/>
            <w:szCs w:val="24"/>
            <w:rtl/>
          </w:rPr>
          <w:t xml:space="preserve">: </w:t>
        </w:r>
        <w:r w:rsidRPr="003B7522">
          <w:rPr>
            <w:rStyle w:val="Hyperlink"/>
            <w:rFonts w:ascii="David" w:hAnsi="David" w:cs="David"/>
            <w:sz w:val="24"/>
            <w:szCs w:val="24"/>
            <w:rtl/>
          </w:rPr>
          <w:t>ישראל</w:t>
        </w:r>
        <w:r>
          <w:rPr>
            <w:rStyle w:val="Hyperlink"/>
            <w:rFonts w:ascii="David" w:hAnsi="David" w:cs="David" w:hint="cs"/>
            <w:sz w:val="24"/>
            <w:szCs w:val="24"/>
            <w:rtl/>
          </w:rPr>
          <w:t xml:space="preserve"> </w:t>
        </w:r>
        <w:r w:rsidRPr="00595DF4">
          <w:rPr>
            <w:rStyle w:val="Hyperlink"/>
            <w:rFonts w:ascii="David" w:hAnsi="David" w:cs="David"/>
            <w:sz w:val="24"/>
            <w:szCs w:val="24"/>
            <w:rtl/>
          </w:rPr>
          <w:t>–</w:t>
        </w:r>
        <w:r>
          <w:rPr>
            <w:rStyle w:val="Hyperlink"/>
            <w:rFonts w:ascii="David" w:hAnsi="David" w:cs="David" w:hint="cs"/>
            <w:sz w:val="24"/>
            <w:szCs w:val="24"/>
            <w:rtl/>
          </w:rPr>
          <w:t xml:space="preserve"> </w:t>
        </w:r>
        <w:r w:rsidRPr="003B7522">
          <w:rPr>
            <w:rStyle w:val="Hyperlink"/>
            <w:rFonts w:ascii="David" w:hAnsi="David" w:cs="David"/>
            <w:sz w:val="24"/>
            <w:szCs w:val="24"/>
            <w:rtl/>
          </w:rPr>
          <w:t>מדינת הלאום של העם היהודי</w:t>
        </w:r>
      </w:hyperlink>
      <w:r w:rsidRPr="00595DF4">
        <w:rPr>
          <w:rStyle w:val="Hyperlink"/>
          <w:rFonts w:ascii="David" w:hAnsi="David" w:cs="David" w:hint="cs"/>
          <w:sz w:val="24"/>
          <w:szCs w:val="24"/>
          <w:u w:val="none"/>
          <w:rtl/>
        </w:rPr>
        <w:t xml:space="preserve">, </w:t>
      </w:r>
      <w:r w:rsidRPr="003B7522">
        <w:rPr>
          <w:rFonts w:ascii="David" w:hAnsi="David" w:cs="David"/>
          <w:color w:val="000000" w:themeColor="text1"/>
          <w:sz w:val="24"/>
          <w:szCs w:val="24"/>
          <w:rtl/>
        </w:rPr>
        <w:t>של סיעת ישראל ביתנו (פ/1337/20</w:t>
      </w:r>
      <w:r>
        <w:rPr>
          <w:rFonts w:ascii="David" w:hAnsi="David" w:cs="David" w:hint="cs"/>
          <w:color w:val="000000" w:themeColor="text1"/>
          <w:sz w:val="24"/>
          <w:szCs w:val="24"/>
          <w:rtl/>
        </w:rPr>
        <w:t>);</w:t>
      </w:r>
    </w:p>
    <w:p w:rsidR="00AB6E55" w:rsidRPr="003B7522" w:rsidRDefault="00AB6E55" w:rsidP="00AB6E55">
      <w:pPr>
        <w:numPr>
          <w:ilvl w:val="0"/>
          <w:numId w:val="21"/>
        </w:numPr>
        <w:shd w:val="clear" w:color="auto" w:fill="FFFFFF" w:themeFill="background1"/>
        <w:spacing w:before="120" w:after="0" w:line="360" w:lineRule="auto"/>
        <w:jc w:val="both"/>
        <w:rPr>
          <w:rFonts w:ascii="David" w:hAnsi="David" w:cs="David"/>
          <w:color w:val="000000" w:themeColor="text1"/>
          <w:sz w:val="24"/>
          <w:szCs w:val="24"/>
          <w:rtl/>
        </w:rPr>
      </w:pPr>
      <w:hyperlink r:id="rId30">
        <w:r w:rsidRPr="003B7522">
          <w:rPr>
            <w:rStyle w:val="Hyperlink"/>
            <w:rFonts w:ascii="David" w:hAnsi="David" w:cs="David"/>
            <w:sz w:val="24"/>
            <w:szCs w:val="24"/>
            <w:rtl/>
          </w:rPr>
          <w:t>הצעת חוק</w:t>
        </w:r>
        <w:r w:rsidRPr="003B7522">
          <w:rPr>
            <w:rStyle w:val="Hyperlink"/>
            <w:rFonts w:ascii="David" w:hAnsi="David" w:cs="David"/>
            <w:sz w:val="24"/>
            <w:szCs w:val="24"/>
          </w:rPr>
          <w:t>-</w:t>
        </w:r>
        <w:r w:rsidRPr="003B7522">
          <w:rPr>
            <w:rStyle w:val="Hyperlink"/>
            <w:rFonts w:ascii="David" w:hAnsi="David" w:cs="David"/>
            <w:sz w:val="24"/>
            <w:szCs w:val="24"/>
            <w:rtl/>
          </w:rPr>
          <w:t>יסוד</w:t>
        </w:r>
        <w:r>
          <w:rPr>
            <w:rStyle w:val="Hyperlink"/>
            <w:rFonts w:ascii="David" w:hAnsi="David" w:cs="David" w:hint="cs"/>
            <w:sz w:val="24"/>
            <w:szCs w:val="24"/>
            <w:rtl/>
          </w:rPr>
          <w:t xml:space="preserve">: </w:t>
        </w:r>
        <w:r w:rsidRPr="003B7522">
          <w:rPr>
            <w:rStyle w:val="Hyperlink"/>
            <w:rFonts w:ascii="David" w:hAnsi="David" w:cs="David"/>
            <w:sz w:val="24"/>
            <w:szCs w:val="24"/>
            <w:rtl/>
          </w:rPr>
          <w:t>ישראל</w:t>
        </w:r>
        <w:r>
          <w:rPr>
            <w:rStyle w:val="Hyperlink"/>
            <w:rFonts w:ascii="David" w:hAnsi="David" w:cs="David" w:hint="cs"/>
            <w:sz w:val="24"/>
            <w:szCs w:val="24"/>
            <w:rtl/>
          </w:rPr>
          <w:t xml:space="preserve"> </w:t>
        </w:r>
        <w:r w:rsidRPr="00595DF4">
          <w:rPr>
            <w:rStyle w:val="Hyperlink"/>
            <w:rFonts w:ascii="David" w:hAnsi="David" w:cs="David"/>
            <w:sz w:val="24"/>
            <w:szCs w:val="24"/>
            <w:rtl/>
          </w:rPr>
          <w:t>–</w:t>
        </w:r>
        <w:r>
          <w:rPr>
            <w:rStyle w:val="Hyperlink"/>
            <w:rFonts w:ascii="David" w:hAnsi="David" w:cs="David" w:hint="cs"/>
            <w:sz w:val="24"/>
            <w:szCs w:val="24"/>
            <w:rtl/>
          </w:rPr>
          <w:t xml:space="preserve"> </w:t>
        </w:r>
        <w:r w:rsidRPr="003B7522">
          <w:rPr>
            <w:rStyle w:val="Hyperlink"/>
            <w:rFonts w:ascii="David" w:hAnsi="David" w:cs="David"/>
            <w:sz w:val="24"/>
            <w:szCs w:val="24"/>
            <w:rtl/>
          </w:rPr>
          <w:t>מדינת הלאום של העם היהודי</w:t>
        </w:r>
      </w:hyperlink>
      <w:r w:rsidRPr="00595DF4">
        <w:rPr>
          <w:rStyle w:val="Hyperlink"/>
          <w:rFonts w:ascii="David" w:hAnsi="David" w:cs="David" w:hint="cs"/>
          <w:sz w:val="24"/>
          <w:szCs w:val="24"/>
          <w:u w:val="none"/>
          <w:rtl/>
        </w:rPr>
        <w:t xml:space="preserve">, </w:t>
      </w:r>
      <w:r w:rsidRPr="003B7522">
        <w:rPr>
          <w:rFonts w:ascii="David" w:hAnsi="David" w:cs="David"/>
          <w:color w:val="000000" w:themeColor="text1"/>
          <w:sz w:val="24"/>
          <w:szCs w:val="24"/>
          <w:rtl/>
        </w:rPr>
        <w:t>של חה"כ מגל (פ/1990/20) – זהה להצעה של ישראל ביתנו</w:t>
      </w:r>
      <w:r>
        <w:rPr>
          <w:rFonts w:ascii="David" w:hAnsi="David" w:cs="David" w:hint="cs"/>
          <w:color w:val="000000" w:themeColor="text1"/>
          <w:sz w:val="24"/>
          <w:szCs w:val="24"/>
          <w:rtl/>
        </w:rPr>
        <w:t>;</w:t>
      </w:r>
      <w:r w:rsidRPr="003B7522">
        <w:rPr>
          <w:rFonts w:ascii="David" w:hAnsi="David" w:cs="David"/>
          <w:color w:val="000000" w:themeColor="text1"/>
          <w:sz w:val="24"/>
          <w:szCs w:val="24"/>
        </w:rPr>
        <w:t xml:space="preserve"> </w:t>
      </w:r>
    </w:p>
    <w:bookmarkStart w:id="0" w:name="LGS_Subject"/>
    <w:p w:rsidR="00AB6E55" w:rsidRPr="003B7522" w:rsidRDefault="00AB6E55" w:rsidP="00AB6E55">
      <w:pPr>
        <w:numPr>
          <w:ilvl w:val="0"/>
          <w:numId w:val="21"/>
        </w:numPr>
        <w:shd w:val="clear" w:color="auto" w:fill="FFFFFF" w:themeFill="background1"/>
        <w:tabs>
          <w:tab w:val="num" w:pos="386"/>
        </w:tabs>
        <w:spacing w:before="120" w:after="0" w:line="360" w:lineRule="auto"/>
        <w:ind w:left="658" w:hanging="284"/>
        <w:jc w:val="both"/>
        <w:rPr>
          <w:rFonts w:ascii="David" w:hAnsi="David" w:cs="David"/>
          <w:color w:val="000000" w:themeColor="text1"/>
          <w:sz w:val="24"/>
          <w:szCs w:val="24"/>
          <w:rtl/>
        </w:rPr>
      </w:pPr>
      <w:r w:rsidRPr="003B7522">
        <w:rPr>
          <w:rFonts w:ascii="David" w:hAnsi="David" w:cs="David"/>
        </w:rPr>
        <w:fldChar w:fldCharType="begin"/>
      </w:r>
      <w:r w:rsidRPr="003B7522">
        <w:rPr>
          <w:rFonts w:ascii="David" w:hAnsi="David" w:cs="David"/>
          <w:color w:val="000000"/>
          <w:sz w:val="24"/>
          <w:szCs w:val="24"/>
          <w:rtl/>
        </w:rPr>
        <w:instrText xml:space="preserve"> </w:instrText>
      </w:r>
      <w:r w:rsidRPr="003B7522">
        <w:rPr>
          <w:rFonts w:ascii="David" w:hAnsi="David" w:cs="David"/>
          <w:color w:val="000000"/>
          <w:sz w:val="24"/>
          <w:szCs w:val="24"/>
        </w:rPr>
        <w:instrText>HYPERLINK</w:instrText>
      </w:r>
      <w:r w:rsidRPr="003B7522">
        <w:rPr>
          <w:rFonts w:ascii="David" w:hAnsi="David" w:cs="David"/>
          <w:color w:val="000000"/>
          <w:sz w:val="24"/>
          <w:szCs w:val="24"/>
          <w:rtl/>
        </w:rPr>
        <w:instrText xml:space="preserve"> "</w:instrText>
      </w:r>
      <w:r w:rsidRPr="003B7522">
        <w:rPr>
          <w:rFonts w:ascii="David" w:hAnsi="David" w:cs="David"/>
          <w:color w:val="000000"/>
          <w:sz w:val="24"/>
          <w:szCs w:val="24"/>
        </w:rPr>
        <w:instrText>http://knesset.gov.il/privatelaw/data/20/1587.rtf</w:instrText>
      </w:r>
      <w:r w:rsidRPr="003B7522">
        <w:rPr>
          <w:rFonts w:ascii="David" w:hAnsi="David" w:cs="David"/>
          <w:color w:val="000000"/>
          <w:sz w:val="24"/>
          <w:szCs w:val="24"/>
          <w:rtl/>
        </w:rPr>
        <w:instrText xml:space="preserve">" </w:instrText>
      </w:r>
      <w:r w:rsidRPr="003B7522">
        <w:rPr>
          <w:rFonts w:ascii="David" w:hAnsi="David" w:cs="David"/>
          <w:color w:val="000000"/>
          <w:sz w:val="24"/>
          <w:szCs w:val="24"/>
        </w:rPr>
        <w:fldChar w:fldCharType="separate"/>
      </w:r>
      <w:r w:rsidRPr="003B7522">
        <w:rPr>
          <w:rStyle w:val="Hyperlink"/>
          <w:rFonts w:ascii="David" w:hAnsi="David" w:cs="David"/>
          <w:sz w:val="24"/>
          <w:szCs w:val="24"/>
          <w:rtl/>
        </w:rPr>
        <w:t>הצעת חוק-יסוד: מדינת ישראל</w:t>
      </w:r>
      <w:bookmarkEnd w:id="0"/>
      <w:r w:rsidRPr="003B7522">
        <w:rPr>
          <w:rFonts w:ascii="David" w:hAnsi="David" w:cs="David"/>
        </w:rPr>
        <w:fldChar w:fldCharType="end"/>
      </w:r>
      <w:r w:rsidRPr="003B7522">
        <w:rPr>
          <w:rFonts w:ascii="David" w:hAnsi="David" w:cs="David"/>
          <w:color w:val="000000"/>
          <w:sz w:val="24"/>
          <w:szCs w:val="24"/>
          <w:rtl/>
        </w:rPr>
        <w:t>, של חה"כ בגין (פ/1587/20</w:t>
      </w:r>
      <w:r>
        <w:rPr>
          <w:rFonts w:ascii="David" w:hAnsi="David" w:cs="David" w:hint="cs"/>
          <w:color w:val="000000"/>
          <w:sz w:val="24"/>
          <w:szCs w:val="24"/>
          <w:rtl/>
        </w:rPr>
        <w:t>).</w:t>
      </w:r>
    </w:p>
    <w:p w:rsidR="00AB6E55" w:rsidRDefault="00AB6E55" w:rsidP="00AB6E55">
      <w:pPr>
        <w:shd w:val="clear" w:color="auto" w:fill="FFFFFF" w:themeFill="background1"/>
        <w:spacing w:before="120" w:after="0" w:line="360" w:lineRule="auto"/>
        <w:jc w:val="both"/>
        <w:rPr>
          <w:rFonts w:ascii="David" w:hAnsi="David" w:cs="David" w:hint="cs"/>
          <w:sz w:val="24"/>
          <w:szCs w:val="24"/>
          <w:rtl/>
        </w:rPr>
      </w:pPr>
      <w:r w:rsidRPr="003B7522">
        <w:rPr>
          <w:rFonts w:ascii="David" w:hAnsi="David" w:cs="David"/>
          <w:b/>
          <w:bCs/>
          <w:color w:val="000000" w:themeColor="text1"/>
          <w:sz w:val="24"/>
          <w:szCs w:val="24"/>
          <w:rtl/>
        </w:rPr>
        <w:t xml:space="preserve">סטטוס: </w:t>
      </w:r>
      <w:r w:rsidRPr="003B7522">
        <w:rPr>
          <w:rFonts w:ascii="David" w:hAnsi="David" w:cs="David"/>
          <w:sz w:val="24"/>
          <w:szCs w:val="24"/>
          <w:rtl/>
        </w:rPr>
        <w:t xml:space="preserve">בספטמבר 2017, ועדת שרים מיוחדת שהוקמה לצורך </w:t>
      </w:r>
      <w:r>
        <w:rPr>
          <w:rFonts w:ascii="David" w:hAnsi="David" w:cs="David"/>
          <w:sz w:val="24"/>
          <w:szCs w:val="24"/>
          <w:rtl/>
        </w:rPr>
        <w:t>העניין</w:t>
      </w:r>
      <w:r w:rsidRPr="003B7522">
        <w:rPr>
          <w:rFonts w:ascii="David" w:hAnsi="David" w:cs="David"/>
          <w:sz w:val="24"/>
          <w:szCs w:val="24"/>
          <w:rtl/>
        </w:rPr>
        <w:t xml:space="preserve"> החלה לדון בהצע</w:t>
      </w:r>
      <w:r>
        <w:rPr>
          <w:rFonts w:ascii="David" w:hAnsi="David" w:cs="David"/>
          <w:sz w:val="24"/>
          <w:szCs w:val="24"/>
          <w:rtl/>
        </w:rPr>
        <w:t xml:space="preserve">ת </w:t>
      </w:r>
      <w:r w:rsidRPr="003B7522">
        <w:rPr>
          <w:rFonts w:ascii="David" w:hAnsi="David" w:cs="David"/>
          <w:sz w:val="24"/>
          <w:szCs w:val="24"/>
          <w:rtl/>
        </w:rPr>
        <w:t>ה</w:t>
      </w:r>
      <w:r>
        <w:rPr>
          <w:rFonts w:ascii="David" w:hAnsi="David" w:cs="David"/>
          <w:sz w:val="24"/>
          <w:szCs w:val="24"/>
          <w:rtl/>
        </w:rPr>
        <w:t xml:space="preserve">חוק. </w:t>
      </w:r>
      <w:r w:rsidRPr="00CF1AC9">
        <w:rPr>
          <w:rFonts w:ascii="David" w:hAnsi="David" w:cs="David"/>
          <w:sz w:val="24"/>
          <w:szCs w:val="24"/>
          <w:rtl/>
        </w:rPr>
        <w:t>לאחר שגורמי הקואליציה הגיעו להסכמה על הנוסח, אושרה הצעת החוק בקריאה ראשונה ב-13.3.2018</w:t>
      </w:r>
      <w:r>
        <w:rPr>
          <w:rFonts w:ascii="David" w:hAnsi="David" w:cs="David" w:hint="cs"/>
          <w:sz w:val="24"/>
          <w:szCs w:val="24"/>
          <w:rtl/>
        </w:rPr>
        <w:t>.</w:t>
      </w:r>
    </w:p>
    <w:p w:rsidR="00AB6E55" w:rsidRPr="00595DF4" w:rsidRDefault="00AB6E55" w:rsidP="00AB6E55">
      <w:pPr>
        <w:shd w:val="clear" w:color="auto" w:fill="FFFFFF" w:themeFill="background1"/>
        <w:spacing w:before="120" w:after="0" w:line="360" w:lineRule="auto"/>
        <w:jc w:val="both"/>
        <w:rPr>
          <w:rFonts w:ascii="David" w:hAnsi="David" w:cs="David" w:hint="cs"/>
          <w:sz w:val="24"/>
          <w:szCs w:val="24"/>
          <w:rtl/>
        </w:rPr>
      </w:pPr>
      <w:r w:rsidRPr="006B1FF7">
        <w:rPr>
          <w:rFonts w:ascii="David" w:hAnsi="David" w:cs="David"/>
          <w:sz w:val="24"/>
          <w:szCs w:val="24"/>
          <w:rtl/>
        </w:rPr>
        <w:t xml:space="preserve">בשלב זה לא ברור אם תהיינה הסכמות בקואליציה </w:t>
      </w:r>
      <w:r>
        <w:rPr>
          <w:rFonts w:ascii="David" w:hAnsi="David" w:cs="David"/>
          <w:sz w:val="24"/>
          <w:szCs w:val="24"/>
          <w:rtl/>
        </w:rPr>
        <w:t xml:space="preserve">שיאפשרו את קידומה של הצעת החוק </w:t>
      </w:r>
      <w:r w:rsidRPr="006B1FF7">
        <w:rPr>
          <w:rFonts w:ascii="David" w:hAnsi="David" w:cs="David"/>
          <w:sz w:val="24"/>
          <w:szCs w:val="24"/>
          <w:rtl/>
        </w:rPr>
        <w:t>לקריאה שנייה-שלישית. א</w:t>
      </w:r>
      <w:r>
        <w:rPr>
          <w:rFonts w:ascii="David" w:hAnsi="David" w:cs="David"/>
          <w:sz w:val="24"/>
          <w:szCs w:val="24"/>
          <w:rtl/>
        </w:rPr>
        <w:t>ך</w:t>
      </w:r>
      <w:r w:rsidRPr="006B1FF7">
        <w:rPr>
          <w:rFonts w:ascii="David" w:hAnsi="David" w:cs="David"/>
          <w:sz w:val="24"/>
          <w:szCs w:val="24"/>
          <w:rtl/>
        </w:rPr>
        <w:t xml:space="preserve"> חש</w:t>
      </w:r>
      <w:r>
        <w:rPr>
          <w:rFonts w:ascii="David" w:hAnsi="David" w:cs="David"/>
          <w:sz w:val="24"/>
          <w:szCs w:val="24"/>
          <w:rtl/>
        </w:rPr>
        <w:t>ו</w:t>
      </w:r>
      <w:r w:rsidRPr="006B1FF7">
        <w:rPr>
          <w:rFonts w:ascii="David" w:hAnsi="David" w:cs="David"/>
          <w:sz w:val="24"/>
          <w:szCs w:val="24"/>
          <w:rtl/>
        </w:rPr>
        <w:t>ב לציין, שהעברת</w:t>
      </w:r>
      <w:r>
        <w:rPr>
          <w:rFonts w:ascii="David" w:hAnsi="David" w:cs="David"/>
          <w:sz w:val="24"/>
          <w:szCs w:val="24"/>
          <w:rtl/>
        </w:rPr>
        <w:t>ה של הצעת החוק</w:t>
      </w:r>
      <w:r w:rsidRPr="006B1FF7">
        <w:rPr>
          <w:rFonts w:ascii="David" w:hAnsi="David" w:cs="David"/>
          <w:sz w:val="24"/>
          <w:szCs w:val="24"/>
          <w:rtl/>
        </w:rPr>
        <w:t xml:space="preserve"> בקריאה ראשונה מאפשרת לאשר</w:t>
      </w:r>
      <w:r>
        <w:rPr>
          <w:rFonts w:ascii="David" w:hAnsi="David" w:cs="David"/>
          <w:sz w:val="24"/>
          <w:szCs w:val="24"/>
          <w:rtl/>
        </w:rPr>
        <w:t>ה</w:t>
      </w:r>
      <w:r w:rsidRPr="006B1FF7">
        <w:rPr>
          <w:rFonts w:ascii="David" w:hAnsi="David" w:cs="David"/>
          <w:sz w:val="24"/>
          <w:szCs w:val="24"/>
          <w:rtl/>
        </w:rPr>
        <w:t xml:space="preserve"> בכנסת הבאה בדין רציפות, וכך להמשיך ולקדם א</w:t>
      </w:r>
      <w:r>
        <w:rPr>
          <w:rFonts w:ascii="David" w:hAnsi="David" w:cs="David"/>
          <w:sz w:val="24"/>
          <w:szCs w:val="24"/>
          <w:rtl/>
        </w:rPr>
        <w:t>ו</w:t>
      </w:r>
      <w:r w:rsidRPr="006B1FF7">
        <w:rPr>
          <w:rFonts w:ascii="David" w:hAnsi="David" w:cs="David"/>
          <w:sz w:val="24"/>
          <w:szCs w:val="24"/>
          <w:rtl/>
        </w:rPr>
        <w:t>ת</w:t>
      </w:r>
      <w:r>
        <w:rPr>
          <w:rFonts w:ascii="David" w:hAnsi="David" w:cs="David"/>
          <w:sz w:val="24"/>
          <w:szCs w:val="24"/>
          <w:rtl/>
        </w:rPr>
        <w:t xml:space="preserve">ה </w:t>
      </w:r>
      <w:r w:rsidRPr="006B1FF7">
        <w:rPr>
          <w:rFonts w:ascii="David" w:hAnsi="David" w:cs="David"/>
          <w:sz w:val="24"/>
          <w:szCs w:val="24"/>
          <w:rtl/>
        </w:rPr>
        <w:t>מאותה נקודה, בלי שיהיה צורך להניח</w:t>
      </w:r>
      <w:r>
        <w:rPr>
          <w:rFonts w:ascii="David" w:hAnsi="David" w:cs="David"/>
          <w:sz w:val="24"/>
          <w:szCs w:val="24"/>
          <w:rtl/>
        </w:rPr>
        <w:t>ה</w:t>
      </w:r>
      <w:r w:rsidRPr="006B1FF7">
        <w:rPr>
          <w:rFonts w:ascii="David" w:hAnsi="David" w:cs="David"/>
          <w:sz w:val="24"/>
          <w:szCs w:val="24"/>
          <w:rtl/>
        </w:rPr>
        <w:t xml:space="preserve"> מחדש ולקיים </w:t>
      </w:r>
      <w:r>
        <w:rPr>
          <w:rFonts w:ascii="David" w:hAnsi="David" w:cs="David"/>
          <w:sz w:val="24"/>
          <w:szCs w:val="24"/>
          <w:rtl/>
        </w:rPr>
        <w:t>את הדיונים לגביה מהתחלה</w:t>
      </w:r>
      <w:r>
        <w:rPr>
          <w:rFonts w:ascii="David" w:hAnsi="David" w:cs="David" w:hint="cs"/>
          <w:sz w:val="24"/>
          <w:szCs w:val="24"/>
          <w:rtl/>
        </w:rPr>
        <w:t>.</w:t>
      </w:r>
      <w:r>
        <w:rPr>
          <w:rFonts w:ascii="David" w:hAnsi="David" w:cs="David"/>
          <w:sz w:val="24"/>
          <w:szCs w:val="24"/>
        </w:rPr>
        <w:t xml:space="preserve"> </w:t>
      </w:r>
    </w:p>
    <w:p w:rsidR="00AB6E55" w:rsidRDefault="00AB6E55" w:rsidP="00AB6E55">
      <w:pPr>
        <w:shd w:val="clear" w:color="auto" w:fill="FFFFFF" w:themeFill="background1"/>
        <w:spacing w:before="120" w:after="0" w:line="360" w:lineRule="auto"/>
        <w:jc w:val="both"/>
        <w:rPr>
          <w:rFonts w:ascii="David" w:hAnsi="David" w:cs="David"/>
          <w:sz w:val="24"/>
          <w:szCs w:val="24"/>
          <w:rtl/>
        </w:rPr>
      </w:pPr>
      <w:hyperlink r:id="rId31" w:history="1">
        <w:r w:rsidRPr="00DA2E2E">
          <w:rPr>
            <w:rStyle w:val="Hyperlink"/>
            <w:rFonts w:ascii="David" w:hAnsi="David" w:cs="David" w:hint="eastAsia"/>
            <w:sz w:val="24"/>
            <w:szCs w:val="24"/>
            <w:rtl/>
          </w:rPr>
          <w:t>דף</w:t>
        </w:r>
        <w:r w:rsidRPr="00DA2E2E">
          <w:rPr>
            <w:rStyle w:val="Hyperlink"/>
            <w:rFonts w:ascii="David" w:hAnsi="David" w:cs="David"/>
            <w:sz w:val="24"/>
            <w:szCs w:val="24"/>
            <w:rtl/>
          </w:rPr>
          <w:t xml:space="preserve"> </w:t>
        </w:r>
        <w:r w:rsidRPr="00DA2E2E">
          <w:rPr>
            <w:rStyle w:val="Hyperlink"/>
            <w:rFonts w:ascii="David" w:hAnsi="David" w:cs="David" w:hint="eastAsia"/>
            <w:sz w:val="24"/>
            <w:szCs w:val="24"/>
            <w:rtl/>
          </w:rPr>
          <w:t>החקיקה</w:t>
        </w:r>
        <w:r w:rsidRPr="00DA2E2E">
          <w:rPr>
            <w:rStyle w:val="Hyperlink"/>
            <w:rFonts w:ascii="David" w:hAnsi="David" w:cs="David"/>
            <w:sz w:val="24"/>
            <w:szCs w:val="24"/>
            <w:rtl/>
          </w:rPr>
          <w:t xml:space="preserve"> </w:t>
        </w:r>
        <w:r w:rsidRPr="00DA2E2E">
          <w:rPr>
            <w:rStyle w:val="Hyperlink"/>
            <w:rFonts w:ascii="David" w:hAnsi="David" w:cs="David" w:hint="eastAsia"/>
            <w:sz w:val="24"/>
            <w:szCs w:val="24"/>
            <w:rtl/>
          </w:rPr>
          <w:t>באתר</w:t>
        </w:r>
        <w:r w:rsidRPr="00DA2E2E">
          <w:rPr>
            <w:rStyle w:val="Hyperlink"/>
            <w:rFonts w:ascii="David" w:hAnsi="David" w:cs="David"/>
            <w:sz w:val="24"/>
            <w:szCs w:val="24"/>
            <w:rtl/>
          </w:rPr>
          <w:t xml:space="preserve"> </w:t>
        </w:r>
        <w:r w:rsidRPr="00DA2E2E">
          <w:rPr>
            <w:rStyle w:val="Hyperlink"/>
            <w:rFonts w:ascii="David" w:hAnsi="David" w:cs="David" w:hint="eastAsia"/>
            <w:sz w:val="24"/>
            <w:szCs w:val="24"/>
            <w:rtl/>
          </w:rPr>
          <w:t>הכנסת</w:t>
        </w:r>
      </w:hyperlink>
      <w:r w:rsidRPr="00DA2E2E">
        <w:rPr>
          <w:rFonts w:ascii="David" w:hAnsi="David" w:cs="David"/>
          <w:sz w:val="24"/>
          <w:szCs w:val="24"/>
          <w:rtl/>
        </w:rPr>
        <w:t xml:space="preserve"> </w:t>
      </w:r>
    </w:p>
    <w:p w:rsidR="00AB6E55" w:rsidRPr="00DA2E2E" w:rsidRDefault="00AB6E55" w:rsidP="00AB6E55">
      <w:pPr>
        <w:shd w:val="clear" w:color="auto" w:fill="FFFFFF" w:themeFill="background1"/>
        <w:spacing w:before="120" w:after="0" w:line="360" w:lineRule="auto"/>
        <w:jc w:val="both"/>
        <w:rPr>
          <w:rFonts w:ascii="David" w:hAnsi="David" w:cs="David"/>
          <w:sz w:val="24"/>
          <w:szCs w:val="24"/>
          <w:rtl/>
        </w:rPr>
      </w:pPr>
      <w:r w:rsidRPr="00DA2E2E">
        <w:rPr>
          <w:rFonts w:ascii="David" w:hAnsi="David" w:cs="David"/>
          <w:color w:val="222222"/>
          <w:sz w:val="24"/>
          <w:szCs w:val="24"/>
          <w:shd w:val="clear" w:color="auto" w:fill="FFFFFF"/>
          <w:rtl/>
        </w:rPr>
        <w:t>נוסח הצעת החוק שעבר בקריאה ראשונה, מרץ 2018</w:t>
      </w:r>
      <w:r>
        <w:rPr>
          <w:rFonts w:ascii="David" w:hAnsi="David" w:cs="David" w:hint="cs"/>
          <w:color w:val="222222"/>
          <w:sz w:val="24"/>
          <w:szCs w:val="24"/>
          <w:shd w:val="clear" w:color="auto" w:fill="FFFFFF"/>
          <w:rtl/>
        </w:rPr>
        <w:t>:</w:t>
      </w:r>
      <w:r w:rsidRPr="00DA2E2E">
        <w:rPr>
          <w:rFonts w:ascii="David" w:hAnsi="David" w:cs="David"/>
          <w:color w:val="222222"/>
          <w:sz w:val="24"/>
          <w:szCs w:val="24"/>
          <w:shd w:val="clear" w:color="auto" w:fill="FFFFFF"/>
        </w:rPr>
        <w:t> </w:t>
      </w:r>
      <w:hyperlink r:id="rId32" w:history="1">
        <w:r w:rsidRPr="00AB6E55">
          <w:rPr>
            <w:rStyle w:val="Hyperlink"/>
            <w:rFonts w:ascii="David" w:hAnsi="David" w:cs="David"/>
            <w:sz w:val="24"/>
            <w:szCs w:val="24"/>
            <w:bdr w:val="none" w:sz="0" w:space="0" w:color="auto" w:frame="1"/>
            <w:shd w:val="clear" w:color="auto" w:fill="FFFFFF"/>
            <w:rtl/>
          </w:rPr>
          <w:t>נקי</w:t>
        </w:r>
      </w:hyperlink>
      <w:r w:rsidRPr="00DA2E2E">
        <w:rPr>
          <w:rFonts w:ascii="David" w:hAnsi="David" w:cs="David"/>
          <w:color w:val="222222"/>
          <w:sz w:val="24"/>
          <w:szCs w:val="24"/>
          <w:shd w:val="clear" w:color="auto" w:fill="FFFFFF"/>
        </w:rPr>
        <w:t> | </w:t>
      </w:r>
      <w:hyperlink r:id="rId33" w:history="1">
        <w:r w:rsidRPr="00AB6E55">
          <w:rPr>
            <w:rStyle w:val="Hyperlink"/>
            <w:rFonts w:ascii="David" w:hAnsi="David" w:cs="David"/>
            <w:sz w:val="24"/>
            <w:szCs w:val="24"/>
            <w:bdr w:val="none" w:sz="0" w:space="0" w:color="auto" w:frame="1"/>
            <w:shd w:val="clear" w:color="auto" w:fill="FFFFFF"/>
            <w:rtl/>
          </w:rPr>
          <w:t>עם סימון שינויים</w:t>
        </w:r>
      </w:hyperlink>
    </w:p>
    <w:p w:rsidR="00AB6E55" w:rsidRPr="00DA2E2E" w:rsidRDefault="00AB6E55" w:rsidP="00AB6E55">
      <w:pPr>
        <w:shd w:val="clear" w:color="auto" w:fill="FFFFFF" w:themeFill="background1"/>
        <w:spacing w:before="120" w:after="0" w:line="360" w:lineRule="auto"/>
        <w:jc w:val="both"/>
        <w:rPr>
          <w:rFonts w:ascii="David" w:hAnsi="David" w:cs="David"/>
          <w:sz w:val="24"/>
          <w:szCs w:val="24"/>
          <w:highlight w:val="yellow"/>
        </w:rPr>
      </w:pPr>
      <w:hyperlink r:id="rId34" w:history="1">
        <w:r w:rsidRPr="00DA2E2E">
          <w:rPr>
            <w:rStyle w:val="Hyperlink"/>
            <w:rFonts w:ascii="David" w:hAnsi="David" w:cs="David"/>
            <w:sz w:val="24"/>
            <w:szCs w:val="24"/>
            <w:rtl/>
          </w:rPr>
          <w:t>נוסח הצעת החוק שנדון בוועדה המיוחדת</w:t>
        </w:r>
        <w:r w:rsidRPr="00DA2E2E">
          <w:rPr>
            <w:rStyle w:val="Hyperlink"/>
            <w:rFonts w:ascii="David" w:hAnsi="David" w:cs="David"/>
            <w:sz w:val="24"/>
            <w:szCs w:val="24"/>
            <w:rtl/>
          </w:rPr>
          <w:t xml:space="preserve"> בהכנה לקריאה ראשונה</w:t>
        </w:r>
      </w:hyperlink>
      <w:r>
        <w:rPr>
          <w:rFonts w:ascii="David" w:hAnsi="David" w:cs="David"/>
          <w:sz w:val="24"/>
          <w:szCs w:val="24"/>
        </w:rPr>
        <w:t xml:space="preserve"> </w:t>
      </w:r>
    </w:p>
    <w:p w:rsidR="00AB6E55" w:rsidRPr="00DA39A1" w:rsidRDefault="00AB6E55" w:rsidP="00AB6E55">
      <w:pPr>
        <w:shd w:val="clear" w:color="auto" w:fill="FFFFFF"/>
        <w:spacing w:before="120" w:after="0" w:line="360" w:lineRule="auto"/>
        <w:jc w:val="both"/>
        <w:rPr>
          <w:rFonts w:ascii="David" w:hAnsi="David" w:cs="David"/>
          <w:color w:val="000000"/>
          <w:sz w:val="24"/>
          <w:szCs w:val="24"/>
          <w:rtl/>
        </w:rPr>
      </w:pPr>
      <w:hyperlink r:id="rId35" w:history="1">
        <w:r w:rsidRPr="003B7522">
          <w:rPr>
            <w:rStyle w:val="Hyperlink"/>
            <w:rFonts w:ascii="David" w:hAnsi="David" w:cs="David"/>
            <w:sz w:val="24"/>
            <w:szCs w:val="24"/>
            <w:rtl/>
          </w:rPr>
          <w:t>נוסח הצעת החוק</w:t>
        </w:r>
      </w:hyperlink>
      <w:r>
        <w:rPr>
          <w:rStyle w:val="Hyperlink"/>
          <w:rFonts w:ascii="David" w:hAnsi="David" w:cs="David" w:hint="cs"/>
          <w:sz w:val="24"/>
          <w:szCs w:val="24"/>
          <w:rtl/>
        </w:rPr>
        <w:t xml:space="preserve"> של ח"כ דיכטר</w:t>
      </w:r>
    </w:p>
    <w:p w:rsidR="00AB6E55" w:rsidRPr="003B7522" w:rsidRDefault="00AB6E55" w:rsidP="00AB6E55">
      <w:pPr>
        <w:shd w:val="clear" w:color="auto" w:fill="FFFFFF" w:themeFill="background1"/>
        <w:spacing w:before="120" w:after="0" w:line="360" w:lineRule="auto"/>
        <w:jc w:val="both"/>
        <w:rPr>
          <w:rFonts w:ascii="David" w:hAnsi="David" w:cs="David"/>
          <w:color w:val="000000" w:themeColor="text1"/>
          <w:sz w:val="24"/>
          <w:szCs w:val="24"/>
          <w:rtl/>
        </w:rPr>
      </w:pPr>
      <w:hyperlink r:id="rId36">
        <w:r w:rsidRPr="003B7522">
          <w:rPr>
            <w:rStyle w:val="Hyperlink"/>
            <w:rFonts w:ascii="David" w:hAnsi="David" w:cs="David"/>
            <w:sz w:val="24"/>
            <w:szCs w:val="24"/>
            <w:rtl/>
          </w:rPr>
          <w:t>עמדת</w:t>
        </w:r>
        <w:r w:rsidRPr="003B7522">
          <w:rPr>
            <w:rStyle w:val="Hyperlink"/>
            <w:rFonts w:ascii="David" w:hAnsi="David" w:cs="David"/>
            <w:sz w:val="24"/>
            <w:szCs w:val="24"/>
          </w:rPr>
          <w:t xml:space="preserve"> </w:t>
        </w:r>
        <w:r w:rsidRPr="003B7522">
          <w:rPr>
            <w:rStyle w:val="Hyperlink"/>
            <w:rFonts w:ascii="David" w:hAnsi="David" w:cs="David"/>
            <w:sz w:val="24"/>
            <w:szCs w:val="24"/>
            <w:rtl/>
          </w:rPr>
          <w:t>האגודה</w:t>
        </w:r>
        <w:r w:rsidRPr="003B7522">
          <w:rPr>
            <w:rStyle w:val="Hyperlink"/>
            <w:rFonts w:ascii="David" w:hAnsi="David" w:cs="David"/>
            <w:sz w:val="24"/>
            <w:szCs w:val="24"/>
          </w:rPr>
          <w:t xml:space="preserve"> </w:t>
        </w:r>
        <w:r w:rsidRPr="003B7522">
          <w:rPr>
            <w:rStyle w:val="Hyperlink"/>
            <w:rFonts w:ascii="David" w:hAnsi="David" w:cs="David"/>
            <w:sz w:val="24"/>
            <w:szCs w:val="24"/>
            <w:rtl/>
          </w:rPr>
          <w:t>לזכויות</w:t>
        </w:r>
        <w:r w:rsidRPr="003B7522">
          <w:rPr>
            <w:rStyle w:val="Hyperlink"/>
            <w:rFonts w:ascii="David" w:hAnsi="David" w:cs="David"/>
            <w:sz w:val="24"/>
            <w:szCs w:val="24"/>
          </w:rPr>
          <w:t xml:space="preserve"> </w:t>
        </w:r>
        <w:r w:rsidRPr="003B7522">
          <w:rPr>
            <w:rStyle w:val="Hyperlink"/>
            <w:rFonts w:ascii="David" w:hAnsi="David" w:cs="David"/>
            <w:sz w:val="24"/>
            <w:szCs w:val="24"/>
            <w:rtl/>
          </w:rPr>
          <w:t>האזרח</w:t>
        </w:r>
      </w:hyperlink>
      <w:r w:rsidRPr="003B7522">
        <w:rPr>
          <w:rFonts w:ascii="David" w:hAnsi="David" w:cs="David"/>
          <w:color w:val="000000" w:themeColor="text1"/>
          <w:sz w:val="24"/>
          <w:szCs w:val="24"/>
        </w:rPr>
        <w:t xml:space="preserve"> | </w:t>
      </w:r>
      <w:hyperlink r:id="rId37">
        <w:r w:rsidRPr="003B7522">
          <w:rPr>
            <w:rStyle w:val="Hyperlink"/>
            <w:rFonts w:ascii="David" w:hAnsi="David" w:cs="David"/>
            <w:sz w:val="24"/>
            <w:szCs w:val="24"/>
            <w:rtl/>
          </w:rPr>
          <w:t xml:space="preserve">עמדה האגודה לגבי הנוסח </w:t>
        </w:r>
        <w:r>
          <w:rPr>
            <w:rStyle w:val="Hyperlink"/>
            <w:rFonts w:ascii="David" w:hAnsi="David" w:cs="David"/>
            <w:sz w:val="24"/>
            <w:szCs w:val="24"/>
            <w:rtl/>
          </w:rPr>
          <w:t>לקריאה ראשונה</w:t>
        </w:r>
      </w:hyperlink>
      <w:r w:rsidRPr="003B7522">
        <w:rPr>
          <w:rFonts w:ascii="David" w:hAnsi="David" w:cs="David"/>
          <w:color w:val="000000" w:themeColor="text1"/>
          <w:sz w:val="24"/>
          <w:szCs w:val="24"/>
        </w:rPr>
        <w:t xml:space="preserve"> </w:t>
      </w:r>
      <w:r>
        <w:rPr>
          <w:rFonts w:ascii="David" w:hAnsi="David" w:cs="David"/>
          <w:color w:val="000000" w:themeColor="text1"/>
          <w:sz w:val="24"/>
          <w:szCs w:val="24"/>
        </w:rPr>
        <w:t xml:space="preserve">| </w:t>
      </w:r>
      <w:hyperlink r:id="rId38" w:history="1">
        <w:r w:rsidRPr="00F81B28">
          <w:rPr>
            <w:rStyle w:val="Hyperlink"/>
            <w:rFonts w:ascii="David" w:hAnsi="David" w:cs="David"/>
            <w:sz w:val="24"/>
            <w:szCs w:val="24"/>
            <w:rtl/>
          </w:rPr>
          <w:t>עמדת</w:t>
        </w:r>
        <w:r w:rsidRPr="00F81B28">
          <w:rPr>
            <w:rStyle w:val="Hyperlink"/>
            <w:rFonts w:ascii="David" w:hAnsi="David" w:cs="David"/>
            <w:sz w:val="24"/>
            <w:szCs w:val="24"/>
          </w:rPr>
          <w:t xml:space="preserve"> </w:t>
        </w:r>
        <w:r w:rsidRPr="00F81B28">
          <w:rPr>
            <w:rStyle w:val="Hyperlink"/>
            <w:rFonts w:ascii="David" w:hAnsi="David" w:cs="David"/>
            <w:sz w:val="24"/>
            <w:szCs w:val="24"/>
            <w:rtl/>
          </w:rPr>
          <w:t>האגודה</w:t>
        </w:r>
        <w:r w:rsidRPr="00F81B28">
          <w:rPr>
            <w:rStyle w:val="Hyperlink"/>
            <w:rFonts w:ascii="David" w:hAnsi="David" w:cs="David"/>
            <w:sz w:val="24"/>
            <w:szCs w:val="24"/>
          </w:rPr>
          <w:t xml:space="preserve"> – </w:t>
        </w:r>
        <w:r w:rsidRPr="00F81B28">
          <w:rPr>
            <w:rStyle w:val="Hyperlink"/>
            <w:rFonts w:ascii="David" w:hAnsi="David" w:cs="David"/>
            <w:sz w:val="24"/>
            <w:szCs w:val="24"/>
            <w:rtl/>
          </w:rPr>
          <w:t>סעיף</w:t>
        </w:r>
        <w:r w:rsidRPr="00F81B28">
          <w:rPr>
            <w:rStyle w:val="Hyperlink"/>
            <w:rFonts w:ascii="David" w:hAnsi="David" w:cs="David"/>
            <w:sz w:val="24"/>
            <w:szCs w:val="24"/>
          </w:rPr>
          <w:t xml:space="preserve"> </w:t>
        </w:r>
        <w:r w:rsidRPr="00F81B28">
          <w:rPr>
            <w:rStyle w:val="Hyperlink"/>
            <w:rFonts w:ascii="David" w:hAnsi="David" w:cs="David"/>
            <w:sz w:val="24"/>
            <w:szCs w:val="24"/>
            <w:rtl/>
          </w:rPr>
          <w:t>מעמד</w:t>
        </w:r>
        <w:r w:rsidRPr="00F81B28">
          <w:rPr>
            <w:rStyle w:val="Hyperlink"/>
            <w:rFonts w:ascii="David" w:hAnsi="David" w:cs="David"/>
            <w:sz w:val="24"/>
            <w:szCs w:val="24"/>
          </w:rPr>
          <w:t xml:space="preserve"> </w:t>
        </w:r>
        <w:r w:rsidRPr="00F81B28">
          <w:rPr>
            <w:rStyle w:val="Hyperlink"/>
            <w:rFonts w:ascii="David" w:hAnsi="David" w:cs="David"/>
            <w:sz w:val="24"/>
            <w:szCs w:val="24"/>
            <w:rtl/>
          </w:rPr>
          <w:t>השפה</w:t>
        </w:r>
        <w:r w:rsidRPr="00F81B28">
          <w:rPr>
            <w:rStyle w:val="Hyperlink"/>
            <w:rFonts w:ascii="David" w:hAnsi="David" w:cs="David"/>
            <w:sz w:val="24"/>
            <w:szCs w:val="24"/>
          </w:rPr>
          <w:t xml:space="preserve"> </w:t>
        </w:r>
        <w:r w:rsidRPr="00F81B28">
          <w:rPr>
            <w:rStyle w:val="Hyperlink"/>
            <w:rFonts w:ascii="David" w:hAnsi="David" w:cs="David"/>
            <w:sz w:val="24"/>
            <w:szCs w:val="24"/>
            <w:rtl/>
          </w:rPr>
          <w:t>הערבית</w:t>
        </w:r>
      </w:hyperlink>
      <w:r>
        <w:rPr>
          <w:rFonts w:ascii="David" w:hAnsi="David" w:cs="David"/>
          <w:color w:val="000000" w:themeColor="text1"/>
          <w:sz w:val="24"/>
          <w:szCs w:val="24"/>
        </w:rPr>
        <w:t xml:space="preserve"> | </w:t>
      </w:r>
      <w:hyperlink r:id="rId39" w:history="1">
        <w:r w:rsidRPr="00F81B28">
          <w:rPr>
            <w:rStyle w:val="Hyperlink"/>
            <w:rFonts w:ascii="David" w:hAnsi="David" w:cs="David"/>
            <w:sz w:val="24"/>
            <w:szCs w:val="24"/>
            <w:rtl/>
          </w:rPr>
          <w:t>עמדת</w:t>
        </w:r>
        <w:r w:rsidRPr="00F81B28">
          <w:rPr>
            <w:rStyle w:val="Hyperlink"/>
            <w:rFonts w:ascii="David" w:hAnsi="David" w:cs="David"/>
            <w:sz w:val="24"/>
            <w:szCs w:val="24"/>
          </w:rPr>
          <w:t xml:space="preserve"> </w:t>
        </w:r>
        <w:r w:rsidRPr="00F81B28">
          <w:rPr>
            <w:rStyle w:val="Hyperlink"/>
            <w:rFonts w:ascii="David" w:hAnsi="David" w:cs="David"/>
            <w:sz w:val="24"/>
            <w:szCs w:val="24"/>
            <w:rtl/>
          </w:rPr>
          <w:t>האגודה</w:t>
        </w:r>
        <w:r w:rsidRPr="00F81B28">
          <w:rPr>
            <w:rStyle w:val="Hyperlink"/>
            <w:rFonts w:ascii="David" w:hAnsi="David" w:cs="David"/>
            <w:sz w:val="24"/>
            <w:szCs w:val="24"/>
          </w:rPr>
          <w:t xml:space="preserve"> – </w:t>
        </w:r>
        <w:r w:rsidRPr="00F81B28">
          <w:rPr>
            <w:rStyle w:val="Hyperlink"/>
            <w:rFonts w:ascii="David" w:hAnsi="David" w:cs="David"/>
            <w:sz w:val="24"/>
            <w:szCs w:val="24"/>
            <w:rtl/>
          </w:rPr>
          <w:t>התיישבות</w:t>
        </w:r>
        <w:r w:rsidRPr="00F81B28">
          <w:rPr>
            <w:rStyle w:val="Hyperlink"/>
            <w:rFonts w:ascii="David" w:hAnsi="David" w:cs="David"/>
            <w:sz w:val="24"/>
            <w:szCs w:val="24"/>
          </w:rPr>
          <w:t xml:space="preserve"> </w:t>
        </w:r>
        <w:r w:rsidRPr="00F81B28">
          <w:rPr>
            <w:rStyle w:val="Hyperlink"/>
            <w:rFonts w:ascii="David" w:hAnsi="David" w:cs="David"/>
            <w:sz w:val="24"/>
            <w:szCs w:val="24"/>
            <w:rtl/>
          </w:rPr>
          <w:t>קהילתית</w:t>
        </w:r>
        <w:r w:rsidRPr="00F81B28">
          <w:rPr>
            <w:rStyle w:val="Hyperlink"/>
            <w:rFonts w:ascii="David" w:hAnsi="David" w:cs="David"/>
            <w:sz w:val="24"/>
            <w:szCs w:val="24"/>
          </w:rPr>
          <w:t xml:space="preserve"> </w:t>
        </w:r>
        <w:r w:rsidRPr="00F81B28">
          <w:rPr>
            <w:rStyle w:val="Hyperlink"/>
            <w:rFonts w:ascii="David" w:hAnsi="David" w:cs="David"/>
            <w:sz w:val="24"/>
            <w:szCs w:val="24"/>
            <w:rtl/>
          </w:rPr>
          <w:t>נפרדת</w:t>
        </w:r>
      </w:hyperlink>
      <w:r>
        <w:rPr>
          <w:rFonts w:ascii="David" w:hAnsi="David" w:cs="David"/>
          <w:color w:val="000000" w:themeColor="text1"/>
          <w:sz w:val="24"/>
          <w:szCs w:val="24"/>
        </w:rPr>
        <w:t xml:space="preserve"> </w:t>
      </w:r>
    </w:p>
    <w:p w:rsidR="00E448FF" w:rsidRPr="003B7522" w:rsidRDefault="00E448FF" w:rsidP="00CA6CC7">
      <w:pPr>
        <w:shd w:val="clear" w:color="auto" w:fill="FFFFFF"/>
        <w:spacing w:before="120" w:after="0" w:line="360" w:lineRule="auto"/>
        <w:jc w:val="both"/>
        <w:rPr>
          <w:rFonts w:ascii="David" w:hAnsi="David" w:cs="David"/>
          <w:color w:val="000000"/>
          <w:sz w:val="24"/>
          <w:szCs w:val="24"/>
          <w:rtl/>
        </w:rPr>
      </w:pPr>
    </w:p>
    <w:p w:rsidR="00E362F6" w:rsidRPr="003B7522" w:rsidRDefault="6A02F84A" w:rsidP="003D6193">
      <w:pPr>
        <w:pStyle w:val="Heading4"/>
        <w:rPr>
          <w:rtl/>
        </w:rPr>
      </w:pPr>
      <w:r w:rsidRPr="003B7522">
        <w:rPr>
          <w:rtl/>
        </w:rPr>
        <w:t>ב. הצעות חוק לגבי פסילת חברי כנסת</w:t>
      </w:r>
      <w:r w:rsidRPr="003B7522">
        <w:t> </w:t>
      </w:r>
    </w:p>
    <w:p w:rsidR="00E362F6" w:rsidRPr="003B7522" w:rsidRDefault="6A02F84A" w:rsidP="00595DF4">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בכנסת האחרונה הוגשו מספר הצעות חוק שמבקשות להקל על התהליך של פסילת חברי כנסת. למרות שההצעות מנוסחות באופן ניטרלי, ברור שהן מכוונות בראש ובראשונה נגד חברות וחברי כנסת מהמיעוט הערבי</w:t>
      </w:r>
      <w:r w:rsidR="00595DF4">
        <w:rPr>
          <w:rFonts w:ascii="David" w:hAnsi="David" w:cs="David" w:hint="cs"/>
          <w:color w:val="000000" w:themeColor="text1"/>
          <w:sz w:val="24"/>
          <w:szCs w:val="24"/>
          <w:rtl/>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לעמדת האגודה לזכויות האזרח, פסילה או השעיה של חברות וחברי כנסת פוגעת בזכות לבחור ולהיבחר, שהיא זכות יסוד חוקתית במשטר דמוקרטי. בראש ובראשונה, זכות זו מבטאת את זכותו של הפרט לבטא את השקפותיו ורעיונותיו באופן חופשי במסגרת חופש הביטוי שלו, ולהתאגד לשם קידומם. נוסף על כך, השעיית חברי כנסת פוגעת במגוון הדעות, ואף יכולה להביא להדרת קבוצות שלמות – הן מבחינת ההצגה של השקפת עולמן, והן מבחינת השתתפותן ממש בהליך הדמוקרטי, שספק שירצו לקחת בו חלק כאשר עמדתן אינה מיוצגת</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מאחר שמדובר בפגיעה בזכויות יסוד, שלה השלכות מרחיקות לכת על הדמוקרטיה עצמה ועל זכויות הפרט, יש להשתמש באפשרות הפסילה רק במקרי קיצון מובהקים וחד משמעיים, ולהעדיף דרכי פעולה קיצוניות פחות ככל שזה אפשרי</w:t>
      </w:r>
      <w:r w:rsidRPr="003B7522">
        <w:rPr>
          <w:rFonts w:ascii="David" w:hAnsi="David" w:cs="David"/>
          <w:color w:val="000000" w:themeColor="text1"/>
          <w:sz w:val="24"/>
          <w:szCs w:val="24"/>
        </w:rPr>
        <w:t>.</w:t>
      </w:r>
    </w:p>
    <w:p w:rsidR="00E362F6" w:rsidRPr="003B7522" w:rsidRDefault="6A02F84A" w:rsidP="000855D5">
      <w:pPr>
        <w:pStyle w:val="ListParagraph"/>
        <w:numPr>
          <w:ilvl w:val="0"/>
          <w:numId w:val="69"/>
        </w:numPr>
        <w:shd w:val="clear" w:color="auto" w:fill="FFFFFF" w:themeFill="background1"/>
        <w:spacing w:before="120" w:after="0" w:line="360" w:lineRule="auto"/>
        <w:ind w:left="657" w:hanging="283"/>
        <w:jc w:val="both"/>
        <w:rPr>
          <w:rFonts w:ascii="David" w:hAnsi="David" w:cs="David"/>
          <w:color w:val="000000" w:themeColor="text1"/>
          <w:sz w:val="24"/>
          <w:szCs w:val="24"/>
          <w:rtl/>
        </w:rPr>
      </w:pPr>
      <w:r w:rsidRPr="003B7522">
        <w:rPr>
          <w:rFonts w:ascii="David" w:hAnsi="David" w:cs="David"/>
          <w:color w:val="000000" w:themeColor="text1"/>
          <w:sz w:val="24"/>
          <w:szCs w:val="24"/>
        </w:rPr>
        <w:t xml:space="preserve"> </w:t>
      </w:r>
      <w:r w:rsidRPr="003B7522">
        <w:rPr>
          <w:rFonts w:ascii="David" w:hAnsi="David" w:cs="David"/>
          <w:b/>
          <w:bCs/>
          <w:color w:val="000000" w:themeColor="text1"/>
          <w:sz w:val="24"/>
          <w:szCs w:val="24"/>
          <w:rtl/>
        </w:rPr>
        <w:t>הצעת חוק-יסוד: הכנסת (תיקון – הנטל להוכחת תמיכה במאבק מזוין נגד מדינת ישראל) (פ/1407/20</w:t>
      </w:r>
      <w:r w:rsidR="00595DF4">
        <w:rPr>
          <w:rFonts w:ascii="David" w:hAnsi="David" w:cs="David" w:hint="cs"/>
          <w:color w:val="000000" w:themeColor="text1"/>
          <w:sz w:val="24"/>
          <w:szCs w:val="24"/>
          <w:rtl/>
        </w:rPr>
        <w:t>)</w:t>
      </w:r>
    </w:p>
    <w:p w:rsidR="00E362F6" w:rsidRPr="003B7522" w:rsidRDefault="6A02F84A" w:rsidP="000855D5">
      <w:pPr>
        <w:shd w:val="clear" w:color="auto" w:fill="FFFFFF" w:themeFill="background1"/>
        <w:spacing w:before="120" w:after="0" w:line="360" w:lineRule="auto"/>
        <w:ind w:left="657"/>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שהגישו חברי הכנסת אילטוב, לוי-אבקסיס, עמאר וגל, מבקשת להרחיב את העילות לפסילת חברי כנסת כך שיכללו גם התבטאויות ולא רק מעשים. בנוסף, ההצעה מטילה על המועמד את נטל ההוכחה של חפותו</w:t>
      </w:r>
      <w:r w:rsidRPr="003B7522">
        <w:rPr>
          <w:rFonts w:ascii="David" w:hAnsi="David" w:cs="David"/>
          <w:color w:val="000000" w:themeColor="text1"/>
          <w:sz w:val="24"/>
          <w:szCs w:val="24"/>
        </w:rPr>
        <w:t>.</w:t>
      </w:r>
    </w:p>
    <w:p w:rsidR="00E362F6" w:rsidRPr="003B7522" w:rsidRDefault="00B550EC" w:rsidP="000855D5">
      <w:pPr>
        <w:shd w:val="clear" w:color="auto" w:fill="FFFFFF"/>
        <w:spacing w:before="120" w:after="0" w:line="360" w:lineRule="auto"/>
        <w:ind w:left="657"/>
        <w:jc w:val="both"/>
        <w:rPr>
          <w:rFonts w:ascii="David" w:hAnsi="David" w:cs="David"/>
          <w:color w:val="000000"/>
          <w:sz w:val="24"/>
          <w:szCs w:val="24"/>
        </w:rPr>
      </w:pPr>
      <w:hyperlink r:id="rId40" w:history="1">
        <w:r w:rsidR="00E362F6" w:rsidRPr="003B7522">
          <w:rPr>
            <w:rStyle w:val="Hyperlink"/>
            <w:rFonts w:ascii="David" w:hAnsi="David" w:cs="David"/>
            <w:sz w:val="24"/>
            <w:szCs w:val="24"/>
            <w:rtl/>
          </w:rPr>
          <w:t>נוסח ההצעה</w:t>
        </w:r>
      </w:hyperlink>
    </w:p>
    <w:p w:rsidR="00E362F6" w:rsidRPr="003B7522" w:rsidRDefault="6A02F84A" w:rsidP="000855D5">
      <w:pPr>
        <w:shd w:val="clear" w:color="auto" w:fill="FFFFFF" w:themeFill="background1"/>
        <w:spacing w:before="120" w:after="0" w:line="360" w:lineRule="auto"/>
        <w:ind w:left="657"/>
        <w:jc w:val="both"/>
        <w:rPr>
          <w:rFonts w:ascii="David" w:hAnsi="David" w:cs="David"/>
          <w:color w:val="000000" w:themeColor="text1"/>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ההצעה נפלה בוועדת השרים לענייני חקיקה, והוגשה שוב על ידי כלל סיעת ישראל ביתנו (פ/2266/20</w:t>
      </w:r>
      <w:r w:rsidR="00595DF4">
        <w:rPr>
          <w:rFonts w:ascii="David" w:hAnsi="David" w:cs="David" w:hint="cs"/>
          <w:color w:val="000000" w:themeColor="text1"/>
          <w:sz w:val="24"/>
          <w:szCs w:val="24"/>
          <w:rtl/>
        </w:rPr>
        <w:t>).</w:t>
      </w:r>
      <w:r w:rsidRPr="003B7522">
        <w:rPr>
          <w:rFonts w:ascii="David" w:hAnsi="David" w:cs="David"/>
          <w:color w:val="000000" w:themeColor="text1"/>
          <w:sz w:val="24"/>
          <w:szCs w:val="24"/>
        </w:rPr>
        <w:t xml:space="preserve"> </w:t>
      </w:r>
    </w:p>
    <w:p w:rsidR="00E362F6" w:rsidRPr="003B7522" w:rsidRDefault="6A02F84A" w:rsidP="000855D5">
      <w:pPr>
        <w:pStyle w:val="ListParagraph"/>
        <w:numPr>
          <w:ilvl w:val="0"/>
          <w:numId w:val="69"/>
        </w:numPr>
        <w:shd w:val="clear" w:color="auto" w:fill="FFFFFF" w:themeFill="background1"/>
        <w:spacing w:before="120" w:after="0" w:line="360" w:lineRule="auto"/>
        <w:ind w:left="657" w:hanging="283"/>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הצעת חוק-יסוד: הכנסת (תיקון – שלילת סמכותו של בית המשפט העליון מלהתערב בהחלטת ועדת הבחירות המרכזית לעניין אישור או פסילת מועמד או רשימה מלהשתתף בבחירות) (פ/2172/20</w:t>
      </w:r>
      <w:r w:rsidR="00595DF4">
        <w:rPr>
          <w:rFonts w:ascii="David" w:hAnsi="David" w:cs="David" w:hint="cs"/>
          <w:b/>
          <w:bCs/>
          <w:color w:val="000000" w:themeColor="text1"/>
          <w:sz w:val="24"/>
          <w:szCs w:val="24"/>
          <w:rtl/>
        </w:rPr>
        <w:t>)</w:t>
      </w:r>
      <w:r w:rsidRPr="003B7522">
        <w:rPr>
          <w:rFonts w:ascii="David" w:hAnsi="David" w:cs="David"/>
          <w:color w:val="000000" w:themeColor="text1"/>
          <w:sz w:val="24"/>
          <w:szCs w:val="24"/>
        </w:rPr>
        <w:t xml:space="preserve"> </w:t>
      </w:r>
    </w:p>
    <w:p w:rsidR="00E362F6" w:rsidRPr="003B7522" w:rsidRDefault="6A02F84A" w:rsidP="000855D5">
      <w:pPr>
        <w:shd w:val="clear" w:color="auto" w:fill="FFFFFF" w:themeFill="background1"/>
        <w:spacing w:before="120" w:after="0" w:line="360" w:lineRule="auto"/>
        <w:ind w:left="657"/>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שהגישה סיעת ישראל ביתנו, מבקשת לתת סמכות בלעדית לוועדת הבחירות המרכזית בהכרעות לגבי פסילת מועמדים או רשימות מהשתתפות בבחירות לכנסת. הצעת החוק שוללת מבית המשפט העליון את סמכותו להתערב ומונעת ביקורת שיפוטית</w:t>
      </w:r>
      <w:r w:rsidR="00595DF4">
        <w:rPr>
          <w:rFonts w:ascii="David" w:hAnsi="David" w:cs="David" w:hint="cs"/>
          <w:color w:val="000000" w:themeColor="text1"/>
          <w:sz w:val="24"/>
          <w:szCs w:val="24"/>
          <w:rtl/>
        </w:rPr>
        <w:t>.</w:t>
      </w:r>
    </w:p>
    <w:p w:rsidR="00E362F6" w:rsidRPr="003B7522" w:rsidRDefault="00B550EC" w:rsidP="000855D5">
      <w:pPr>
        <w:shd w:val="clear" w:color="auto" w:fill="FFFFFF"/>
        <w:spacing w:before="120" w:after="0" w:line="360" w:lineRule="auto"/>
        <w:ind w:left="657"/>
        <w:jc w:val="both"/>
        <w:rPr>
          <w:rFonts w:ascii="David" w:hAnsi="David" w:cs="David"/>
          <w:color w:val="000000"/>
          <w:sz w:val="24"/>
          <w:szCs w:val="24"/>
          <w:rtl/>
        </w:rPr>
      </w:pPr>
      <w:hyperlink r:id="rId41" w:history="1">
        <w:r w:rsidR="00E362F6" w:rsidRPr="003B7522">
          <w:rPr>
            <w:rStyle w:val="Hyperlink"/>
            <w:rFonts w:ascii="David" w:hAnsi="David" w:cs="David"/>
            <w:sz w:val="24"/>
            <w:szCs w:val="24"/>
            <w:rtl/>
          </w:rPr>
          <w:t>נוסח ההצעה</w:t>
        </w:r>
      </w:hyperlink>
    </w:p>
    <w:p w:rsidR="00E362F6" w:rsidRPr="003B7522" w:rsidRDefault="6A02F84A" w:rsidP="000855D5">
      <w:pPr>
        <w:shd w:val="clear" w:color="auto" w:fill="FFFFFF" w:themeFill="background1"/>
        <w:spacing w:before="120" w:after="0" w:line="360" w:lineRule="auto"/>
        <w:ind w:left="657"/>
        <w:jc w:val="both"/>
        <w:rPr>
          <w:rFonts w:ascii="David" w:hAnsi="David" w:cs="David"/>
          <w:color w:val="000000" w:themeColor="text1"/>
          <w:sz w:val="24"/>
          <w:szCs w:val="24"/>
          <w:rtl/>
        </w:rPr>
      </w:pPr>
      <w:r w:rsidRPr="003B7522">
        <w:rPr>
          <w:rFonts w:ascii="David" w:hAnsi="David" w:cs="David"/>
          <w:b/>
          <w:bCs/>
          <w:color w:val="000000" w:themeColor="text1"/>
          <w:sz w:val="24"/>
          <w:szCs w:val="24"/>
          <w:rtl/>
        </w:rPr>
        <w:t xml:space="preserve">סטטוס: </w:t>
      </w:r>
      <w:r w:rsidRPr="003B7522">
        <w:rPr>
          <w:rFonts w:ascii="David" w:hAnsi="David" w:cs="David"/>
          <w:color w:val="000000" w:themeColor="text1"/>
          <w:sz w:val="24"/>
          <w:szCs w:val="24"/>
          <w:rtl/>
        </w:rPr>
        <w:t>ועדת השרים לענייני חקיקה דנה בהצעה בתאריך 22.11.2015, והחליטה להעביר את הצעת החוק להכרעתה של הנהלת הקואליציה. טרם קודם</w:t>
      </w:r>
      <w:r w:rsidRPr="003B7522">
        <w:rPr>
          <w:rFonts w:ascii="David" w:hAnsi="David" w:cs="David"/>
          <w:color w:val="000000" w:themeColor="text1"/>
          <w:sz w:val="24"/>
          <w:szCs w:val="24"/>
        </w:rPr>
        <w:t>.</w:t>
      </w:r>
    </w:p>
    <w:p w:rsidR="00E362F6" w:rsidRPr="003B7522" w:rsidRDefault="6A02F84A" w:rsidP="000855D5">
      <w:pPr>
        <w:pStyle w:val="ListParagraph"/>
        <w:numPr>
          <w:ilvl w:val="0"/>
          <w:numId w:val="69"/>
        </w:numPr>
        <w:shd w:val="clear" w:color="auto" w:fill="FFFFFF" w:themeFill="background1"/>
        <w:spacing w:before="120" w:after="0" w:line="360" w:lineRule="auto"/>
        <w:ind w:left="657" w:hanging="283"/>
        <w:jc w:val="both"/>
        <w:rPr>
          <w:rFonts w:ascii="David" w:hAnsi="David" w:cs="David"/>
          <w:b/>
          <w:bCs/>
          <w:color w:val="000000" w:themeColor="text1"/>
          <w:sz w:val="24"/>
          <w:szCs w:val="24"/>
          <w:rtl/>
        </w:rPr>
      </w:pPr>
      <w:r w:rsidRPr="003B7522">
        <w:rPr>
          <w:rFonts w:ascii="David" w:hAnsi="David" w:cs="David"/>
          <w:b/>
          <w:bCs/>
          <w:color w:val="000000" w:themeColor="text1"/>
          <w:sz w:val="24"/>
          <w:szCs w:val="24"/>
          <w:rtl/>
        </w:rPr>
        <w:t>חוק יסוד: הכנסת (תיקון מס' 44); חוק הכנסת (תיקון מס' 43), התשע"ו-2016 – הדחת חברי כנסת</w:t>
      </w:r>
    </w:p>
    <w:p w:rsidR="00E362F6" w:rsidRPr="003B7522" w:rsidRDefault="00E362F6" w:rsidP="000855D5">
      <w:pPr>
        <w:shd w:val="clear" w:color="auto" w:fill="FFFFFF" w:themeFill="background1"/>
        <w:spacing w:before="120" w:after="0" w:line="360" w:lineRule="auto"/>
        <w:ind w:left="657"/>
        <w:jc w:val="both"/>
        <w:rPr>
          <w:rFonts w:ascii="David" w:hAnsi="David" w:cs="David"/>
          <w:sz w:val="24"/>
          <w:szCs w:val="24"/>
          <w:rtl/>
        </w:rPr>
      </w:pPr>
      <w:r w:rsidRPr="003B7522">
        <w:rPr>
          <w:rFonts w:ascii="David" w:hAnsi="David" w:cs="David"/>
          <w:sz w:val="24"/>
          <w:szCs w:val="24"/>
          <w:shd w:val="clear" w:color="auto" w:fill="FFFFFF"/>
          <w:rtl/>
        </w:rPr>
        <w:t>הצעת החוק, שיזם ראש הממשלה, ביקשה לתת לחברי הכנסת סמכות להשעות חברי כנסת אחרים. בנוסח הסופי של החוק נקבע, כי 70 חברות וחברי כנסת מכהנים, מתוכם 10 ח"כים החברים באופוזיציה, יוכלו לפתוח בהליך הדחה של חבר/ת כנסת אחר, במקרה וזה מעודד טרור או הסתה לאלימות, דבר שיקבע על ידי ועדת הכנסת. בהתאם לקביעת ועדת הכנסת, הכנסת תוכל להחליט ברוב של 90 ח"כים להדיח את חבר/ת הכנסת. נקבע עוד שהחוק לא יחול בתקופת בחירות, וכי חבר/ת הכנסת יוכל לערער לבית המשפט העליון על החלטת הכנסת</w:t>
      </w:r>
      <w:r w:rsidRPr="003B7522">
        <w:rPr>
          <w:rFonts w:ascii="David" w:hAnsi="David" w:cs="David"/>
          <w:sz w:val="24"/>
          <w:szCs w:val="24"/>
          <w:shd w:val="clear" w:color="auto" w:fill="FFFFFF"/>
        </w:rPr>
        <w:t>.</w:t>
      </w:r>
    </w:p>
    <w:p w:rsidR="00E362F6" w:rsidRPr="003B7522" w:rsidRDefault="6A02F84A" w:rsidP="000855D5">
      <w:pPr>
        <w:shd w:val="clear" w:color="auto" w:fill="FFFFFF" w:themeFill="background1"/>
        <w:spacing w:before="120" w:after="0" w:line="360" w:lineRule="auto"/>
        <w:ind w:left="657"/>
        <w:jc w:val="both"/>
        <w:rPr>
          <w:rFonts w:ascii="David" w:hAnsi="David" w:cs="David"/>
          <w:sz w:val="24"/>
          <w:szCs w:val="24"/>
        </w:rPr>
      </w:pPr>
      <w:r w:rsidRPr="003B7522">
        <w:rPr>
          <w:rFonts w:ascii="David" w:hAnsi="David" w:cs="David"/>
          <w:sz w:val="24"/>
          <w:szCs w:val="24"/>
          <w:rtl/>
        </w:rPr>
        <w:t>לעמדת האגודה לזכויות האזרח, השעיית חברי כנסת על ידי גורמים פוליטיים תגרום לכך שמהחיים הפוליטיים יוצאו יריבים בדרך בלתי לגיטימית. מדובר במקרה ברור של עריצות הרוב, כאשר הרוב הפוליטי מנצל לרעה את כוחו נגד מיעוט פוליטי זה או אחר. יש לקחת בחשבון בהקשר זה, שבמדינה שבה יש מיעוט פוליטי ערבי קבוע וכן שסעים רבים, משמעות הדבר שיש סיכון שקבוצות שלמות באוכלוסייה יודרו מהמערכת הפוליטית דרך קבע ולא יהיו מיוצגות</w:t>
      </w:r>
      <w:r w:rsidRPr="003B7522">
        <w:rPr>
          <w:rFonts w:ascii="David" w:hAnsi="David" w:cs="David"/>
          <w:sz w:val="24"/>
          <w:szCs w:val="24"/>
        </w:rPr>
        <w:t>.</w:t>
      </w:r>
    </w:p>
    <w:p w:rsidR="001D6C6F" w:rsidRPr="003B7522" w:rsidRDefault="00E362F6" w:rsidP="001D6C6F">
      <w:pPr>
        <w:shd w:val="clear" w:color="auto" w:fill="FFFFFF"/>
        <w:spacing w:before="120" w:after="0" w:line="360" w:lineRule="auto"/>
        <w:ind w:left="657"/>
        <w:jc w:val="both"/>
        <w:rPr>
          <w:rFonts w:ascii="David" w:hAnsi="David" w:cs="David"/>
          <w:color w:val="000000"/>
          <w:sz w:val="24"/>
          <w:szCs w:val="24"/>
          <w:rtl/>
        </w:rPr>
      </w:pPr>
      <w:r w:rsidRPr="003B7522">
        <w:rPr>
          <w:rFonts w:ascii="David" w:hAnsi="David" w:cs="David"/>
          <w:b/>
          <w:bCs/>
          <w:color w:val="000000"/>
          <w:sz w:val="24"/>
          <w:szCs w:val="24"/>
          <w:rtl/>
        </w:rPr>
        <w:t>סטטוס</w:t>
      </w:r>
      <w:r w:rsidRPr="003B7522">
        <w:rPr>
          <w:rFonts w:ascii="David" w:hAnsi="David" w:cs="David"/>
          <w:color w:val="000000"/>
          <w:sz w:val="24"/>
          <w:szCs w:val="24"/>
          <w:rtl/>
        </w:rPr>
        <w:t>: הצעת החוק עברה בקריאה שנייה ושלישית במליאה ב-19.7.2016</w:t>
      </w:r>
      <w:r w:rsidRPr="003B7522">
        <w:rPr>
          <w:rFonts w:ascii="David" w:hAnsi="David" w:cs="David"/>
          <w:color w:val="000000"/>
          <w:sz w:val="24"/>
          <w:szCs w:val="24"/>
        </w:rPr>
        <w:t>.</w:t>
      </w:r>
      <w:r w:rsidR="001D6C6F" w:rsidRPr="001D6C6F">
        <w:rPr>
          <w:rFonts w:ascii="David" w:hAnsi="David" w:cs="David" w:hint="cs"/>
          <w:color w:val="000000"/>
          <w:sz w:val="24"/>
          <w:szCs w:val="24"/>
          <w:rtl/>
        </w:rPr>
        <w:t xml:space="preserve"> </w:t>
      </w:r>
      <w:r w:rsidR="001D6C6F">
        <w:rPr>
          <w:rFonts w:ascii="David" w:hAnsi="David" w:cs="David" w:hint="cs"/>
          <w:color w:val="000000"/>
          <w:sz w:val="24"/>
          <w:szCs w:val="24"/>
          <w:rtl/>
        </w:rPr>
        <w:t>יצוין שהאגודה לזכויות האזרח הגישה עתירה נגד חוקתיות התיקון, אשר תלויה ועומדת בפני בית המשפט העליון.</w:t>
      </w:r>
    </w:p>
    <w:p w:rsidR="00E362F6" w:rsidRDefault="00B550EC" w:rsidP="000855D5">
      <w:pPr>
        <w:shd w:val="clear" w:color="auto" w:fill="FFFFFF"/>
        <w:spacing w:before="120" w:after="0" w:line="360" w:lineRule="auto"/>
        <w:ind w:left="657"/>
        <w:jc w:val="both"/>
        <w:rPr>
          <w:rFonts w:ascii="David" w:hAnsi="David" w:cs="David"/>
          <w:color w:val="000000"/>
          <w:sz w:val="24"/>
          <w:szCs w:val="24"/>
          <w:rtl/>
        </w:rPr>
      </w:pPr>
      <w:hyperlink r:id="rId42" w:history="1">
        <w:r w:rsidR="000855D5">
          <w:rPr>
            <w:rStyle w:val="Hyperlink"/>
            <w:rFonts w:ascii="David" w:hAnsi="David" w:cs="David"/>
            <w:sz w:val="24"/>
            <w:szCs w:val="24"/>
            <w:rtl/>
          </w:rPr>
          <w:t>נוסח החוק ו</w:t>
        </w:r>
        <w:r w:rsidR="00E362F6" w:rsidRPr="003B7522">
          <w:rPr>
            <w:rStyle w:val="Hyperlink"/>
            <w:rFonts w:ascii="David" w:hAnsi="David" w:cs="David"/>
            <w:sz w:val="24"/>
            <w:szCs w:val="24"/>
            <w:rtl/>
          </w:rPr>
          <w:t>עמדת האגודה לזכויות האזרח</w:t>
        </w:r>
      </w:hyperlink>
    </w:p>
    <w:p w:rsidR="00E362F6" w:rsidRPr="003B7522" w:rsidRDefault="00E362F6" w:rsidP="00CA6CC7">
      <w:pPr>
        <w:shd w:val="clear" w:color="auto" w:fill="FFFFFF"/>
        <w:spacing w:before="120" w:after="0" w:line="360" w:lineRule="auto"/>
        <w:jc w:val="both"/>
        <w:rPr>
          <w:rFonts w:ascii="David" w:hAnsi="David" w:cs="David"/>
          <w:b/>
          <w:bCs/>
          <w:color w:val="000000"/>
          <w:sz w:val="24"/>
          <w:szCs w:val="24"/>
          <w:rtl/>
        </w:rPr>
      </w:pPr>
    </w:p>
    <w:p w:rsidR="00E362F6" w:rsidRPr="003B7522" w:rsidRDefault="6A02F84A" w:rsidP="003D6193">
      <w:pPr>
        <w:pStyle w:val="Heading4"/>
        <w:rPr>
          <w:rtl/>
        </w:rPr>
      </w:pPr>
      <w:r w:rsidRPr="003B7522">
        <w:rPr>
          <w:rtl/>
        </w:rPr>
        <w:t>ג. "חוק המואזין" – הצעת חוק למניעת מפגעים (תיקון – מניעת רעש ממערכת כריזה בבית תפילה), התשע"ז-2016 (פ/3590/20), של חה"כ מוטי יוגב ודוד ביטן; הצעת חוק למניעת מפגעים (תיקון – איסור שימוש במערכת כריזה בבתי תפילה), התשע"ו-2015 (פ/2316/20), של רוברט אילטוב ועודד פורר</w:t>
      </w:r>
    </w:p>
    <w:p w:rsidR="00E362F6" w:rsidRPr="003B7522" w:rsidRDefault="6A02F84A" w:rsidP="00595DF4">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מבקשת להגביל את השימוש ברמקולים של המואזין במסגדים בשעות הבוקר המוקדמות. בהצעת החוק המקורית נאסר בכלל שימוש ברמקולים בווליום מסוים, אך לאחר התנגדות החרדים, שחששו שצופר השבת ייכלל בחוק, אושרה נוסחה מתוקנת לפיה החוק יחול רק בין 23:00 לשעה 6:00 בבוקר. מאחר שלבעיות של מטרדי רעש יש כבר פתרון בדמות החוק למניעת מפגעים, נראה כי מטרת החוק שונה – הדרה ופגיעה באוכלוסייה המוסלמית בארץ, על סמליה הדתיים והלאומיים, תוך העמקת תחושת האפליה ואי השוויון. לעמדת האגודה לזכויות האזרח, גם אם יש מקום להגביל מטרדי רעש, הרי שיש לגלות רגישות מיוחדת למוקדי רעש כאלה, ויש להעדיף תמיד הידברות על פני אכיפה מפלה של חוקים מפלים וגזעניים, וכפייה של חוקים שנעשית תוך פגיעה ברגשות הדתיים של קבוצה כזו או אחרת, ובפרט כאשר מדובר בקבוצת מיעוט דתי או לאומי</w:t>
      </w:r>
      <w:r w:rsidR="00595DF4">
        <w:rPr>
          <w:rFonts w:ascii="David" w:hAnsi="David" w:cs="David" w:hint="cs"/>
          <w:color w:val="000000" w:themeColor="text1"/>
          <w:sz w:val="24"/>
          <w:szCs w:val="24"/>
          <w:rtl/>
        </w:rPr>
        <w:t>.</w:t>
      </w:r>
      <w:r w:rsidRPr="003B7522">
        <w:rPr>
          <w:rFonts w:ascii="David" w:hAnsi="David" w:cs="David"/>
          <w:color w:val="000000" w:themeColor="text1"/>
          <w:sz w:val="24"/>
          <w:szCs w:val="24"/>
        </w:rPr>
        <w:t xml:space="preserve"> </w:t>
      </w:r>
    </w:p>
    <w:p w:rsidR="00E362F6" w:rsidRPr="003B7522" w:rsidRDefault="6A02F84A" w:rsidP="001D6C6F">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הצעת החוק עברה בקריאה טרומית ביום 8.3.2017</w:t>
      </w:r>
      <w:r w:rsidR="001D6C6F">
        <w:rPr>
          <w:rFonts w:ascii="David" w:hAnsi="David" w:cs="David" w:hint="cs"/>
          <w:color w:val="000000" w:themeColor="text1"/>
          <w:sz w:val="24"/>
          <w:szCs w:val="24"/>
          <w:rtl/>
        </w:rPr>
        <w:t xml:space="preserve">, ומאז </w:t>
      </w:r>
      <w:r w:rsidR="00F66463">
        <w:rPr>
          <w:rFonts w:ascii="David" w:hAnsi="David" w:cs="David" w:hint="cs"/>
          <w:color w:val="000000" w:themeColor="text1"/>
          <w:sz w:val="24"/>
          <w:szCs w:val="24"/>
          <w:rtl/>
        </w:rPr>
        <w:t>טרם קודמה.</w:t>
      </w:r>
    </w:p>
    <w:p w:rsidR="00E362F6" w:rsidRPr="003B7522" w:rsidRDefault="00B550EC" w:rsidP="00CA6CC7">
      <w:pPr>
        <w:shd w:val="clear" w:color="auto" w:fill="FFFFFF"/>
        <w:spacing w:before="120" w:after="0" w:line="360" w:lineRule="auto"/>
        <w:jc w:val="both"/>
        <w:rPr>
          <w:rFonts w:ascii="David" w:hAnsi="David" w:cs="David"/>
          <w:color w:val="000000"/>
          <w:sz w:val="24"/>
          <w:szCs w:val="24"/>
          <w:rtl/>
        </w:rPr>
      </w:pPr>
      <w:hyperlink r:id="rId43" w:history="1">
        <w:r w:rsidR="00E362F6" w:rsidRPr="003B7522">
          <w:rPr>
            <w:rStyle w:val="Hyperlink"/>
            <w:rFonts w:ascii="David" w:hAnsi="David" w:cs="David"/>
            <w:sz w:val="24"/>
            <w:szCs w:val="24"/>
            <w:rtl/>
          </w:rPr>
          <w:t>נוסח הצעת החוק של חה"כ יוגב וביטן</w:t>
        </w:r>
      </w:hyperlink>
    </w:p>
    <w:p w:rsidR="00E362F6" w:rsidRPr="003B7522" w:rsidRDefault="00B550EC" w:rsidP="00CA6CC7">
      <w:pPr>
        <w:shd w:val="clear" w:color="auto" w:fill="FFFFFF"/>
        <w:spacing w:before="120" w:after="0" w:line="360" w:lineRule="auto"/>
        <w:jc w:val="both"/>
        <w:rPr>
          <w:rFonts w:ascii="David" w:hAnsi="David" w:cs="David"/>
          <w:color w:val="000000"/>
          <w:sz w:val="24"/>
          <w:szCs w:val="24"/>
          <w:rtl/>
        </w:rPr>
      </w:pPr>
      <w:hyperlink r:id="rId44" w:history="1">
        <w:r w:rsidR="00E362F6" w:rsidRPr="003B7522">
          <w:rPr>
            <w:rStyle w:val="Hyperlink"/>
            <w:rFonts w:ascii="David" w:hAnsi="David" w:cs="David"/>
            <w:sz w:val="24"/>
            <w:szCs w:val="24"/>
            <w:rtl/>
          </w:rPr>
          <w:t>נוסח הצעת החוק של חה"כ אילטוב ופורר</w:t>
        </w:r>
      </w:hyperlink>
    </w:p>
    <w:p w:rsidR="00E362F6" w:rsidRDefault="00B550EC" w:rsidP="00CA6CC7">
      <w:pPr>
        <w:shd w:val="clear" w:color="auto" w:fill="FFFFFF"/>
        <w:spacing w:before="120" w:after="0" w:line="360" w:lineRule="auto"/>
        <w:jc w:val="both"/>
        <w:rPr>
          <w:rFonts w:ascii="David" w:hAnsi="David" w:cs="David"/>
          <w:color w:val="000000"/>
          <w:sz w:val="24"/>
          <w:szCs w:val="24"/>
          <w:rtl/>
        </w:rPr>
      </w:pPr>
      <w:hyperlink r:id="rId45" w:history="1">
        <w:r w:rsidR="00E362F6" w:rsidRPr="003B7522">
          <w:rPr>
            <w:rStyle w:val="Hyperlink"/>
            <w:rFonts w:ascii="David" w:hAnsi="David" w:cs="David"/>
            <w:sz w:val="24"/>
            <w:szCs w:val="24"/>
            <w:rtl/>
          </w:rPr>
          <w:t>עמדת האגודה לזכויות האזרח</w:t>
        </w:r>
      </w:hyperlink>
    </w:p>
    <w:p w:rsidR="001D6C6F" w:rsidRPr="003B7522" w:rsidRDefault="001D6C6F" w:rsidP="00CA6CC7">
      <w:pPr>
        <w:shd w:val="clear" w:color="auto" w:fill="FFFFFF"/>
        <w:spacing w:before="120" w:after="0" w:line="360" w:lineRule="auto"/>
        <w:jc w:val="both"/>
        <w:rPr>
          <w:rFonts w:ascii="David" w:hAnsi="David" w:cs="David"/>
          <w:color w:val="000000"/>
          <w:sz w:val="24"/>
          <w:szCs w:val="24"/>
          <w:rtl/>
        </w:rPr>
      </w:pPr>
    </w:p>
    <w:p w:rsidR="00E362F6" w:rsidRPr="003B7522" w:rsidRDefault="6A02F84A" w:rsidP="003D6193">
      <w:pPr>
        <w:pStyle w:val="Heading4"/>
        <w:rPr>
          <w:rtl/>
        </w:rPr>
      </w:pPr>
      <w:r w:rsidRPr="003B7522">
        <w:rPr>
          <w:rtl/>
        </w:rPr>
        <w:t>ד. הצעות חוק לתיקון הצהרת האמונים של חברי הכנסת הנבחרים, של חה"כ עודד פורר</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כיום, חוק-יסוד: הכנסת, מחייב את חברי הכנסת להצהיר אמונים למדינת ישראל. מטרת הצעת חוק זו היא לעדכן את הצהרת האמונים כך שתחייב שמירת אמונים למדינת ישראל כמדינה יהודית ודמוקרטית ברוח מגילת העצמאות. ההצעה מכוונת כלפי חברי הכנסת הערבים, אשר נוסח הצהרת הנאמנות המעודכנת מדיר אותם, ולמעשה את כלל המיעוט הערבי, מהיות</w:t>
      </w:r>
      <w:r w:rsidR="004115F5">
        <w:rPr>
          <w:rFonts w:ascii="David" w:hAnsi="David" w:cs="David" w:hint="cs"/>
          <w:color w:val="000000" w:themeColor="text1"/>
          <w:sz w:val="24"/>
          <w:szCs w:val="24"/>
          <w:rtl/>
        </w:rPr>
        <w:t>ם</w:t>
      </w:r>
      <w:r w:rsidRPr="003B7522">
        <w:rPr>
          <w:rFonts w:ascii="David" w:hAnsi="David" w:cs="David"/>
          <w:color w:val="000000" w:themeColor="text1"/>
          <w:sz w:val="24"/>
          <w:szCs w:val="24"/>
          <w:rtl/>
        </w:rPr>
        <w:t xml:space="preserve"> חלק מהמדינה ואזרחים שווי מעמד בה</w:t>
      </w:r>
      <w:r w:rsidRPr="003B7522">
        <w:rPr>
          <w:rFonts w:ascii="David" w:hAnsi="David" w:cs="David"/>
          <w:color w:val="000000" w:themeColor="text1"/>
          <w:sz w:val="24"/>
          <w:szCs w:val="24"/>
        </w:rPr>
        <w:t>.</w:t>
      </w:r>
    </w:p>
    <w:p w:rsidR="00E362F6" w:rsidRPr="003B7522" w:rsidRDefault="00B550EC" w:rsidP="00CA6CC7">
      <w:pPr>
        <w:shd w:val="clear" w:color="auto" w:fill="FFFFFF"/>
        <w:spacing w:before="120" w:after="0" w:line="360" w:lineRule="auto"/>
        <w:jc w:val="both"/>
        <w:rPr>
          <w:rFonts w:ascii="David" w:hAnsi="David" w:cs="David"/>
          <w:color w:val="1F497D"/>
          <w:rtl/>
        </w:rPr>
      </w:pPr>
      <w:hyperlink r:id="rId46" w:history="1">
        <w:r w:rsidR="00E362F6" w:rsidRPr="003B7522">
          <w:rPr>
            <w:rStyle w:val="Hyperlink"/>
            <w:rFonts w:ascii="David" w:hAnsi="David" w:cs="David"/>
            <w:sz w:val="24"/>
            <w:szCs w:val="24"/>
            <w:rtl/>
          </w:rPr>
          <w:t>נוסח הצעת החוק</w:t>
        </w:r>
      </w:hyperlink>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 xml:space="preserve">סטטוס: </w:t>
      </w:r>
      <w:r w:rsidRPr="003B7522">
        <w:rPr>
          <w:rFonts w:ascii="David" w:hAnsi="David" w:cs="David"/>
          <w:color w:val="000000" w:themeColor="text1"/>
          <w:sz w:val="24"/>
          <w:szCs w:val="24"/>
          <w:rtl/>
        </w:rPr>
        <w:t>טרם קודמה</w:t>
      </w:r>
      <w:r w:rsidRPr="003B7522">
        <w:rPr>
          <w:rFonts w:ascii="David" w:hAnsi="David" w:cs="David"/>
          <w:color w:val="000000" w:themeColor="text1"/>
          <w:sz w:val="24"/>
          <w:szCs w:val="24"/>
        </w:rPr>
        <w:t>.</w:t>
      </w:r>
    </w:p>
    <w:p w:rsidR="00E362F6" w:rsidRPr="003B7522" w:rsidRDefault="00E362F6" w:rsidP="00CA6CC7">
      <w:pPr>
        <w:shd w:val="clear" w:color="auto" w:fill="FFFFFF"/>
        <w:spacing w:before="120" w:after="0" w:line="360" w:lineRule="auto"/>
        <w:jc w:val="both"/>
        <w:rPr>
          <w:rFonts w:ascii="David" w:hAnsi="David" w:cs="David"/>
          <w:color w:val="000000"/>
          <w:sz w:val="24"/>
          <w:szCs w:val="24"/>
          <w:rtl/>
        </w:rPr>
      </w:pPr>
    </w:p>
    <w:p w:rsidR="00E362F6" w:rsidRPr="003B7522" w:rsidRDefault="6A02F84A" w:rsidP="003D6193">
      <w:pPr>
        <w:pStyle w:val="Heading4"/>
        <w:rPr>
          <w:rtl/>
        </w:rPr>
      </w:pPr>
      <w:r w:rsidRPr="003B7522">
        <w:rPr>
          <w:rtl/>
        </w:rPr>
        <w:t>ה. הצעת חוק יסוד: הכנסת (מניעת השתתפות בבחירות בשל התבטאות מועמד</w:t>
      </w:r>
      <w:r w:rsidR="003B7522" w:rsidRPr="003B7522">
        <w:rPr>
          <w:rtl/>
        </w:rPr>
        <w:t>)</w:t>
      </w:r>
    </w:p>
    <w:p w:rsidR="00E362F6" w:rsidRPr="003B7522" w:rsidRDefault="6A02F84A" w:rsidP="004115F5">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סעיף 7א לחוק היסוד קובע כי רשימת מועמדים, וכן מועמד יחיד, לא ישתתפו בבחירות לכנסת "אם יש במטרותיה או במעשיה של הרשימה או במעשיו של האדם, לפי העניין, במפורש או במשתמע", כדי לשלול את קיומה של מדינת ישראל כמדינה יהודית ודמוקרטית, כדי להסית לגזענות או כדי לתמוך במאבק מזוין של מדינת אויב או ארגון טרור נגד מדינת ישראל. הצעת החוק מבקשת להבהיר כי פעילות הרשימה או האדם, כוללת גם את התבטאויותיו. מאחר שזו הפרשנות המקובלת בפס</w:t>
      </w:r>
      <w:r w:rsidR="004115F5">
        <w:rPr>
          <w:rFonts w:ascii="David" w:hAnsi="David" w:cs="David" w:hint="cs"/>
          <w:color w:val="000000" w:themeColor="text1"/>
          <w:sz w:val="24"/>
          <w:szCs w:val="24"/>
          <w:rtl/>
        </w:rPr>
        <w:t>י</w:t>
      </w:r>
      <w:r w:rsidRPr="003B7522">
        <w:rPr>
          <w:rFonts w:ascii="David" w:hAnsi="David" w:cs="David"/>
          <w:color w:val="000000" w:themeColor="text1"/>
          <w:sz w:val="24"/>
          <w:szCs w:val="24"/>
          <w:rtl/>
        </w:rPr>
        <w:t>קה ממילא, ברור כי הכוונה של החקיקה לעשות דה-לגיטימציה לחברי הכנסת הערבים ולהציג אותם כמי שפועלים נגד המדינה</w:t>
      </w:r>
      <w:r w:rsidRPr="003B7522">
        <w:rPr>
          <w:rFonts w:ascii="David" w:hAnsi="David" w:cs="David"/>
          <w:color w:val="000000" w:themeColor="text1"/>
          <w:sz w:val="24"/>
          <w:szCs w:val="24"/>
        </w:rPr>
        <w:t>.</w:t>
      </w:r>
    </w:p>
    <w:p w:rsidR="00E362F6" w:rsidRPr="003B7522" w:rsidRDefault="00B550EC" w:rsidP="00CA6CC7">
      <w:pPr>
        <w:shd w:val="clear" w:color="auto" w:fill="FFFFFF"/>
        <w:spacing w:before="120" w:after="0" w:line="360" w:lineRule="auto"/>
        <w:jc w:val="both"/>
        <w:rPr>
          <w:rFonts w:ascii="David" w:hAnsi="David" w:cs="David"/>
          <w:color w:val="000000"/>
          <w:sz w:val="24"/>
          <w:szCs w:val="24"/>
          <w:rtl/>
        </w:rPr>
      </w:pPr>
      <w:hyperlink r:id="rId47" w:history="1">
        <w:r w:rsidR="00E362F6" w:rsidRPr="003B7522">
          <w:rPr>
            <w:rStyle w:val="Hyperlink"/>
            <w:rFonts w:ascii="David" w:hAnsi="David" w:cs="David"/>
            <w:sz w:val="24"/>
            <w:szCs w:val="24"/>
            <w:rtl/>
          </w:rPr>
          <w:t>נוסח הצעת החוק</w:t>
        </w:r>
      </w:hyperlink>
    </w:p>
    <w:p w:rsidR="00E362F6" w:rsidRPr="003B7522" w:rsidRDefault="6A02F84A" w:rsidP="00F66463">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00570C38">
        <w:rPr>
          <w:rFonts w:ascii="David" w:hAnsi="David" w:cs="David"/>
          <w:color w:val="000000" w:themeColor="text1"/>
          <w:sz w:val="24"/>
          <w:szCs w:val="24"/>
          <w:rtl/>
        </w:rPr>
        <w:t xml:space="preserve"> ההצעה אושרה </w:t>
      </w:r>
      <w:r w:rsidR="00570C38">
        <w:rPr>
          <w:rFonts w:ascii="David" w:hAnsi="David" w:cs="David" w:hint="cs"/>
          <w:color w:val="000000" w:themeColor="text1"/>
          <w:sz w:val="24"/>
          <w:szCs w:val="24"/>
          <w:rtl/>
        </w:rPr>
        <w:t>ב</w:t>
      </w:r>
      <w:r w:rsidRPr="003B7522">
        <w:rPr>
          <w:rFonts w:ascii="David" w:hAnsi="David" w:cs="David"/>
          <w:color w:val="000000" w:themeColor="text1"/>
          <w:sz w:val="24"/>
          <w:szCs w:val="24"/>
          <w:rtl/>
        </w:rPr>
        <w:t xml:space="preserve">קריאה שנייה-שלישית </w:t>
      </w:r>
      <w:r w:rsidR="00F66463">
        <w:rPr>
          <w:rFonts w:ascii="David" w:hAnsi="David" w:cs="David" w:hint="cs"/>
          <w:color w:val="000000" w:themeColor="text1"/>
          <w:sz w:val="24"/>
          <w:szCs w:val="24"/>
          <w:rtl/>
        </w:rPr>
        <w:t>במליאה ביום 14.3.</w:t>
      </w:r>
      <w:r w:rsidR="00570C38">
        <w:rPr>
          <w:rFonts w:ascii="David" w:hAnsi="David" w:cs="David" w:hint="cs"/>
          <w:color w:val="000000" w:themeColor="text1"/>
          <w:sz w:val="24"/>
          <w:szCs w:val="24"/>
          <w:rtl/>
        </w:rPr>
        <w:t>20</w:t>
      </w:r>
      <w:r w:rsidR="00F66463">
        <w:rPr>
          <w:rFonts w:ascii="David" w:hAnsi="David" w:cs="David" w:hint="cs"/>
          <w:color w:val="000000" w:themeColor="text1"/>
          <w:sz w:val="24"/>
          <w:szCs w:val="24"/>
          <w:rtl/>
        </w:rPr>
        <w:t>17</w:t>
      </w:r>
      <w:r w:rsidR="00570C38">
        <w:rPr>
          <w:rFonts w:ascii="David" w:hAnsi="David" w:cs="David" w:hint="cs"/>
          <w:color w:val="000000" w:themeColor="text1"/>
          <w:sz w:val="24"/>
          <w:szCs w:val="24"/>
          <w:rtl/>
        </w:rPr>
        <w:t>.</w:t>
      </w:r>
    </w:p>
    <w:p w:rsidR="00E362F6" w:rsidRPr="003B7522" w:rsidRDefault="00E362F6" w:rsidP="00CA6CC7">
      <w:pPr>
        <w:shd w:val="clear" w:color="auto" w:fill="FFFFFF"/>
        <w:spacing w:before="120" w:after="0" w:line="360" w:lineRule="auto"/>
        <w:jc w:val="both"/>
        <w:rPr>
          <w:rFonts w:ascii="David" w:hAnsi="David" w:cs="David"/>
          <w:color w:val="000000"/>
          <w:sz w:val="24"/>
          <w:szCs w:val="24"/>
          <w:rtl/>
        </w:rPr>
      </w:pPr>
    </w:p>
    <w:p w:rsidR="00E362F6" w:rsidRPr="003B7522" w:rsidRDefault="00E362F6" w:rsidP="00CA6CC7">
      <w:pPr>
        <w:shd w:val="clear" w:color="auto" w:fill="FFFFFF"/>
        <w:spacing w:before="120" w:after="0" w:line="360" w:lineRule="auto"/>
        <w:jc w:val="both"/>
        <w:rPr>
          <w:rFonts w:ascii="David" w:hAnsi="David" w:cs="David"/>
          <w:color w:val="000000"/>
          <w:sz w:val="24"/>
          <w:szCs w:val="24"/>
          <w:rtl/>
        </w:rPr>
      </w:pPr>
    </w:p>
    <w:p w:rsidR="00E362F6" w:rsidRPr="003B7522" w:rsidRDefault="003B7522" w:rsidP="003D6193">
      <w:pPr>
        <w:pStyle w:val="Heading3"/>
        <w:rPr>
          <w:rtl/>
        </w:rPr>
      </w:pPr>
      <w:r w:rsidRPr="003B7522">
        <w:rPr>
          <w:rtl/>
        </w:rPr>
        <w:t>3.</w:t>
      </w:r>
      <w:r w:rsidR="6A02F84A" w:rsidRPr="003B7522">
        <w:t xml:space="preserve"> </w:t>
      </w:r>
      <w:r w:rsidR="6A02F84A" w:rsidRPr="003B7522">
        <w:rPr>
          <w:rtl/>
        </w:rPr>
        <w:t>יוזמות המכוונות להגבלת סמכותו של בית המשפט העליון</w:t>
      </w:r>
    </w:p>
    <w:p w:rsidR="00E362F6" w:rsidRPr="003B7522" w:rsidRDefault="00E362F6" w:rsidP="00CA6CC7">
      <w:pPr>
        <w:spacing w:before="120" w:after="0" w:line="360" w:lineRule="auto"/>
        <w:jc w:val="both"/>
        <w:rPr>
          <w:rFonts w:ascii="David" w:hAnsi="David" w:cs="David"/>
          <w:rtl/>
        </w:rPr>
      </w:pPr>
    </w:p>
    <w:p w:rsidR="00E362F6" w:rsidRPr="003B7522" w:rsidRDefault="6A02F84A" w:rsidP="003D6193">
      <w:pPr>
        <w:pStyle w:val="Heading4"/>
        <w:rPr>
          <w:rtl/>
        </w:rPr>
      </w:pPr>
      <w:r w:rsidRPr="003B7522">
        <w:rPr>
          <w:rtl/>
        </w:rPr>
        <w:t>א. הצעת חוק יסוד: כבוד האדם וחירותו (תיקון – תוקפו של חוק חורג</w:t>
      </w:r>
      <w:r w:rsidRPr="003B7522">
        <w:t>(</w:t>
      </w:r>
    </w:p>
    <w:p w:rsidR="00E362F6" w:rsidRPr="003B7522" w:rsidRDefault="6A02F84A" w:rsidP="00595DF4">
      <w:pPr>
        <w:shd w:val="clear" w:color="auto" w:fill="FFFFFF" w:themeFill="background1"/>
        <w:tabs>
          <w:tab w:val="left" w:pos="392"/>
        </w:tabs>
        <w:spacing w:before="120" w:after="0" w:line="360" w:lineRule="auto"/>
        <w:jc w:val="both"/>
        <w:rPr>
          <w:rFonts w:ascii="David" w:hAnsi="David" w:cs="David"/>
          <w:color w:val="000000" w:themeColor="text1"/>
          <w:sz w:val="24"/>
          <w:szCs w:val="24"/>
          <w:rtl/>
        </w:rPr>
      </w:pPr>
      <w:r w:rsidRPr="003B7522">
        <w:rPr>
          <w:rFonts w:ascii="David" w:hAnsi="David" w:cs="David"/>
          <w:sz w:val="24"/>
          <w:szCs w:val="24"/>
          <w:rtl/>
        </w:rPr>
        <w:t xml:space="preserve">בכנסת ה-20 הוגשו שתי הצעות חוק זהות בנושא זה – של חברי הכנסת גפני ומקלב (פ/1374/20) ושל חברי הכנסת סלומינסקי, מגל וסמוטריץ' (פ/2115/20). </w:t>
      </w:r>
      <w:r w:rsidRPr="003B7522">
        <w:rPr>
          <w:rFonts w:ascii="David" w:hAnsi="David" w:cs="David"/>
          <w:color w:val="000000" w:themeColor="text1"/>
          <w:sz w:val="24"/>
          <w:szCs w:val="24"/>
          <w:rtl/>
        </w:rPr>
        <w:t>הצעות החוק מבקשות לאפשר לכנסת לחוקק חוקים הפוגעים בזכויות המוקנות בחוק יסוד: כבוד האדם וחירותו, ברוב של 61 חברי כנסת. ההצעה מגבילה את תוקפם של החוקים לתקופה של עד ארבע שנים</w:t>
      </w:r>
      <w:r w:rsidR="00595DF4">
        <w:rPr>
          <w:rFonts w:ascii="David" w:hAnsi="David" w:cs="David" w:hint="cs"/>
          <w:color w:val="000000" w:themeColor="text1"/>
          <w:sz w:val="24"/>
          <w:szCs w:val="24"/>
          <w:rtl/>
        </w:rPr>
        <w:t>.</w:t>
      </w:r>
    </w:p>
    <w:p w:rsidR="00E362F6" w:rsidRPr="003B7522" w:rsidRDefault="6A02F84A" w:rsidP="00CA6CC7">
      <w:pPr>
        <w:shd w:val="clear" w:color="auto" w:fill="FFFFFF" w:themeFill="background1"/>
        <w:tabs>
          <w:tab w:val="left" w:pos="392"/>
        </w:tabs>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התייחסות להצעה מופיעה בהסכמים הקואליציוניים לכנסת ה-20 בין סיעת הליכוד לרוב הסיעות החברות בקואליציה: יהדות התורה, ש"ס והבית היהודי. עם זאת, בהסכם הקואליציוני בין סיעת הליכוד לסיעת כולנו מביעה סיעת כולנו התנגדות לחקיקה מעין זו, ועל כן לא תחול עליה משמעת קואליציונית בנושא זה</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tabs>
          <w:tab w:val="left" w:pos="392"/>
        </w:tabs>
        <w:spacing w:before="120" w:after="0" w:line="360" w:lineRule="auto"/>
        <w:jc w:val="both"/>
        <w:rPr>
          <w:rFonts w:ascii="David" w:hAnsi="David" w:cs="David"/>
          <w:sz w:val="24"/>
          <w:szCs w:val="24"/>
          <w:rtl/>
        </w:rPr>
      </w:pPr>
      <w:r w:rsidRPr="003B7522">
        <w:rPr>
          <w:rFonts w:ascii="David" w:hAnsi="David" w:cs="David"/>
          <w:b/>
          <w:bCs/>
          <w:sz w:val="24"/>
          <w:szCs w:val="24"/>
          <w:rtl/>
        </w:rPr>
        <w:t>סטטוס</w:t>
      </w:r>
      <w:r w:rsidRPr="003B7522">
        <w:rPr>
          <w:rFonts w:ascii="David" w:hAnsi="David" w:cs="David"/>
          <w:sz w:val="24"/>
          <w:szCs w:val="24"/>
          <w:rtl/>
        </w:rPr>
        <w:t>: הצעות החוק לא קודמו</w:t>
      </w:r>
      <w:r w:rsidRPr="003B7522">
        <w:rPr>
          <w:rFonts w:ascii="David" w:hAnsi="David" w:cs="David"/>
          <w:sz w:val="24"/>
          <w:szCs w:val="24"/>
        </w:rPr>
        <w:t>.</w:t>
      </w:r>
    </w:p>
    <w:p w:rsidR="00E362F6" w:rsidRPr="003B7522" w:rsidRDefault="00B550EC" w:rsidP="00CA6CC7">
      <w:pPr>
        <w:shd w:val="clear" w:color="auto" w:fill="FFFFFF"/>
        <w:tabs>
          <w:tab w:val="left" w:pos="392"/>
        </w:tabs>
        <w:spacing w:before="120" w:after="0" w:line="360" w:lineRule="auto"/>
        <w:jc w:val="both"/>
        <w:rPr>
          <w:rFonts w:ascii="David" w:hAnsi="David" w:cs="David"/>
          <w:sz w:val="24"/>
          <w:szCs w:val="24"/>
          <w:rtl/>
        </w:rPr>
      </w:pPr>
      <w:hyperlink r:id="rId48" w:history="1">
        <w:r w:rsidR="00E362F6" w:rsidRPr="003B7522">
          <w:rPr>
            <w:rStyle w:val="Hyperlink"/>
            <w:rFonts w:ascii="David" w:hAnsi="David" w:cs="David"/>
            <w:sz w:val="24"/>
            <w:szCs w:val="24"/>
            <w:rtl/>
          </w:rPr>
          <w:t>נוסח הצעת החוק</w:t>
        </w:r>
      </w:hyperlink>
    </w:p>
    <w:p w:rsidR="00E362F6" w:rsidRPr="003B7522" w:rsidRDefault="00E362F6" w:rsidP="00CA6CC7">
      <w:pPr>
        <w:shd w:val="clear" w:color="auto" w:fill="FFFFFF"/>
        <w:tabs>
          <w:tab w:val="left" w:pos="392"/>
        </w:tabs>
        <w:spacing w:before="120" w:after="0" w:line="360" w:lineRule="auto"/>
        <w:jc w:val="both"/>
        <w:rPr>
          <w:rFonts w:ascii="David" w:hAnsi="David" w:cs="David"/>
          <w:sz w:val="24"/>
          <w:szCs w:val="24"/>
          <w:rtl/>
        </w:rPr>
      </w:pPr>
      <w:r w:rsidRPr="003B7522">
        <w:rPr>
          <w:rFonts w:ascii="David" w:hAnsi="David" w:cs="David"/>
          <w:sz w:val="24"/>
          <w:szCs w:val="24"/>
          <w:rtl/>
        </w:rPr>
        <w:t xml:space="preserve"> </w:t>
      </w:r>
    </w:p>
    <w:p w:rsidR="00E362F6" w:rsidRPr="003B7522" w:rsidRDefault="6A02F84A" w:rsidP="003D6193">
      <w:pPr>
        <w:pStyle w:val="Heading4"/>
      </w:pPr>
      <w:r w:rsidRPr="003B7522">
        <w:rPr>
          <w:rtl/>
        </w:rPr>
        <w:t>ב. הצעת חוק יסודות המשפט (תיקון – עקרונות המשפט העברי</w:t>
      </w:r>
      <w:r w:rsidR="003B7522" w:rsidRPr="003B7522">
        <w:rPr>
          <w:rtl/>
        </w:rPr>
        <w:t>)</w:t>
      </w:r>
    </w:p>
    <w:p w:rsidR="00E362F6" w:rsidRDefault="6A02F84A" w:rsidP="004115F5">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sz w:val="24"/>
          <w:szCs w:val="24"/>
          <w:rtl/>
        </w:rPr>
        <w:t xml:space="preserve">בכנסת ה-20 הוגשו שתי הצעות חוק זהות בנושא זה – של חברי הכנסת </w:t>
      </w:r>
      <w:r w:rsidRPr="003B7522">
        <w:rPr>
          <w:rFonts w:ascii="David" w:hAnsi="David" w:cs="David"/>
          <w:color w:val="000000" w:themeColor="text1"/>
          <w:sz w:val="24"/>
          <w:szCs w:val="24"/>
          <w:rtl/>
        </w:rPr>
        <w:t>סלומינסקי, סמוטריץ', בן צור ומכלוף זוהר (פ/2030/20) ושל חברי הכנסת סלומינסקי, מועלם, נגוסה ואחרים (פ/2696/20). הצעות החוק מבקשות לתת מעמד מועדף למשפט העברי במערכת המשפט הישראלית. קיים חשש כי הכפפת שיקול הדעת של השופטים ל</w:t>
      </w:r>
      <w:r w:rsidR="004115F5">
        <w:rPr>
          <w:rFonts w:ascii="David" w:hAnsi="David" w:cs="David" w:hint="cs"/>
          <w:color w:val="000000" w:themeColor="text1"/>
          <w:sz w:val="24"/>
          <w:szCs w:val="24"/>
          <w:rtl/>
        </w:rPr>
        <w:t>שיטת</w:t>
      </w:r>
      <w:r w:rsidRPr="003B7522">
        <w:rPr>
          <w:rFonts w:ascii="David" w:hAnsi="David" w:cs="David"/>
          <w:color w:val="000000" w:themeColor="text1"/>
          <w:sz w:val="24"/>
          <w:szCs w:val="24"/>
          <w:rtl/>
        </w:rPr>
        <w:t xml:space="preserve"> משפט לא שוויונית תביא לפגיעה בזכויות אדם</w:t>
      </w:r>
      <w:r w:rsidR="00595DF4">
        <w:rPr>
          <w:rFonts w:ascii="David" w:hAnsi="David" w:cs="David" w:hint="cs"/>
          <w:color w:val="000000" w:themeColor="text1"/>
          <w:sz w:val="24"/>
          <w:szCs w:val="24"/>
          <w:rtl/>
        </w:rPr>
        <w:t>.</w:t>
      </w:r>
    </w:p>
    <w:p w:rsidR="00435EC3" w:rsidRPr="003B7522" w:rsidRDefault="00435EC3" w:rsidP="00570C38">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Pr>
          <w:rFonts w:ascii="David" w:hAnsi="David" w:cs="David" w:hint="cs"/>
          <w:color w:val="000000" w:themeColor="text1"/>
          <w:sz w:val="24"/>
          <w:szCs w:val="24"/>
          <w:rtl/>
        </w:rPr>
        <w:t>בשל ביקורת נרחבת, לרבות של סיעות מקרב הקואליציה, הוסכם בסופו של דבר על נוסח חלופי להצ</w:t>
      </w:r>
      <w:r w:rsidR="00570C38">
        <w:rPr>
          <w:rFonts w:ascii="David" w:hAnsi="David" w:cs="David" w:hint="cs"/>
          <w:color w:val="000000" w:themeColor="text1"/>
          <w:sz w:val="24"/>
          <w:szCs w:val="24"/>
          <w:rtl/>
        </w:rPr>
        <w:t>עת החוק, ו</w:t>
      </w:r>
      <w:r>
        <w:rPr>
          <w:rFonts w:ascii="David" w:hAnsi="David" w:cs="David" w:hint="cs"/>
          <w:color w:val="000000" w:themeColor="text1"/>
          <w:sz w:val="24"/>
          <w:szCs w:val="24"/>
          <w:rtl/>
        </w:rPr>
        <w:t>לפיו הפניית השופטים תה</w:t>
      </w:r>
      <w:r w:rsidR="00570C38">
        <w:rPr>
          <w:rFonts w:ascii="David" w:hAnsi="David" w:cs="David" w:hint="cs"/>
          <w:color w:val="000000" w:themeColor="text1"/>
          <w:sz w:val="24"/>
          <w:szCs w:val="24"/>
          <w:rtl/>
        </w:rPr>
        <w:t>י</w:t>
      </w:r>
      <w:r>
        <w:rPr>
          <w:rFonts w:ascii="David" w:hAnsi="David" w:cs="David" w:hint="cs"/>
          <w:color w:val="000000" w:themeColor="text1"/>
          <w:sz w:val="24"/>
          <w:szCs w:val="24"/>
          <w:rtl/>
        </w:rPr>
        <w:t>ה לעקרונות החירות</w:t>
      </w:r>
      <w:r w:rsidR="00570C38">
        <w:rPr>
          <w:rFonts w:ascii="David" w:hAnsi="David" w:cs="David" w:hint="cs"/>
          <w:color w:val="000000" w:themeColor="text1"/>
          <w:sz w:val="24"/>
          <w:szCs w:val="24"/>
          <w:rtl/>
        </w:rPr>
        <w:t>,</w:t>
      </w:r>
      <w:r>
        <w:rPr>
          <w:rFonts w:ascii="David" w:hAnsi="David" w:cs="David" w:hint="cs"/>
          <w:color w:val="000000" w:themeColor="text1"/>
          <w:sz w:val="24"/>
          <w:szCs w:val="24"/>
          <w:rtl/>
        </w:rPr>
        <w:t xml:space="preserve"> היושר</w:t>
      </w:r>
      <w:r w:rsidR="00570C38">
        <w:rPr>
          <w:rFonts w:ascii="David" w:hAnsi="David" w:cs="David" w:hint="cs"/>
          <w:color w:val="000000" w:themeColor="text1"/>
          <w:sz w:val="24"/>
          <w:szCs w:val="24"/>
          <w:rtl/>
        </w:rPr>
        <w:t>,</w:t>
      </w:r>
      <w:r>
        <w:rPr>
          <w:rFonts w:ascii="David" w:hAnsi="David" w:cs="David" w:hint="cs"/>
          <w:color w:val="000000" w:themeColor="text1"/>
          <w:sz w:val="24"/>
          <w:szCs w:val="24"/>
          <w:rtl/>
        </w:rPr>
        <w:t xml:space="preserve"> הצדק והשלום לא רק של מורשת ישראל, כפי שקבוע בחוק היום, אלא גם של המשפט העברי. דהיינו, השימוש במשפט העברי יעשה בכפוף לעקרונות האמורים.</w:t>
      </w:r>
    </w:p>
    <w:p w:rsidR="00E362F6" w:rsidRPr="003B7522" w:rsidRDefault="6A02F84A" w:rsidP="001F4D13">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b/>
          <w:bCs/>
          <w:sz w:val="24"/>
          <w:szCs w:val="24"/>
          <w:rtl/>
        </w:rPr>
        <w:t>סטטוס</w:t>
      </w:r>
      <w:r w:rsidRPr="003B7522">
        <w:rPr>
          <w:rFonts w:ascii="David" w:hAnsi="David" w:cs="David"/>
          <w:sz w:val="24"/>
          <w:szCs w:val="24"/>
          <w:rtl/>
        </w:rPr>
        <w:t>: הצעת החוק של ח"כ סלומינסקי</w:t>
      </w:r>
      <w:r w:rsidR="00435EC3">
        <w:rPr>
          <w:rFonts w:ascii="David" w:hAnsi="David" w:cs="David" w:hint="cs"/>
          <w:sz w:val="24"/>
          <w:szCs w:val="24"/>
          <w:rtl/>
        </w:rPr>
        <w:t>, בנוסחה ה</w:t>
      </w:r>
      <w:r w:rsidR="00570C38">
        <w:rPr>
          <w:rFonts w:ascii="David" w:hAnsi="David" w:cs="David" w:hint="cs"/>
          <w:sz w:val="24"/>
          <w:szCs w:val="24"/>
          <w:rtl/>
        </w:rPr>
        <w:t>מעודכן</w:t>
      </w:r>
      <w:r w:rsidR="00435EC3">
        <w:rPr>
          <w:rFonts w:ascii="David" w:hAnsi="David" w:cs="David" w:hint="cs"/>
          <w:sz w:val="24"/>
          <w:szCs w:val="24"/>
          <w:rtl/>
        </w:rPr>
        <w:t>, אושרה ב</w:t>
      </w:r>
      <w:r w:rsidR="00570C38">
        <w:rPr>
          <w:rFonts w:ascii="David" w:hAnsi="David" w:cs="David" w:hint="cs"/>
          <w:sz w:val="24"/>
          <w:szCs w:val="24"/>
          <w:rtl/>
        </w:rPr>
        <w:t>ו</w:t>
      </w:r>
      <w:r w:rsidR="00435EC3">
        <w:rPr>
          <w:rFonts w:ascii="David" w:hAnsi="David" w:cs="David" w:hint="cs"/>
          <w:sz w:val="24"/>
          <w:szCs w:val="24"/>
          <w:rtl/>
        </w:rPr>
        <w:t xml:space="preserve">ועדת החוקה לקריאה שנייה </w:t>
      </w:r>
      <w:r w:rsidR="00570C38">
        <w:rPr>
          <w:rFonts w:ascii="David" w:hAnsi="David" w:cs="David" w:hint="cs"/>
          <w:sz w:val="24"/>
          <w:szCs w:val="24"/>
          <w:rtl/>
        </w:rPr>
        <w:t>ו</w:t>
      </w:r>
      <w:r w:rsidR="00435EC3">
        <w:rPr>
          <w:rFonts w:ascii="David" w:hAnsi="David" w:cs="David" w:hint="cs"/>
          <w:sz w:val="24"/>
          <w:szCs w:val="24"/>
          <w:rtl/>
        </w:rPr>
        <w:t>שלישית ביום 5.3.</w:t>
      </w:r>
      <w:r w:rsidR="00570C38">
        <w:rPr>
          <w:rFonts w:ascii="David" w:hAnsi="David" w:cs="David" w:hint="cs"/>
          <w:sz w:val="24"/>
          <w:szCs w:val="24"/>
          <w:rtl/>
        </w:rPr>
        <w:t>20</w:t>
      </w:r>
      <w:r w:rsidR="00435EC3">
        <w:rPr>
          <w:rFonts w:ascii="David" w:hAnsi="David" w:cs="David" w:hint="cs"/>
          <w:sz w:val="24"/>
          <w:szCs w:val="24"/>
          <w:rtl/>
        </w:rPr>
        <w:t>18</w:t>
      </w:r>
      <w:r w:rsidR="00570C38">
        <w:rPr>
          <w:rFonts w:ascii="David" w:hAnsi="David" w:cs="David" w:hint="cs"/>
          <w:sz w:val="24"/>
          <w:szCs w:val="24"/>
          <w:rtl/>
        </w:rPr>
        <w:t>,</w:t>
      </w:r>
      <w:r w:rsidR="00435EC3">
        <w:rPr>
          <w:rFonts w:ascii="David" w:hAnsi="David" w:cs="David" w:hint="cs"/>
          <w:sz w:val="24"/>
          <w:szCs w:val="24"/>
          <w:rtl/>
        </w:rPr>
        <w:t xml:space="preserve"> וצפויה להיות מאושרת </w:t>
      </w:r>
      <w:r w:rsidR="00570C38">
        <w:rPr>
          <w:rFonts w:ascii="David" w:hAnsi="David" w:cs="David" w:hint="cs"/>
          <w:sz w:val="24"/>
          <w:szCs w:val="24"/>
          <w:rtl/>
        </w:rPr>
        <w:t xml:space="preserve">במליאה </w:t>
      </w:r>
      <w:r w:rsidR="00435EC3">
        <w:rPr>
          <w:rFonts w:ascii="David" w:hAnsi="David" w:cs="David" w:hint="cs"/>
          <w:sz w:val="24"/>
          <w:szCs w:val="24"/>
          <w:rtl/>
        </w:rPr>
        <w:t>עד סוף המושב.</w:t>
      </w:r>
    </w:p>
    <w:p w:rsidR="00E362F6" w:rsidRPr="003B7522" w:rsidRDefault="00B550EC" w:rsidP="00CA6CC7">
      <w:pPr>
        <w:shd w:val="clear" w:color="auto" w:fill="FFFFFF" w:themeFill="background1"/>
        <w:spacing w:before="120" w:after="0" w:line="360" w:lineRule="auto"/>
        <w:jc w:val="both"/>
        <w:rPr>
          <w:rFonts w:ascii="David" w:hAnsi="David" w:cs="David"/>
          <w:sz w:val="24"/>
          <w:szCs w:val="24"/>
          <w:rtl/>
        </w:rPr>
      </w:pPr>
      <w:hyperlink r:id="rId49">
        <w:r w:rsidR="6A02F84A" w:rsidRPr="003B7522">
          <w:rPr>
            <w:rStyle w:val="Hyperlink"/>
            <w:rFonts w:ascii="David" w:hAnsi="David" w:cs="David"/>
            <w:sz w:val="24"/>
            <w:szCs w:val="24"/>
            <w:rtl/>
          </w:rPr>
          <w:t>הנוסח המקורי של הצעת החוק</w:t>
        </w:r>
      </w:hyperlink>
      <w:r w:rsidR="6A02F84A" w:rsidRPr="003B7522">
        <w:rPr>
          <w:rFonts w:ascii="David" w:hAnsi="David" w:cs="David"/>
          <w:sz w:val="24"/>
          <w:szCs w:val="24"/>
        </w:rPr>
        <w:t xml:space="preserve"> </w:t>
      </w:r>
    </w:p>
    <w:p w:rsidR="00E362F6" w:rsidRDefault="00B550EC" w:rsidP="00570C38">
      <w:pPr>
        <w:shd w:val="clear" w:color="auto" w:fill="FFFFFF"/>
        <w:spacing w:before="120" w:after="0" w:line="360" w:lineRule="auto"/>
        <w:jc w:val="both"/>
        <w:rPr>
          <w:rFonts w:ascii="David" w:hAnsi="David" w:cs="David"/>
          <w:sz w:val="24"/>
          <w:szCs w:val="24"/>
          <w:rtl/>
        </w:rPr>
      </w:pPr>
      <w:hyperlink r:id="rId50" w:history="1">
        <w:r w:rsidR="00E362F6" w:rsidRPr="003B7522">
          <w:rPr>
            <w:rStyle w:val="Hyperlink"/>
            <w:rFonts w:ascii="David" w:hAnsi="David" w:cs="David"/>
            <w:sz w:val="24"/>
            <w:szCs w:val="24"/>
            <w:rtl/>
          </w:rPr>
          <w:t xml:space="preserve">נוסח </w:t>
        </w:r>
        <w:r w:rsidR="00570C38">
          <w:rPr>
            <w:rStyle w:val="Hyperlink"/>
            <w:rFonts w:ascii="David" w:hAnsi="David" w:cs="David" w:hint="cs"/>
            <w:sz w:val="24"/>
            <w:szCs w:val="24"/>
            <w:rtl/>
          </w:rPr>
          <w:t xml:space="preserve">הצעת החוק </w:t>
        </w:r>
        <w:r w:rsidR="00E362F6" w:rsidRPr="003B7522">
          <w:rPr>
            <w:rStyle w:val="Hyperlink"/>
            <w:rFonts w:ascii="David" w:hAnsi="David" w:cs="David"/>
            <w:sz w:val="24"/>
            <w:szCs w:val="24"/>
            <w:rtl/>
          </w:rPr>
          <w:t>לקריאה ראשונה</w:t>
        </w:r>
      </w:hyperlink>
      <w:r w:rsidR="00E362F6" w:rsidRPr="003B7522">
        <w:rPr>
          <w:rFonts w:ascii="David" w:hAnsi="David" w:cs="David"/>
          <w:sz w:val="24"/>
          <w:szCs w:val="24"/>
          <w:rtl/>
        </w:rPr>
        <w:t xml:space="preserve"> </w:t>
      </w:r>
    </w:p>
    <w:p w:rsidR="00435EC3" w:rsidRDefault="00B550EC" w:rsidP="00570C38">
      <w:pPr>
        <w:shd w:val="clear" w:color="auto" w:fill="FFFFFF"/>
        <w:spacing w:before="120" w:after="0" w:line="360" w:lineRule="auto"/>
        <w:jc w:val="both"/>
        <w:rPr>
          <w:rFonts w:ascii="David" w:hAnsi="David" w:cs="David"/>
          <w:sz w:val="24"/>
          <w:szCs w:val="24"/>
          <w:rtl/>
        </w:rPr>
      </w:pPr>
      <w:hyperlink r:id="rId51" w:history="1">
        <w:r w:rsidR="00435EC3" w:rsidRPr="00570C38">
          <w:rPr>
            <w:rStyle w:val="Hyperlink"/>
            <w:rFonts w:ascii="David" w:hAnsi="David" w:cs="David" w:hint="eastAsia"/>
            <w:sz w:val="24"/>
            <w:szCs w:val="24"/>
            <w:rtl/>
          </w:rPr>
          <w:t>נוסח</w:t>
        </w:r>
        <w:r w:rsidR="00435EC3" w:rsidRPr="00570C38">
          <w:rPr>
            <w:rStyle w:val="Hyperlink"/>
            <w:rFonts w:ascii="David" w:hAnsi="David" w:cs="David"/>
            <w:sz w:val="24"/>
            <w:szCs w:val="24"/>
            <w:rtl/>
          </w:rPr>
          <w:t xml:space="preserve"> </w:t>
        </w:r>
        <w:r w:rsidR="00570C38" w:rsidRPr="00570C38">
          <w:rPr>
            <w:rStyle w:val="Hyperlink"/>
            <w:rFonts w:ascii="David" w:hAnsi="David" w:cs="David" w:hint="cs"/>
            <w:sz w:val="24"/>
            <w:szCs w:val="24"/>
            <w:rtl/>
          </w:rPr>
          <w:t>הצעת החוק ל</w:t>
        </w:r>
        <w:r w:rsidR="00435EC3" w:rsidRPr="00570C38">
          <w:rPr>
            <w:rStyle w:val="Hyperlink"/>
            <w:rFonts w:ascii="David" w:hAnsi="David" w:cs="David"/>
            <w:sz w:val="24"/>
            <w:szCs w:val="24"/>
            <w:rtl/>
          </w:rPr>
          <w:t xml:space="preserve">קריאה שנייה </w:t>
        </w:r>
        <w:r w:rsidR="00570C38" w:rsidRPr="00570C38">
          <w:rPr>
            <w:rStyle w:val="Hyperlink"/>
            <w:rFonts w:ascii="David" w:hAnsi="David" w:cs="David" w:hint="cs"/>
            <w:sz w:val="24"/>
            <w:szCs w:val="24"/>
            <w:rtl/>
          </w:rPr>
          <w:t>ו</w:t>
        </w:r>
        <w:r w:rsidR="00435EC3" w:rsidRPr="00570C38">
          <w:rPr>
            <w:rStyle w:val="Hyperlink"/>
            <w:rFonts w:ascii="David" w:hAnsi="David" w:cs="David"/>
            <w:sz w:val="24"/>
            <w:szCs w:val="24"/>
            <w:rtl/>
          </w:rPr>
          <w:t>שלישית</w:t>
        </w:r>
      </w:hyperlink>
    </w:p>
    <w:p w:rsidR="00232368" w:rsidRPr="003B7522" w:rsidRDefault="00232368" w:rsidP="00CA6CC7">
      <w:pPr>
        <w:shd w:val="clear" w:color="auto" w:fill="FFFFFF"/>
        <w:spacing w:before="120" w:after="0" w:line="360" w:lineRule="auto"/>
        <w:jc w:val="both"/>
        <w:rPr>
          <w:rFonts w:ascii="David" w:hAnsi="David" w:cs="David"/>
          <w:sz w:val="24"/>
          <w:szCs w:val="24"/>
          <w:rtl/>
        </w:rPr>
      </w:pPr>
    </w:p>
    <w:p w:rsidR="00E362F6" w:rsidRPr="003B7522" w:rsidRDefault="6A02F84A" w:rsidP="003D6193">
      <w:pPr>
        <w:pStyle w:val="Heading4"/>
        <w:rPr>
          <w:rtl/>
        </w:rPr>
      </w:pPr>
      <w:r w:rsidRPr="003B7522">
        <w:rPr>
          <w:rtl/>
        </w:rPr>
        <w:t>ג. הצעת חוק-יסוד: השפיטה (תיקון - הגבלת זכות העמידה) של חה"כ מכלוף מיקי זוהר ואחרים (פ/4123</w:t>
      </w:r>
      <w:r w:rsidR="003B7522" w:rsidRPr="003B7522">
        <w:t>(</w:t>
      </w:r>
    </w:p>
    <w:p w:rsidR="00E362F6" w:rsidRPr="003B7522" w:rsidRDefault="6A02F84A" w:rsidP="00595DF4">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הצעת החוק מבקשת להגביל את זכות העמידה של עותרים ציבוריים בבג"ץ. </w:t>
      </w:r>
      <w:r w:rsidRPr="003B7522">
        <w:rPr>
          <w:rFonts w:ascii="David" w:hAnsi="David" w:cs="David"/>
          <w:sz w:val="24"/>
          <w:szCs w:val="24"/>
          <w:rtl/>
        </w:rPr>
        <w:t>על פי ההצעה, בג"ץ לא יוכל לדון בעתירות כאשר העותר אינו נפגע באופן אישי, או אם העניין שממנו הוא נפגע משותף לכל הציבור או לחלק בלתי מסוים בו. במילים אחרות, עותרים ציבוריים לא יוכלו לעתור לבית המשפט העליון כלל.</w:t>
      </w:r>
      <w:r w:rsidRPr="003B7522">
        <w:rPr>
          <w:rFonts w:ascii="David" w:hAnsi="David" w:cs="David"/>
          <w:color w:val="000000" w:themeColor="text1"/>
          <w:sz w:val="24"/>
          <w:szCs w:val="24"/>
          <w:rtl/>
        </w:rPr>
        <w:t xml:space="preserve"> להרחבה ראו לעיל, תחת "חקיקה המבקשת להצר את צעדיהם של ארגוני זכויות אדם וארגונים אחרים</w:t>
      </w:r>
      <w:r w:rsidR="00595DF4">
        <w:rPr>
          <w:rFonts w:ascii="David" w:hAnsi="David" w:cs="David" w:hint="cs"/>
          <w:color w:val="000000" w:themeColor="text1"/>
          <w:sz w:val="24"/>
          <w:szCs w:val="24"/>
          <w:rtl/>
        </w:rPr>
        <w:t>".</w:t>
      </w:r>
      <w:r w:rsidRPr="003B7522">
        <w:rPr>
          <w:rFonts w:ascii="David" w:hAnsi="David" w:cs="David"/>
          <w:color w:val="000000" w:themeColor="text1"/>
          <w:sz w:val="24"/>
          <w:szCs w:val="24"/>
        </w:rPr>
        <w:t xml:space="preserve"> </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הצעת החוק טרם קודמה</w:t>
      </w:r>
      <w:r w:rsidRPr="003B7522">
        <w:rPr>
          <w:rFonts w:ascii="David" w:hAnsi="David" w:cs="David"/>
          <w:color w:val="000000" w:themeColor="text1"/>
          <w:sz w:val="24"/>
          <w:szCs w:val="24"/>
        </w:rPr>
        <w:t>.</w:t>
      </w:r>
    </w:p>
    <w:p w:rsidR="00E362F6" w:rsidRPr="003E7E2B" w:rsidRDefault="00E362F6" w:rsidP="003E7E2B">
      <w:pPr>
        <w:shd w:val="clear" w:color="auto" w:fill="FFFFFF"/>
        <w:spacing w:before="120" w:after="0" w:line="360" w:lineRule="auto"/>
        <w:jc w:val="both"/>
        <w:rPr>
          <w:rFonts w:ascii="David" w:hAnsi="David" w:cs="David"/>
          <w:sz w:val="24"/>
          <w:szCs w:val="24"/>
          <w:rtl/>
        </w:rPr>
      </w:pPr>
    </w:p>
    <w:p w:rsidR="00232368" w:rsidRPr="003E7E2B" w:rsidRDefault="00232368" w:rsidP="003E7E2B">
      <w:pPr>
        <w:pStyle w:val="Heading4"/>
        <w:rPr>
          <w:rtl/>
        </w:rPr>
      </w:pPr>
      <w:r w:rsidRPr="003E7E2B">
        <w:rPr>
          <w:rtl/>
        </w:rPr>
        <w:t xml:space="preserve">ד. הצעת חוק יסוד: החקיקה </w:t>
      </w:r>
    </w:p>
    <w:p w:rsidR="003E7E2B" w:rsidRPr="003E7E2B" w:rsidRDefault="003E7E2B" w:rsidP="003E7E2B">
      <w:pPr>
        <w:spacing w:before="120" w:after="0" w:line="360" w:lineRule="auto"/>
        <w:jc w:val="both"/>
        <w:rPr>
          <w:rFonts w:ascii="David" w:hAnsi="David" w:cs="David"/>
          <w:sz w:val="24"/>
          <w:szCs w:val="24"/>
          <w:rtl/>
        </w:rPr>
      </w:pPr>
      <w:r w:rsidRPr="003E7E2B">
        <w:rPr>
          <w:rFonts w:ascii="David" w:hAnsi="David" w:cs="David"/>
          <w:sz w:val="24"/>
          <w:szCs w:val="24"/>
          <w:rtl/>
        </w:rPr>
        <w:t>הצעת החוק הממשלתית מבקשת להסדיר את תחום החקיקה בישראל במסגרת חוק יסוד. התזכיר כולל שורה של עניינים מהותיים הקשורים להליכי החקיקה אשר לא עוגנו מעולם בחוק יסוד, ורובם אף לא בחוק רגיל. באלה נכללים הקביעה שלכנסת יש סמכויות של אסיפה מכוננת הרשאית לכונן חוקה; קביעת המדרג הנורמטיבי בחקיקה; עיגון מעמדם העליון של חוקי היסוד; ועיגון סמכותו של בית המשפט העליון לקבוע, כי חוק מסוים אינו תקף בשל כך שהוא סותר חוק יסוד.</w:t>
      </w:r>
    </w:p>
    <w:p w:rsidR="003E7E2B" w:rsidRPr="003E7E2B" w:rsidRDefault="003E7E2B" w:rsidP="003E7E2B">
      <w:pPr>
        <w:spacing w:before="120" w:after="0" w:line="360" w:lineRule="auto"/>
        <w:jc w:val="both"/>
        <w:rPr>
          <w:rFonts w:ascii="David" w:hAnsi="David" w:cs="David"/>
          <w:sz w:val="24"/>
          <w:szCs w:val="24"/>
          <w:rtl/>
        </w:rPr>
      </w:pPr>
      <w:r w:rsidRPr="003E7E2B">
        <w:rPr>
          <w:rFonts w:ascii="David" w:hAnsi="David" w:cs="David"/>
          <w:sz w:val="24"/>
          <w:szCs w:val="24"/>
          <w:rtl/>
        </w:rPr>
        <w:t xml:space="preserve">לתזכיר החוק יש חשיבות רבה, לאור העובדה שהוא מכריע מפורשות בנושאים חשובים, אשר שנויים במחלוקת פוליטית וציבורית במשך שנים רבות, ויש בו כדי לקדם את השמירה על זכויות האדם ועל יסודות המשטר הדמוקרטי בישראל. </w:t>
      </w:r>
    </w:p>
    <w:p w:rsidR="003E7E2B" w:rsidRPr="003E7E2B" w:rsidRDefault="003E7E2B" w:rsidP="003E7E2B">
      <w:pPr>
        <w:spacing w:before="120" w:after="0" w:line="360" w:lineRule="auto"/>
        <w:jc w:val="both"/>
        <w:rPr>
          <w:rFonts w:ascii="David" w:hAnsi="David" w:cs="David"/>
          <w:sz w:val="24"/>
          <w:szCs w:val="24"/>
          <w:rtl/>
        </w:rPr>
      </w:pPr>
      <w:r w:rsidRPr="003E7E2B">
        <w:rPr>
          <w:rFonts w:ascii="David" w:hAnsi="David" w:cs="David"/>
          <w:sz w:val="24"/>
          <w:szCs w:val="24"/>
          <w:rtl/>
        </w:rPr>
        <w:t xml:space="preserve">עם זאת, תזכיר החוק כולל גם "פיסקת התגברות", שלפיה לכנסת יהיה הכוח לחוקק מחדש חוקים שנפסלו על ידי בית המשפט העליון בהיותם סותרים חוק יסוד, וזאת ברוב קטן של שישים ואחד חברי כנסת. התזכיר קובע כי החוק המחודש יעמוד בתוקף לתקופה של חמש שנים, ואפשר יהיה לשוב ולחוקקו לתקופות נוספות של חמש שנים, ללא הגבלה. הוראה זו מבטלת את תפקידו המהותי של בית המשפט להגן על זכויות האדם של פרטים ושל המיעוט מפני החלטות פוגעניות של הרוב, מרוקנת מתוכן את החוק כולו, ויש בה בכדי לפגוע באופן חמור בבסיס מבנה המשטר הדמוקרטי ובזכויות האדם בישראל. </w:t>
      </w:r>
    </w:p>
    <w:p w:rsidR="003E7E2B" w:rsidRPr="003E7E2B" w:rsidRDefault="003E7E2B" w:rsidP="003E7E2B">
      <w:pPr>
        <w:spacing w:before="120" w:after="0" w:line="360" w:lineRule="auto"/>
        <w:jc w:val="both"/>
        <w:rPr>
          <w:rFonts w:ascii="David" w:hAnsi="David" w:cs="David"/>
          <w:sz w:val="24"/>
          <w:szCs w:val="24"/>
          <w:rtl/>
        </w:rPr>
      </w:pPr>
      <w:r w:rsidRPr="003E7E2B">
        <w:rPr>
          <w:rFonts w:ascii="David" w:hAnsi="David" w:cs="David"/>
          <w:sz w:val="24"/>
          <w:szCs w:val="24"/>
          <w:rtl/>
        </w:rPr>
        <w:t xml:space="preserve">התזכיר קובע עוד, שבית המשפט העליון לא יהא רשאי לפסול חוק יסוד בטענה שאינו חוקתי, אלא רק במקרה שנפל פגם בהליך החקיקה שלו כקבוע בחוק היסוד עצמו. בדומה ל"פסקת ההתגברות", גם הסדר זה מרוקן, למעשה, מתוכן את הרעיון העומד מאחורי עליונותם של חוקי היסוד, ומאפשר לרוב פוליטי בכל רגע נתון לפגוע בזכויות יסוד ובמיעוטים פוליטיים, בהתאם להשקפת עולמו בלבד. </w:t>
      </w:r>
    </w:p>
    <w:p w:rsidR="003E7E2B" w:rsidRDefault="003E7E2B" w:rsidP="003E7E2B">
      <w:pPr>
        <w:spacing w:before="120" w:after="0" w:line="360" w:lineRule="auto"/>
        <w:jc w:val="both"/>
        <w:rPr>
          <w:rFonts w:ascii="David" w:hAnsi="David" w:cs="David"/>
          <w:sz w:val="24"/>
          <w:szCs w:val="24"/>
          <w:rtl/>
        </w:rPr>
      </w:pPr>
      <w:r w:rsidRPr="003E7E2B">
        <w:rPr>
          <w:rFonts w:ascii="David" w:hAnsi="David" w:cs="David"/>
          <w:b/>
          <w:bCs/>
          <w:sz w:val="24"/>
          <w:szCs w:val="24"/>
          <w:rtl/>
        </w:rPr>
        <w:t>סטטוס</w:t>
      </w:r>
      <w:r w:rsidRPr="003E7E2B">
        <w:rPr>
          <w:rFonts w:ascii="David" w:hAnsi="David" w:cs="David"/>
          <w:sz w:val="24"/>
          <w:szCs w:val="24"/>
          <w:rtl/>
        </w:rPr>
        <w:t>:</w:t>
      </w:r>
      <w:r>
        <w:rPr>
          <w:rFonts w:ascii="David" w:hAnsi="David" w:cs="David" w:hint="cs"/>
          <w:sz w:val="24"/>
          <w:szCs w:val="24"/>
          <w:rtl/>
        </w:rPr>
        <w:t xml:space="preserve"> </w:t>
      </w:r>
      <w:r w:rsidRPr="003E7E2B">
        <w:rPr>
          <w:rFonts w:ascii="David" w:hAnsi="David" w:cs="David"/>
          <w:sz w:val="24"/>
          <w:szCs w:val="24"/>
          <w:rtl/>
        </w:rPr>
        <w:t>בשלב התזכיר.</w:t>
      </w:r>
    </w:p>
    <w:p w:rsidR="003E7E2B" w:rsidRPr="003E7E2B" w:rsidRDefault="00B550EC" w:rsidP="003E7E2B">
      <w:pPr>
        <w:spacing w:before="120" w:after="0" w:line="360" w:lineRule="auto"/>
        <w:jc w:val="both"/>
        <w:rPr>
          <w:rFonts w:ascii="David" w:hAnsi="David" w:cs="David"/>
          <w:sz w:val="24"/>
          <w:szCs w:val="24"/>
          <w:rtl/>
        </w:rPr>
      </w:pPr>
      <w:hyperlink r:id="rId52" w:history="1">
        <w:r w:rsidR="003E7E2B" w:rsidRPr="003E7E2B">
          <w:rPr>
            <w:rStyle w:val="Hyperlink"/>
            <w:rFonts w:ascii="David" w:hAnsi="David" w:cs="David" w:hint="cs"/>
            <w:sz w:val="24"/>
            <w:szCs w:val="24"/>
            <w:rtl/>
          </w:rPr>
          <w:t>עמדת האגודה לזכויות האזרח</w:t>
        </w:r>
      </w:hyperlink>
    </w:p>
    <w:p w:rsidR="00232368" w:rsidRPr="003B7522" w:rsidRDefault="00232368" w:rsidP="00CA6CC7">
      <w:pPr>
        <w:shd w:val="clear" w:color="auto" w:fill="FFFFFF"/>
        <w:spacing w:before="120" w:after="0" w:line="360" w:lineRule="auto"/>
        <w:jc w:val="both"/>
        <w:rPr>
          <w:rFonts w:ascii="David" w:hAnsi="David" w:cs="David"/>
          <w:sz w:val="24"/>
          <w:szCs w:val="24"/>
          <w:rtl/>
        </w:rPr>
      </w:pPr>
    </w:p>
    <w:p w:rsidR="00E332C9" w:rsidRPr="003B7522" w:rsidRDefault="00232368" w:rsidP="003D6193">
      <w:pPr>
        <w:pStyle w:val="Heading4"/>
        <w:rPr>
          <w:rtl/>
        </w:rPr>
      </w:pPr>
      <w:r>
        <w:rPr>
          <w:rFonts w:hint="cs"/>
          <w:rtl/>
        </w:rPr>
        <w:t>ה</w:t>
      </w:r>
      <w:r w:rsidR="6A02F84A" w:rsidRPr="003B7522">
        <w:rPr>
          <w:rtl/>
        </w:rPr>
        <w:t>. יוזמות נוספות</w:t>
      </w:r>
      <w:r w:rsidR="6A02F84A" w:rsidRPr="003B7522">
        <w:t xml:space="preserve"> </w:t>
      </w:r>
    </w:p>
    <w:p w:rsidR="00E362F6" w:rsidRPr="003B7522" w:rsidRDefault="6A02F84A" w:rsidP="00CA6CC7">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rtl/>
        </w:rPr>
        <w:t>נוסף על הצעות החוק הנ"ל, אנו עדים להתבטאויות של שרים וחברי כנסת, ובראשם שרת המשפטים שקד, בדבר כוונתם לקדם חקיקות שונות הנוגעות לבית המשפט העליון, תפקידיו, סמכויותיו ודרך מינוי שופטיו</w:t>
      </w:r>
      <w:r w:rsidRPr="003B7522">
        <w:rPr>
          <w:rFonts w:ascii="David" w:hAnsi="David" w:cs="David"/>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rtl/>
        </w:rPr>
        <w:t>בין השאר התפרסמו היוזמות הבאות</w:t>
      </w:r>
      <w:r w:rsidRPr="003B7522">
        <w:rPr>
          <w:rFonts w:ascii="David" w:hAnsi="David" w:cs="David"/>
          <w:sz w:val="24"/>
          <w:szCs w:val="24"/>
        </w:rPr>
        <w:t>:</w:t>
      </w:r>
    </w:p>
    <w:p w:rsidR="00E362F6" w:rsidRPr="003B7522" w:rsidRDefault="6A02F84A" w:rsidP="000855D5">
      <w:pPr>
        <w:numPr>
          <w:ilvl w:val="0"/>
          <w:numId w:val="39"/>
        </w:numPr>
        <w:shd w:val="clear" w:color="auto" w:fill="FFFFFF" w:themeFill="background1"/>
        <w:spacing w:before="120" w:after="0" w:line="360" w:lineRule="auto"/>
        <w:ind w:left="374" w:firstLine="0"/>
        <w:jc w:val="both"/>
        <w:rPr>
          <w:rFonts w:ascii="David" w:hAnsi="David" w:cs="David"/>
          <w:sz w:val="24"/>
          <w:szCs w:val="24"/>
        </w:rPr>
      </w:pPr>
      <w:r w:rsidRPr="003B7522">
        <w:rPr>
          <w:rFonts w:ascii="David" w:hAnsi="David" w:cs="David"/>
          <w:b/>
          <w:bCs/>
          <w:sz w:val="24"/>
          <w:szCs w:val="24"/>
        </w:rPr>
        <w:t xml:space="preserve"> </w:t>
      </w:r>
      <w:r w:rsidRPr="003B7522">
        <w:rPr>
          <w:rFonts w:ascii="David" w:hAnsi="David" w:cs="David"/>
          <w:b/>
          <w:bCs/>
          <w:sz w:val="24"/>
          <w:szCs w:val="24"/>
          <w:rtl/>
        </w:rPr>
        <w:t>שינוי מספר חברי ועדת בחירת השופטים הנחוצים כדי לאשר מועמד –</w:t>
      </w:r>
      <w:r w:rsidRPr="003B7522">
        <w:rPr>
          <w:rFonts w:ascii="David" w:hAnsi="David" w:cs="David"/>
          <w:sz w:val="24"/>
          <w:szCs w:val="24"/>
          <w:rtl/>
        </w:rPr>
        <w:t xml:space="preserve"> הועדה לבחירת שופטים מונה כיום תשעה חברים, מהם שלושה שופטי בימ"ש עליון, ארבעה פוליטיקאים ושני נציגי לשכת עורכי הדין. החוק קובע (בהתאם לשינוי חקיקה שקידם בזמנו השר דאז גדעון סער) כי נחוצה תמיכתם של שבעה מתוך תשעת החברים בוועדה על מנת לאשר מועמד לעליון. כעת מבקשת שקד ואחרים לשנות את הרב הדרוש לחמישה, על מנת לבטל הצורך בהסכמות בוועדה. ההצעה אף שימשה כאיום בזמן הליך הבחירה של שופטי העליון בחודשים האחרונים</w:t>
      </w:r>
      <w:r w:rsidRPr="003B7522">
        <w:rPr>
          <w:rFonts w:ascii="David" w:hAnsi="David" w:cs="David"/>
          <w:sz w:val="24"/>
          <w:szCs w:val="24"/>
        </w:rPr>
        <w:t>.</w:t>
      </w:r>
    </w:p>
    <w:p w:rsidR="00E362F6" w:rsidRPr="003B7522" w:rsidRDefault="6A02F84A" w:rsidP="000855D5">
      <w:pPr>
        <w:shd w:val="clear" w:color="auto" w:fill="FFFFFF" w:themeFill="background1"/>
        <w:spacing w:before="120" w:after="0" w:line="360" w:lineRule="auto"/>
        <w:ind w:firstLine="374"/>
        <w:jc w:val="both"/>
        <w:rPr>
          <w:rFonts w:ascii="David" w:hAnsi="David" w:cs="David"/>
          <w:sz w:val="24"/>
          <w:szCs w:val="24"/>
        </w:rPr>
      </w:pPr>
      <w:r w:rsidRPr="003B7522">
        <w:rPr>
          <w:rFonts w:ascii="David" w:hAnsi="David" w:cs="David"/>
          <w:sz w:val="24"/>
          <w:szCs w:val="24"/>
          <w:rtl/>
        </w:rPr>
        <w:t>ידיעה באתר "הארץ":</w:t>
      </w:r>
      <w:r w:rsidRPr="003B7522">
        <w:rPr>
          <w:rFonts w:ascii="David" w:hAnsi="David" w:cs="David"/>
          <w:sz w:val="24"/>
          <w:szCs w:val="24"/>
        </w:rPr>
        <w:t xml:space="preserve"> </w:t>
      </w:r>
      <w:hyperlink r:id="rId53">
        <w:r w:rsidRPr="003B7522">
          <w:rPr>
            <w:rStyle w:val="Hyperlink"/>
            <w:rFonts w:ascii="David" w:hAnsi="David" w:cs="David"/>
            <w:sz w:val="24"/>
            <w:szCs w:val="24"/>
            <w:rtl/>
          </w:rPr>
          <w:t>שקד מאיימת לשלול משופטי העליון את זכות הווטו על מינוי שופטים</w:t>
        </w:r>
      </w:hyperlink>
    </w:p>
    <w:p w:rsidR="00E362F6" w:rsidRPr="003B7522" w:rsidRDefault="6A02F84A" w:rsidP="000855D5">
      <w:pPr>
        <w:shd w:val="clear" w:color="auto" w:fill="FFFFFF" w:themeFill="background1"/>
        <w:spacing w:before="120" w:after="0" w:line="360" w:lineRule="auto"/>
        <w:ind w:firstLine="374"/>
        <w:jc w:val="both"/>
        <w:rPr>
          <w:rFonts w:ascii="David" w:hAnsi="David" w:cs="David"/>
          <w:sz w:val="24"/>
          <w:szCs w:val="24"/>
          <w:rtl/>
        </w:rPr>
      </w:pPr>
      <w:r w:rsidRPr="003B7522">
        <w:rPr>
          <w:rFonts w:ascii="David" w:hAnsi="David" w:cs="David"/>
          <w:b/>
          <w:bCs/>
          <w:sz w:val="24"/>
          <w:szCs w:val="24"/>
          <w:rtl/>
        </w:rPr>
        <w:t>סטטוס:</w:t>
      </w:r>
      <w:r w:rsidRPr="003B7522">
        <w:rPr>
          <w:rFonts w:ascii="David" w:hAnsi="David" w:cs="David"/>
          <w:sz w:val="24"/>
          <w:szCs w:val="24"/>
          <w:rtl/>
        </w:rPr>
        <w:t xml:space="preserve"> טרם קודם</w:t>
      </w:r>
      <w:r w:rsidRPr="003B7522">
        <w:rPr>
          <w:rFonts w:ascii="David" w:hAnsi="David" w:cs="David"/>
          <w:sz w:val="24"/>
          <w:szCs w:val="24"/>
        </w:rPr>
        <w:t>.</w:t>
      </w:r>
    </w:p>
    <w:p w:rsidR="00E362F6" w:rsidRDefault="003B7522" w:rsidP="00CF5E97">
      <w:pPr>
        <w:shd w:val="clear" w:color="auto" w:fill="FFFFFF" w:themeFill="background1"/>
        <w:spacing w:before="120" w:after="0" w:line="360" w:lineRule="auto"/>
        <w:ind w:left="374"/>
        <w:jc w:val="both"/>
        <w:rPr>
          <w:rFonts w:ascii="David" w:hAnsi="David" w:cs="David"/>
          <w:sz w:val="24"/>
          <w:szCs w:val="24"/>
          <w:rtl/>
        </w:rPr>
      </w:pPr>
      <w:r w:rsidRPr="003B7522">
        <w:rPr>
          <w:rFonts w:ascii="David" w:hAnsi="David" w:cs="David"/>
          <w:b/>
          <w:bCs/>
          <w:sz w:val="24"/>
          <w:szCs w:val="24"/>
          <w:rtl/>
        </w:rPr>
        <w:t>2.</w:t>
      </w:r>
      <w:r w:rsidR="00E362F6" w:rsidRPr="003B7522">
        <w:rPr>
          <w:rFonts w:ascii="David" w:hAnsi="David" w:cs="David"/>
          <w:b/>
          <w:bCs/>
          <w:sz w:val="24"/>
          <w:szCs w:val="24"/>
        </w:rPr>
        <w:t xml:space="preserve"> </w:t>
      </w:r>
      <w:r w:rsidR="00E362F6" w:rsidRPr="003B7522">
        <w:rPr>
          <w:rFonts w:ascii="David" w:hAnsi="David" w:cs="David"/>
          <w:b/>
          <w:bCs/>
          <w:sz w:val="24"/>
          <w:szCs w:val="24"/>
          <w:rtl/>
        </w:rPr>
        <w:tab/>
        <w:t xml:space="preserve">שינוי שיטת ה"סיניוריטי" במינוי נשיא/ת בית המשפט העליון: </w:t>
      </w:r>
      <w:r w:rsidR="00E362F6" w:rsidRPr="003B7522">
        <w:rPr>
          <w:rFonts w:ascii="David" w:hAnsi="David" w:cs="David"/>
          <w:sz w:val="24"/>
          <w:szCs w:val="24"/>
          <w:rtl/>
        </w:rPr>
        <w:t>על פי שיטה זו, שאינה מעוגנת בחקיקה, מתמנה לנשיא/ת בית המשפט העליון הש</w:t>
      </w:r>
      <w:r w:rsidR="004115F5">
        <w:rPr>
          <w:rFonts w:ascii="David" w:hAnsi="David" w:cs="David" w:hint="cs"/>
          <w:sz w:val="24"/>
          <w:szCs w:val="24"/>
          <w:rtl/>
        </w:rPr>
        <w:t>ו</w:t>
      </w:r>
      <w:r w:rsidR="00E362F6" w:rsidRPr="003B7522">
        <w:rPr>
          <w:rFonts w:ascii="David" w:hAnsi="David" w:cs="David"/>
          <w:sz w:val="24"/>
          <w:szCs w:val="24"/>
          <w:rtl/>
        </w:rPr>
        <w:t xml:space="preserve">פט </w:t>
      </w:r>
      <w:r w:rsidR="004115F5">
        <w:rPr>
          <w:rFonts w:ascii="David" w:hAnsi="David" w:cs="David" w:hint="cs"/>
          <w:sz w:val="24"/>
          <w:szCs w:val="24"/>
          <w:rtl/>
        </w:rPr>
        <w:t>ה</w:t>
      </w:r>
      <w:r w:rsidR="00E362F6" w:rsidRPr="003B7522">
        <w:rPr>
          <w:rFonts w:ascii="David" w:hAnsi="David" w:cs="David"/>
          <w:sz w:val="24"/>
          <w:szCs w:val="24"/>
          <w:rtl/>
        </w:rPr>
        <w:t>וותיק ביותר. על פי</w:t>
      </w:r>
      <w:r w:rsidR="00E362F6" w:rsidRPr="003B7522">
        <w:rPr>
          <w:rFonts w:ascii="David" w:hAnsi="David" w:cs="David"/>
          <w:sz w:val="24"/>
          <w:szCs w:val="24"/>
        </w:rPr>
        <w:t xml:space="preserve"> </w:t>
      </w:r>
      <w:hyperlink r:id="rId54" w:history="1">
        <w:r w:rsidR="00E362F6" w:rsidRPr="003B7522">
          <w:rPr>
            <w:rStyle w:val="Hyperlink"/>
            <w:rFonts w:ascii="David" w:hAnsi="David" w:cs="David"/>
            <w:sz w:val="24"/>
            <w:szCs w:val="24"/>
            <w:rtl/>
          </w:rPr>
          <w:t>הפרסומים</w:t>
        </w:r>
      </w:hyperlink>
      <w:r w:rsidR="007A6176" w:rsidRPr="007A6176">
        <w:rPr>
          <w:rStyle w:val="Hyperlink"/>
          <w:rFonts w:ascii="David" w:hAnsi="David" w:cs="David" w:hint="cs"/>
          <w:sz w:val="24"/>
          <w:szCs w:val="24"/>
          <w:u w:val="none"/>
          <w:rtl/>
        </w:rPr>
        <w:t xml:space="preserve">, </w:t>
      </w:r>
      <w:r w:rsidR="00E362F6" w:rsidRPr="003B7522">
        <w:rPr>
          <w:rFonts w:ascii="David" w:hAnsi="David" w:cs="David"/>
          <w:sz w:val="24"/>
          <w:szCs w:val="24"/>
          <w:rtl/>
        </w:rPr>
        <w:t>שרת המשפטים שקד שוקלת לבטל את השיטה. עוד</w:t>
      </w:r>
      <w:hyperlink r:id="rId55" w:history="1">
        <w:r w:rsidR="00E362F6" w:rsidRPr="003B7522">
          <w:rPr>
            <w:rStyle w:val="Hyperlink"/>
            <w:rFonts w:ascii="David" w:hAnsi="David" w:cs="David"/>
            <w:sz w:val="24"/>
            <w:szCs w:val="24"/>
            <w:rtl/>
          </w:rPr>
          <w:t xml:space="preserve"> פורסם</w:t>
        </w:r>
      </w:hyperlink>
      <w:r w:rsidR="00E362F6" w:rsidRPr="003B7522">
        <w:rPr>
          <w:rFonts w:ascii="David" w:hAnsi="David" w:cs="David"/>
          <w:sz w:val="24"/>
          <w:szCs w:val="24"/>
        </w:rPr>
        <w:t xml:space="preserve"> </w:t>
      </w:r>
      <w:r w:rsidR="00E362F6" w:rsidRPr="003B7522">
        <w:rPr>
          <w:rFonts w:ascii="David" w:hAnsi="David" w:cs="David"/>
          <w:sz w:val="24"/>
          <w:szCs w:val="24"/>
          <w:rtl/>
        </w:rPr>
        <w:t xml:space="preserve">כי השרה </w:t>
      </w:r>
      <w:r w:rsidR="00D373F4">
        <w:rPr>
          <w:rFonts w:ascii="David" w:hAnsi="David" w:cs="David" w:hint="cs"/>
          <w:sz w:val="24"/>
          <w:szCs w:val="24"/>
          <w:rtl/>
        </w:rPr>
        <w:t>התנגדה</w:t>
      </w:r>
      <w:r w:rsidR="00D373F4" w:rsidRPr="003B7522">
        <w:rPr>
          <w:rFonts w:ascii="David" w:hAnsi="David" w:cs="David"/>
          <w:sz w:val="24"/>
          <w:szCs w:val="24"/>
          <w:rtl/>
        </w:rPr>
        <w:t xml:space="preserve"> </w:t>
      </w:r>
      <w:r w:rsidR="00E362F6" w:rsidRPr="003B7522">
        <w:rPr>
          <w:rFonts w:ascii="David" w:hAnsi="David" w:cs="David"/>
          <w:sz w:val="24"/>
          <w:szCs w:val="24"/>
          <w:rtl/>
        </w:rPr>
        <w:t>ספציפית למינויה, על פי שיטת הסיניוריטי, של השופטת אסתר חיות, משום שה</w:t>
      </w:r>
      <w:r w:rsidR="004115F5">
        <w:rPr>
          <w:rFonts w:ascii="David" w:hAnsi="David" w:cs="David" w:hint="cs"/>
          <w:sz w:val="24"/>
          <w:szCs w:val="24"/>
          <w:rtl/>
        </w:rPr>
        <w:t>יתה בין שופטי דעת המיעוט בפס</w:t>
      </w:r>
      <w:r w:rsidR="00CF5E97">
        <w:rPr>
          <w:rFonts w:ascii="David" w:hAnsi="David" w:cs="David" w:hint="cs"/>
          <w:sz w:val="24"/>
          <w:szCs w:val="24"/>
          <w:rtl/>
        </w:rPr>
        <w:t xml:space="preserve">ק </w:t>
      </w:r>
      <w:r w:rsidR="004115F5">
        <w:rPr>
          <w:rFonts w:ascii="David" w:hAnsi="David" w:cs="David" w:hint="cs"/>
          <w:sz w:val="24"/>
          <w:szCs w:val="24"/>
          <w:rtl/>
        </w:rPr>
        <w:t>הד</w:t>
      </w:r>
      <w:r w:rsidR="00CF5E97">
        <w:rPr>
          <w:rFonts w:ascii="David" w:hAnsi="David" w:cs="David" w:hint="cs"/>
          <w:sz w:val="24"/>
          <w:szCs w:val="24"/>
          <w:rtl/>
        </w:rPr>
        <w:t>ין</w:t>
      </w:r>
      <w:r w:rsidR="004115F5">
        <w:rPr>
          <w:rFonts w:ascii="David" w:hAnsi="David" w:cs="David" w:hint="cs"/>
          <w:sz w:val="24"/>
          <w:szCs w:val="24"/>
          <w:rtl/>
        </w:rPr>
        <w:t xml:space="preserve"> שדחה את העתירות לביטול</w:t>
      </w:r>
      <w:r w:rsidR="00E362F6" w:rsidRPr="003B7522">
        <w:rPr>
          <w:rFonts w:ascii="David" w:hAnsi="David" w:cs="David"/>
          <w:sz w:val="24"/>
          <w:szCs w:val="24"/>
          <w:rtl/>
        </w:rPr>
        <w:t xml:space="preserve"> "חוק האזרחות"</w:t>
      </w:r>
      <w:r w:rsidR="004115F5">
        <w:rPr>
          <w:rFonts w:ascii="David" w:hAnsi="David" w:cs="David" w:hint="cs"/>
          <w:sz w:val="24"/>
          <w:szCs w:val="24"/>
          <w:rtl/>
        </w:rPr>
        <w:t>.</w:t>
      </w:r>
      <w:r w:rsidR="00E362F6" w:rsidRPr="003B7522">
        <w:rPr>
          <w:rFonts w:ascii="David" w:hAnsi="David" w:cs="David"/>
          <w:sz w:val="24"/>
          <w:szCs w:val="24"/>
          <w:rtl/>
        </w:rPr>
        <w:t xml:space="preserve"> </w:t>
      </w:r>
      <w:r w:rsidR="004115F5">
        <w:rPr>
          <w:rFonts w:ascii="David" w:hAnsi="David" w:cs="David" w:hint="cs"/>
          <w:sz w:val="24"/>
          <w:szCs w:val="24"/>
          <w:rtl/>
        </w:rPr>
        <w:t xml:space="preserve">חוק זה </w:t>
      </w:r>
      <w:r w:rsidR="00E362F6" w:rsidRPr="003B7522">
        <w:rPr>
          <w:rFonts w:ascii="David" w:hAnsi="David" w:cs="David"/>
          <w:sz w:val="24"/>
          <w:szCs w:val="24"/>
          <w:rtl/>
        </w:rPr>
        <w:t xml:space="preserve">מונע מפלסטינים שהם בני זוג של אזרחים ישראלים לקבל מעמד בישראל. </w:t>
      </w:r>
      <w:r w:rsidR="00CF5E97" w:rsidRPr="003B7522">
        <w:rPr>
          <w:rFonts w:ascii="David" w:hAnsi="David" w:cs="David"/>
          <w:sz w:val="24"/>
          <w:szCs w:val="24"/>
          <w:rtl/>
        </w:rPr>
        <w:t xml:space="preserve">השופטת הוותיקה חיות </w:t>
      </w:r>
      <w:r w:rsidR="00E362F6" w:rsidRPr="003B7522">
        <w:rPr>
          <w:rFonts w:ascii="David" w:hAnsi="David" w:cs="David"/>
          <w:sz w:val="24"/>
          <w:szCs w:val="24"/>
          <w:rtl/>
        </w:rPr>
        <w:t xml:space="preserve">מונתה </w:t>
      </w:r>
      <w:r w:rsidR="00CF5E97" w:rsidRPr="003B7522">
        <w:rPr>
          <w:rFonts w:ascii="David" w:hAnsi="David" w:cs="David"/>
          <w:sz w:val="24"/>
          <w:szCs w:val="24"/>
          <w:rtl/>
        </w:rPr>
        <w:t xml:space="preserve">בסופו של דבר </w:t>
      </w:r>
      <w:r w:rsidR="00E332C9" w:rsidRPr="003B7522">
        <w:rPr>
          <w:rFonts w:ascii="David" w:hAnsi="David" w:cs="David"/>
          <w:sz w:val="24"/>
          <w:szCs w:val="24"/>
          <w:rtl/>
        </w:rPr>
        <w:t>לתפקיד</w:t>
      </w:r>
      <w:r w:rsidR="00E362F6" w:rsidRPr="003B7522">
        <w:rPr>
          <w:rFonts w:ascii="David" w:hAnsi="David" w:cs="David"/>
          <w:sz w:val="24"/>
          <w:szCs w:val="24"/>
        </w:rPr>
        <w:t>.</w:t>
      </w:r>
    </w:p>
    <w:p w:rsidR="00CF5E97" w:rsidRDefault="00CF5E97" w:rsidP="00CF5E97">
      <w:pPr>
        <w:shd w:val="clear" w:color="auto" w:fill="FFFFFF" w:themeFill="background1"/>
        <w:spacing w:before="120" w:after="0" w:line="360" w:lineRule="auto"/>
        <w:ind w:left="374"/>
        <w:jc w:val="both"/>
        <w:rPr>
          <w:rFonts w:ascii="David" w:hAnsi="David" w:cs="David"/>
          <w:sz w:val="24"/>
          <w:szCs w:val="24"/>
          <w:rtl/>
        </w:rPr>
      </w:pPr>
    </w:p>
    <w:p w:rsidR="00CF5E97" w:rsidRPr="003B7522" w:rsidRDefault="00CF5E97" w:rsidP="00CF5E97">
      <w:pPr>
        <w:shd w:val="clear" w:color="auto" w:fill="FFFFFF" w:themeFill="background1"/>
        <w:spacing w:before="120" w:after="0" w:line="360" w:lineRule="auto"/>
        <w:ind w:left="374"/>
        <w:jc w:val="both"/>
        <w:rPr>
          <w:rFonts w:ascii="David" w:hAnsi="David" w:cs="David"/>
          <w:sz w:val="24"/>
          <w:szCs w:val="24"/>
          <w:rtl/>
        </w:rPr>
      </w:pPr>
    </w:p>
    <w:p w:rsidR="00E362F6" w:rsidRPr="003B7522" w:rsidRDefault="003B7522" w:rsidP="003D6193">
      <w:pPr>
        <w:pStyle w:val="Heading3"/>
        <w:rPr>
          <w:rtl/>
        </w:rPr>
      </w:pPr>
      <w:r w:rsidRPr="003B7522">
        <w:rPr>
          <w:rtl/>
        </w:rPr>
        <w:t xml:space="preserve">4. </w:t>
      </w:r>
      <w:r w:rsidR="6A02F84A" w:rsidRPr="003B7522">
        <w:rPr>
          <w:rtl/>
        </w:rPr>
        <w:t>יוזמות הפוגעות בחופש הביטוי ובפלורליזם</w:t>
      </w:r>
    </w:p>
    <w:p w:rsidR="00E362F6" w:rsidRPr="003B7522" w:rsidRDefault="00E362F6" w:rsidP="00CA6CC7">
      <w:pPr>
        <w:spacing w:before="120" w:after="0" w:line="360" w:lineRule="auto"/>
        <w:jc w:val="both"/>
        <w:rPr>
          <w:rFonts w:ascii="David" w:hAnsi="David" w:cs="David"/>
          <w:rtl/>
        </w:rPr>
      </w:pPr>
    </w:p>
    <w:p w:rsidR="00E362F6" w:rsidRPr="003B7522" w:rsidRDefault="6A02F84A" w:rsidP="003D6193">
      <w:pPr>
        <w:pStyle w:val="Heading4"/>
        <w:rPr>
          <w:rtl/>
        </w:rPr>
      </w:pPr>
      <w:r w:rsidRPr="003B7522">
        <w:rPr>
          <w:rtl/>
        </w:rPr>
        <w:t>א. הצעות חוק המתייחסות ליוזמות חרם על ישראל</w:t>
      </w:r>
      <w:r w:rsidRPr="003B7522">
        <w:t xml:space="preserve"> </w:t>
      </w:r>
    </w:p>
    <w:p w:rsidR="00E362F6" w:rsidRPr="003B7522"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הצעות אלה מטילות "תג מחיר" על התבטאויות פוליטיות לגיטימיות, ופוגעות בדיון הציבורי, דווקא בנושאים הבוערים והשנויים ביותר במחלוקת. בכך נגרמת פגיעה בזכויות החוקתיות לחופש ביטוי, לכבוד ולשוויון. אם יתקבלו חוקים אלה, הסנקציות החריפות שיקבעו ירתיעו מראש את מי שיבקשו להביע עמדה פוליטית באמצעות קריאה לחרם, ועל כן הנזק ייגרם עוד בטרם תוגש תביעה על בסיסם. חוקי החרם הם חוקים לסתימת פיות, שכל תכליתם היא השתקת ביקורת לגיטימית</w:t>
      </w:r>
      <w:r w:rsidRPr="003B7522">
        <w:rPr>
          <w:rFonts w:ascii="David" w:hAnsi="David" w:cs="David"/>
          <w:color w:val="000000" w:themeColor="text1"/>
          <w:sz w:val="24"/>
          <w:szCs w:val="24"/>
        </w:rPr>
        <w:t>.</w:t>
      </w:r>
    </w:p>
    <w:p w:rsidR="00E362F6" w:rsidRPr="003B7522" w:rsidRDefault="6A02F84A" w:rsidP="000855D5">
      <w:pPr>
        <w:pStyle w:val="ListParagraph1"/>
        <w:numPr>
          <w:ilvl w:val="1"/>
          <w:numId w:val="33"/>
        </w:numPr>
        <w:shd w:val="clear" w:color="auto" w:fill="FFFFFF" w:themeFill="background1"/>
        <w:spacing w:before="120" w:after="0" w:line="360" w:lineRule="auto"/>
        <w:ind w:left="799" w:hanging="425"/>
        <w:contextualSpacing w:val="0"/>
        <w:jc w:val="both"/>
        <w:rPr>
          <w:rFonts w:ascii="David" w:hAnsi="David" w:cs="David"/>
          <w:b/>
          <w:bCs/>
          <w:color w:val="000000" w:themeColor="text1"/>
          <w:sz w:val="24"/>
          <w:szCs w:val="24"/>
        </w:rPr>
      </w:pPr>
      <w:r w:rsidRPr="003B7522">
        <w:rPr>
          <w:rFonts w:ascii="David" w:hAnsi="David" w:cs="David"/>
          <w:b/>
          <w:bCs/>
          <w:color w:val="000000" w:themeColor="text1"/>
          <w:sz w:val="24"/>
          <w:szCs w:val="24"/>
          <w:rtl/>
        </w:rPr>
        <w:t>הצעת חוק מימון מפלגות (תיקון – שלילת מימון ממפלגה שקוראת להטלת חרם על מדינת ישראל), התשע"ו-2015 של סיעת ישראל ביתנו (פ/2220/20</w:t>
      </w:r>
      <w:r w:rsidR="003B7522" w:rsidRPr="003B7522">
        <w:rPr>
          <w:rFonts w:ascii="David" w:hAnsi="David" w:cs="David"/>
          <w:b/>
          <w:bCs/>
          <w:color w:val="000000" w:themeColor="text1"/>
          <w:sz w:val="24"/>
          <w:szCs w:val="24"/>
          <w:rtl/>
        </w:rPr>
        <w:t>)</w:t>
      </w:r>
    </w:p>
    <w:p w:rsidR="00E362F6" w:rsidRPr="003B7522" w:rsidRDefault="00B550EC" w:rsidP="000855D5">
      <w:pPr>
        <w:pStyle w:val="ListParagraph1"/>
        <w:shd w:val="clear" w:color="auto" w:fill="FFFFFF"/>
        <w:spacing w:before="120" w:after="0" w:line="360" w:lineRule="auto"/>
        <w:ind w:left="799"/>
        <w:contextualSpacing w:val="0"/>
        <w:jc w:val="both"/>
        <w:rPr>
          <w:rFonts w:ascii="David" w:hAnsi="David" w:cs="David"/>
          <w:color w:val="000000"/>
          <w:sz w:val="24"/>
          <w:szCs w:val="24"/>
          <w:rtl/>
        </w:rPr>
      </w:pPr>
      <w:hyperlink r:id="rId56" w:history="1">
        <w:r w:rsidR="00E362F6" w:rsidRPr="003B7522">
          <w:rPr>
            <w:rStyle w:val="Hyperlink"/>
            <w:rFonts w:ascii="David" w:hAnsi="David" w:cs="David"/>
            <w:sz w:val="24"/>
            <w:szCs w:val="24"/>
            <w:rtl/>
          </w:rPr>
          <w:t>נוסח הצעת החוק</w:t>
        </w:r>
      </w:hyperlink>
    </w:p>
    <w:p w:rsidR="00E362F6" w:rsidRPr="003B7522" w:rsidRDefault="6A02F84A" w:rsidP="000855D5">
      <w:pPr>
        <w:pStyle w:val="ListParagraph1"/>
        <w:shd w:val="clear" w:color="auto" w:fill="FFFFFF" w:themeFill="background1"/>
        <w:spacing w:before="120" w:after="0" w:line="360" w:lineRule="auto"/>
        <w:ind w:left="799"/>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לא קודם</w:t>
      </w:r>
    </w:p>
    <w:p w:rsidR="00E362F6" w:rsidRPr="003B7522" w:rsidRDefault="6A02F84A" w:rsidP="000855D5">
      <w:pPr>
        <w:pStyle w:val="ListParagraph1"/>
        <w:numPr>
          <w:ilvl w:val="1"/>
          <w:numId w:val="33"/>
        </w:numPr>
        <w:shd w:val="clear" w:color="auto" w:fill="FFFFFF" w:themeFill="background1"/>
        <w:spacing w:before="120" w:after="0" w:line="360" w:lineRule="auto"/>
        <w:ind w:left="799" w:hanging="425"/>
        <w:contextualSpacing w:val="0"/>
        <w:jc w:val="both"/>
        <w:rPr>
          <w:rFonts w:ascii="David" w:hAnsi="David" w:cs="David"/>
          <w:b/>
          <w:bCs/>
          <w:color w:val="000000" w:themeColor="text1"/>
          <w:sz w:val="24"/>
          <w:szCs w:val="24"/>
        </w:rPr>
      </w:pPr>
      <w:r w:rsidRPr="003B7522">
        <w:rPr>
          <w:rFonts w:ascii="David" w:hAnsi="David" w:cs="David"/>
          <w:b/>
          <w:bCs/>
          <w:color w:val="000000" w:themeColor="text1"/>
          <w:sz w:val="24"/>
          <w:szCs w:val="24"/>
          <w:rtl/>
        </w:rPr>
        <w:t>הצעת חוק הכניסה לישראל (תיקון – אי-מתן אשרה ורישיון ישיבה לקורא לחרם על ישראל</w:t>
      </w:r>
      <w:r w:rsidR="003B7522" w:rsidRPr="003B7522">
        <w:rPr>
          <w:rFonts w:ascii="David" w:hAnsi="David" w:cs="David"/>
          <w:b/>
          <w:bCs/>
          <w:color w:val="000000" w:themeColor="text1"/>
          <w:sz w:val="24"/>
          <w:szCs w:val="24"/>
          <w:rtl/>
        </w:rPr>
        <w:t>)</w:t>
      </w:r>
      <w:r w:rsidRPr="003B7522">
        <w:rPr>
          <w:rFonts w:ascii="David" w:hAnsi="David" w:cs="David"/>
          <w:b/>
          <w:bCs/>
          <w:color w:val="000000" w:themeColor="text1"/>
          <w:sz w:val="24"/>
          <w:szCs w:val="24"/>
          <w:rtl/>
        </w:rPr>
        <w:t>, התשע"ה-2015 (פ/1906/20</w:t>
      </w:r>
      <w:r w:rsidR="003B7522" w:rsidRPr="003B7522">
        <w:rPr>
          <w:rFonts w:ascii="David" w:hAnsi="David" w:cs="David"/>
          <w:b/>
          <w:bCs/>
          <w:color w:val="000000" w:themeColor="text1"/>
          <w:sz w:val="24"/>
          <w:szCs w:val="24"/>
        </w:rPr>
        <w:t>(</w:t>
      </w:r>
    </w:p>
    <w:p w:rsidR="00E362F6" w:rsidRPr="003B7522" w:rsidRDefault="6A02F84A" w:rsidP="000855D5">
      <w:pPr>
        <w:pStyle w:val="ListParagraph1"/>
        <w:shd w:val="clear" w:color="auto" w:fill="FFFFFF" w:themeFill="background1"/>
        <w:spacing w:before="120" w:after="0" w:line="360" w:lineRule="auto"/>
        <w:ind w:left="799"/>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התיקון לחוק יאסור על מי שתומכים בחרם על מדינת ישראל או תומכים בחרם על ההתנחלויות להיכנס לישראל ולשטחים הכבושים. זאת באמצעות מניעת מתן ויזת כניסה לישראל – שדרכה מתבצעת הכניסה גם לשטחים – לאזרחים זרים, ובאמצעות מניעת מתן תושבות ארעית או היתר שהייה זמני מטעם הצבא לפלסטינים תושבי השטחים</w:t>
      </w:r>
      <w:r w:rsidRPr="003B7522">
        <w:rPr>
          <w:rFonts w:ascii="David" w:hAnsi="David" w:cs="David"/>
          <w:color w:val="000000" w:themeColor="text1"/>
          <w:sz w:val="24"/>
          <w:szCs w:val="24"/>
        </w:rPr>
        <w:t>.</w:t>
      </w:r>
    </w:p>
    <w:p w:rsidR="00E362F6" w:rsidRPr="003B7522" w:rsidRDefault="6A02F84A" w:rsidP="000855D5">
      <w:pPr>
        <w:pStyle w:val="ListParagraph1"/>
        <w:shd w:val="clear" w:color="auto" w:fill="FFFFFF" w:themeFill="background1"/>
        <w:spacing w:before="120" w:after="0" w:line="360" w:lineRule="auto"/>
        <w:ind w:left="799"/>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האגודה לזכויות האזרח ומרכז עדאלה התנגדו לתיקון לחוק. לעמדת הארגונים, החוק מנוגד לכללי דמוקרטיה בסיסיים, בכך שהוא מציב עמדה פוליטית כשיקול למניעת כניסתם של זרים לישראל ולשטחים הכבושים. מי שמבקשים להיכנס לישראל בוודאי אינם צריכים להתיישר עם עמדת הממשלה הנוכחית בסוגיית הכיבוש. פגיעתו של החוק צפויה להיות קשה במיוחד בזכויותיהם של רבבות משפחות פלסטיניות שבהן אחד מבני הזוג מחזיק בתושבות ארעית או היתר שהייה זמני בישראל, ומעתה יהיה חשוף לשלילת זכויותיו בעקבות הבעת עמדות פוליטיות</w:t>
      </w:r>
      <w:r w:rsidRPr="003B7522">
        <w:rPr>
          <w:rFonts w:ascii="David" w:hAnsi="David" w:cs="David"/>
          <w:color w:val="000000" w:themeColor="text1"/>
          <w:sz w:val="24"/>
          <w:szCs w:val="24"/>
        </w:rPr>
        <w:t>.</w:t>
      </w:r>
    </w:p>
    <w:p w:rsidR="00E362F6" w:rsidRPr="003B7522" w:rsidRDefault="6A02F84A" w:rsidP="000855D5">
      <w:pPr>
        <w:pStyle w:val="ListParagraph1"/>
        <w:shd w:val="clear" w:color="auto" w:fill="FFFFFF" w:themeFill="background1"/>
        <w:spacing w:before="120" w:after="0" w:line="360" w:lineRule="auto"/>
        <w:ind w:left="799"/>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xml:space="preserve"> התיקון לחוק עבר בקריאה שנייה ושלישית ב-6.3.2017</w:t>
      </w:r>
      <w:r w:rsidR="003B7522" w:rsidRPr="003B7522">
        <w:rPr>
          <w:rFonts w:ascii="David" w:hAnsi="David" w:cs="David"/>
          <w:color w:val="000000" w:themeColor="text1"/>
          <w:sz w:val="24"/>
          <w:szCs w:val="24"/>
          <w:rtl/>
        </w:rPr>
        <w:t>.</w:t>
      </w:r>
    </w:p>
    <w:p w:rsidR="00E362F6" w:rsidRPr="003B7522" w:rsidRDefault="00B550EC" w:rsidP="000855D5">
      <w:pPr>
        <w:pStyle w:val="ListParagraph1"/>
        <w:shd w:val="clear" w:color="auto" w:fill="FFFFFF"/>
        <w:spacing w:before="120" w:after="0" w:line="360" w:lineRule="auto"/>
        <w:ind w:left="799"/>
        <w:contextualSpacing w:val="0"/>
        <w:jc w:val="both"/>
        <w:rPr>
          <w:rFonts w:ascii="David" w:hAnsi="David" w:cs="David"/>
          <w:color w:val="000000"/>
          <w:sz w:val="24"/>
          <w:szCs w:val="24"/>
          <w:rtl/>
        </w:rPr>
      </w:pPr>
      <w:hyperlink r:id="rId57" w:history="1">
        <w:r w:rsidR="00E362F6" w:rsidRPr="003B7522">
          <w:rPr>
            <w:rStyle w:val="Hyperlink"/>
            <w:rFonts w:ascii="David" w:hAnsi="David" w:cs="David"/>
            <w:sz w:val="24"/>
            <w:szCs w:val="24"/>
            <w:rtl/>
          </w:rPr>
          <w:t>נוסח הצעת החוק</w:t>
        </w:r>
      </w:hyperlink>
    </w:p>
    <w:p w:rsidR="00E362F6" w:rsidRPr="003B7522" w:rsidRDefault="00B550EC" w:rsidP="000855D5">
      <w:pPr>
        <w:pStyle w:val="ListParagraph1"/>
        <w:shd w:val="clear" w:color="auto" w:fill="FFFFFF"/>
        <w:spacing w:before="120" w:after="0" w:line="360" w:lineRule="auto"/>
        <w:ind w:left="799"/>
        <w:contextualSpacing w:val="0"/>
        <w:jc w:val="both"/>
        <w:rPr>
          <w:rFonts w:ascii="David" w:hAnsi="David" w:cs="David"/>
          <w:color w:val="000000"/>
          <w:sz w:val="24"/>
          <w:szCs w:val="24"/>
          <w:rtl/>
        </w:rPr>
      </w:pPr>
      <w:hyperlink r:id="rId58" w:history="1">
        <w:r w:rsidR="00E362F6" w:rsidRPr="003B7522">
          <w:rPr>
            <w:rStyle w:val="Hyperlink"/>
            <w:rFonts w:ascii="David" w:hAnsi="David" w:cs="David"/>
            <w:sz w:val="24"/>
            <w:szCs w:val="24"/>
            <w:rtl/>
          </w:rPr>
          <w:t>עמדת האגודה ועדאלה</w:t>
        </w:r>
      </w:hyperlink>
    </w:p>
    <w:p w:rsidR="00E362F6" w:rsidRPr="003B7522" w:rsidRDefault="6A02F84A" w:rsidP="003D6193">
      <w:pPr>
        <w:pStyle w:val="Heading4"/>
        <w:rPr>
          <w:rtl/>
        </w:rPr>
      </w:pPr>
      <w:r w:rsidRPr="003B7522">
        <w:rPr>
          <w:rtl/>
        </w:rPr>
        <w:t>ב. הצעת חוק איסור הבעת אהדה לשלטון הנאצי או הזדהות עמו (תיקוני חקיקה), התשע"ה-2015 של חה"כ מיקי לוי (פ/980/20</w:t>
      </w:r>
      <w:bookmarkStart w:id="1" w:name="Private_Number"/>
      <w:bookmarkEnd w:id="1"/>
      <w:r w:rsidR="003B7522" w:rsidRPr="003B7522">
        <w:t>(</w:t>
      </w:r>
    </w:p>
    <w:p w:rsidR="00E362F6" w:rsidRPr="003B7522"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מבקשת להטיל מגבלות חריפות וגורפות על הדיון הציבורי במדינת ישראל, תוך פגיעה קשה בזכות החוקתית לחופש הביטוי. השואה היא נושא כאוב וקשה, ושימוש בלתי רגיש בסמלי השואה אכן עלול לפגוע קשות ברגשותיהם של אנשים רבים. אולם חופש הביטוי הוא הזכות להגיד גם דברים קשים, נוקבים ואפילו פוגעים, והוא כולל גם את הזכות לעשות שימוש רטורי בדימויים קשים ופרובוקטיביים. שאלת הלגיטימיות החברתית של השימוש בסמלי השואה בשיח הפוליטי והציבורי היא שאלה גדולה, שראויה לדיון חופשי במסגרת "שוק הדעות"; היא אינה שאלה שיש לטפל בה באמצעות החוק הפלילי</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b/>
          <w:bCs/>
          <w:sz w:val="24"/>
          <w:szCs w:val="24"/>
          <w:rtl/>
        </w:rPr>
      </w:pPr>
      <w:r w:rsidRPr="003B7522">
        <w:rPr>
          <w:rFonts w:ascii="David" w:hAnsi="David" w:cs="David"/>
          <w:b/>
          <w:bCs/>
          <w:sz w:val="24"/>
          <w:szCs w:val="24"/>
          <w:rtl/>
        </w:rPr>
        <w:t>סטטוס:</w:t>
      </w:r>
      <w:r w:rsidRPr="003B7522">
        <w:rPr>
          <w:rFonts w:ascii="David" w:hAnsi="David" w:cs="David"/>
          <w:sz w:val="24"/>
          <w:szCs w:val="24"/>
          <w:rtl/>
        </w:rPr>
        <w:t xml:space="preserve"> לא קודם</w:t>
      </w:r>
      <w:r w:rsidRPr="003B7522">
        <w:rPr>
          <w:rFonts w:ascii="David" w:hAnsi="David" w:cs="David"/>
          <w:sz w:val="24"/>
          <w:szCs w:val="24"/>
        </w:rPr>
        <w:t>.</w:t>
      </w:r>
    </w:p>
    <w:p w:rsidR="00E362F6" w:rsidRPr="003B7522" w:rsidRDefault="00B550EC" w:rsidP="00CA6CC7">
      <w:pPr>
        <w:pStyle w:val="ListParagraph1"/>
        <w:shd w:val="clear" w:color="auto" w:fill="FFFFFF"/>
        <w:spacing w:before="120" w:after="0" w:line="360" w:lineRule="auto"/>
        <w:ind w:left="0"/>
        <w:contextualSpacing w:val="0"/>
        <w:jc w:val="both"/>
        <w:rPr>
          <w:rFonts w:ascii="David" w:hAnsi="David" w:cs="David"/>
          <w:sz w:val="24"/>
          <w:szCs w:val="24"/>
        </w:rPr>
      </w:pPr>
      <w:hyperlink r:id="rId59" w:history="1">
        <w:r w:rsidR="00E362F6" w:rsidRPr="003B7522">
          <w:rPr>
            <w:rStyle w:val="Hyperlink"/>
            <w:rFonts w:ascii="David" w:hAnsi="David" w:cs="David"/>
            <w:sz w:val="24"/>
            <w:szCs w:val="24"/>
            <w:rtl/>
          </w:rPr>
          <w:t xml:space="preserve">נוסח הצעת החוק </w:t>
        </w:r>
      </w:hyperlink>
      <w:r w:rsidR="00E362F6" w:rsidRPr="003B7522">
        <w:rPr>
          <w:rFonts w:ascii="David" w:hAnsi="David" w:cs="David"/>
          <w:color w:val="000000"/>
          <w:sz w:val="24"/>
          <w:szCs w:val="24"/>
          <w:rtl/>
        </w:rPr>
        <w:t xml:space="preserve"> </w:t>
      </w:r>
    </w:p>
    <w:p w:rsidR="00E362F6" w:rsidRPr="003B7522" w:rsidRDefault="00E362F6" w:rsidP="00CA6CC7">
      <w:pPr>
        <w:pStyle w:val="ListParagraph1"/>
        <w:shd w:val="clear" w:color="auto" w:fill="FFFFFF"/>
        <w:spacing w:before="120" w:after="0" w:line="360" w:lineRule="auto"/>
        <w:ind w:left="0"/>
        <w:contextualSpacing w:val="0"/>
        <w:jc w:val="both"/>
        <w:rPr>
          <w:rFonts w:ascii="David" w:hAnsi="David" w:cs="David"/>
          <w:color w:val="000000"/>
          <w:sz w:val="24"/>
          <w:szCs w:val="24"/>
        </w:rPr>
      </w:pPr>
    </w:p>
    <w:p w:rsidR="00E362F6" w:rsidRPr="003B7522" w:rsidRDefault="6A02F84A" w:rsidP="003D6193">
      <w:pPr>
        <w:pStyle w:val="Heading4"/>
      </w:pPr>
      <w:r w:rsidRPr="003B7522">
        <w:rPr>
          <w:rtl/>
        </w:rPr>
        <w:t>ג. הצעות חוק העוסקות בביזוי או כיבוד הדגל</w:t>
      </w:r>
    </w:p>
    <w:p w:rsidR="00E362F6" w:rsidRPr="003B7522" w:rsidRDefault="6A02F84A" w:rsidP="00595DF4">
      <w:pPr>
        <w:shd w:val="clear" w:color="auto" w:fill="FFFFFF" w:themeFill="background1"/>
        <w:spacing w:before="120" w:after="0" w:line="360" w:lineRule="auto"/>
        <w:jc w:val="both"/>
        <w:rPr>
          <w:rFonts w:ascii="David" w:hAnsi="David" w:cs="David"/>
          <w:color w:val="000000" w:themeColor="text1"/>
          <w:sz w:val="24"/>
          <w:szCs w:val="24"/>
        </w:rPr>
      </w:pPr>
      <w:r w:rsidRPr="003B7522">
        <w:rPr>
          <w:rFonts w:ascii="David" w:hAnsi="David" w:cs="David"/>
          <w:color w:val="000000" w:themeColor="text1"/>
          <w:sz w:val="24"/>
          <w:szCs w:val="24"/>
          <w:rtl/>
        </w:rPr>
        <w:t>הצעות חוק שונות עוסקות בהחמרת הענישה על ביזוי או אי כיבוד הדגל, זאת תוך פגיעה בחופש הביטוי והמצפון של הציבור, לרבות חברי הכנסת</w:t>
      </w:r>
      <w:r w:rsidR="00595DF4">
        <w:rPr>
          <w:rFonts w:ascii="David" w:hAnsi="David" w:cs="David" w:hint="cs"/>
          <w:color w:val="000000" w:themeColor="text1"/>
          <w:sz w:val="24"/>
          <w:szCs w:val="24"/>
          <w:rtl/>
        </w:rPr>
        <w:t>.</w:t>
      </w:r>
    </w:p>
    <w:p w:rsidR="00E362F6" w:rsidRPr="003B7522" w:rsidRDefault="003B7522" w:rsidP="00595DF4">
      <w:pPr>
        <w:pStyle w:val="ListParagraph1"/>
        <w:shd w:val="clear" w:color="auto" w:fill="FFFFFF" w:themeFill="background1"/>
        <w:tabs>
          <w:tab w:val="left" w:pos="952"/>
        </w:tabs>
        <w:spacing w:before="120" w:after="0" w:line="360" w:lineRule="auto"/>
        <w:ind w:left="799" w:hanging="284"/>
        <w:contextualSpacing w:val="0"/>
        <w:jc w:val="both"/>
        <w:rPr>
          <w:rFonts w:ascii="David" w:hAnsi="David" w:cs="David"/>
          <w:color w:val="000000" w:themeColor="text1"/>
          <w:sz w:val="24"/>
          <w:szCs w:val="24"/>
        </w:rPr>
      </w:pPr>
      <w:r w:rsidRPr="003B7522">
        <w:rPr>
          <w:rFonts w:ascii="David" w:hAnsi="David" w:cs="David"/>
          <w:b/>
          <w:bCs/>
          <w:color w:val="000000"/>
          <w:sz w:val="24"/>
          <w:szCs w:val="24"/>
          <w:rtl/>
        </w:rPr>
        <w:t>1.</w:t>
      </w:r>
      <w:r w:rsidR="00E362F6" w:rsidRPr="003B7522">
        <w:rPr>
          <w:rFonts w:ascii="David" w:hAnsi="David" w:cs="David"/>
          <w:b/>
          <w:bCs/>
          <w:color w:val="000000"/>
          <w:sz w:val="24"/>
          <w:szCs w:val="24"/>
        </w:rPr>
        <w:t xml:space="preserve"> </w:t>
      </w:r>
      <w:r w:rsidR="00E362F6" w:rsidRPr="003B7522">
        <w:rPr>
          <w:rFonts w:ascii="David" w:hAnsi="David" w:cs="David"/>
          <w:b/>
          <w:bCs/>
          <w:color w:val="000000"/>
          <w:sz w:val="24"/>
          <w:szCs w:val="24"/>
          <w:rtl/>
        </w:rPr>
        <w:tab/>
        <w:t>חוק הדגל, הסמל והמנון המדינה (תיקון מס' 7), התשע"ו-2016</w:t>
      </w:r>
      <w:r w:rsidR="00E362F6" w:rsidRPr="003B7522">
        <w:rPr>
          <w:rFonts w:ascii="David" w:hAnsi="David" w:cs="David"/>
          <w:color w:val="000000"/>
          <w:sz w:val="24"/>
          <w:szCs w:val="24"/>
          <w:rtl/>
        </w:rPr>
        <w:t xml:space="preserve"> – התיקון לחוק מחמיר משמעותית את הענישה למי שיפגע בדגל מדינת ישראל: משנת מאסר אחת וקנס בסך 300 לירות כפי שנקבע בחוק לפני כן, לשלוש שנות מאסר וקנס של 58,400</w:t>
      </w:r>
      <w:r w:rsidR="00595DF4">
        <w:rPr>
          <w:rFonts w:ascii="David" w:hAnsi="David" w:cs="David" w:hint="cs"/>
          <w:color w:val="000000"/>
          <w:sz w:val="24"/>
          <w:szCs w:val="24"/>
          <w:rtl/>
        </w:rPr>
        <w:t xml:space="preserve"> ש"ח.</w:t>
      </w:r>
    </w:p>
    <w:p w:rsidR="00E362F6" w:rsidRPr="003B7522" w:rsidRDefault="00B550EC" w:rsidP="00CA6CC7">
      <w:pPr>
        <w:shd w:val="clear" w:color="auto" w:fill="FFFFFF"/>
        <w:tabs>
          <w:tab w:val="left" w:pos="952"/>
        </w:tabs>
        <w:spacing w:before="120" w:after="0" w:line="360" w:lineRule="auto"/>
        <w:ind w:left="799"/>
        <w:jc w:val="both"/>
        <w:rPr>
          <w:rFonts w:ascii="David" w:hAnsi="David" w:cs="David"/>
          <w:color w:val="000000"/>
          <w:sz w:val="24"/>
          <w:szCs w:val="24"/>
          <w:rtl/>
        </w:rPr>
      </w:pPr>
      <w:hyperlink r:id="rId60" w:history="1">
        <w:r w:rsidR="00E362F6" w:rsidRPr="003B7522">
          <w:rPr>
            <w:rStyle w:val="Hyperlink"/>
            <w:rFonts w:ascii="David" w:hAnsi="David" w:cs="David"/>
            <w:sz w:val="24"/>
            <w:szCs w:val="24"/>
            <w:rtl/>
          </w:rPr>
          <w:t>נוסח החוק</w:t>
        </w:r>
      </w:hyperlink>
      <w:r w:rsidR="00E362F6" w:rsidRPr="003B7522">
        <w:rPr>
          <w:rFonts w:ascii="David" w:hAnsi="David" w:cs="David"/>
          <w:color w:val="000000"/>
          <w:sz w:val="24"/>
          <w:szCs w:val="24"/>
          <w:rtl/>
        </w:rPr>
        <w:t xml:space="preserve"> </w:t>
      </w:r>
    </w:p>
    <w:p w:rsidR="00E362F6" w:rsidRPr="003B7522" w:rsidRDefault="6A02F84A" w:rsidP="00503841">
      <w:pPr>
        <w:shd w:val="clear" w:color="auto" w:fill="FFFFFF" w:themeFill="background1"/>
        <w:tabs>
          <w:tab w:val="left" w:pos="952"/>
        </w:tabs>
        <w:spacing w:before="120" w:after="0" w:line="360" w:lineRule="auto"/>
        <w:ind w:left="799"/>
        <w:jc w:val="both"/>
        <w:rPr>
          <w:rFonts w:ascii="David" w:hAnsi="David" w:cs="David"/>
          <w:sz w:val="24"/>
          <w:szCs w:val="24"/>
        </w:rPr>
      </w:pPr>
      <w:r w:rsidRPr="003B7522">
        <w:rPr>
          <w:rFonts w:ascii="David" w:hAnsi="David" w:cs="David"/>
          <w:b/>
          <w:bCs/>
          <w:sz w:val="24"/>
          <w:szCs w:val="24"/>
          <w:rtl/>
        </w:rPr>
        <w:t>סטטוס</w:t>
      </w:r>
      <w:r w:rsidRPr="003B7522">
        <w:rPr>
          <w:rFonts w:ascii="David" w:hAnsi="David" w:cs="David"/>
          <w:sz w:val="24"/>
          <w:szCs w:val="24"/>
          <w:rtl/>
        </w:rPr>
        <w:t>: ה</w:t>
      </w:r>
      <w:r w:rsidR="00503841">
        <w:rPr>
          <w:rFonts w:ascii="David" w:hAnsi="David" w:cs="David" w:hint="cs"/>
          <w:sz w:val="24"/>
          <w:szCs w:val="24"/>
          <w:rtl/>
        </w:rPr>
        <w:t>תיקון לח</w:t>
      </w:r>
      <w:r w:rsidRPr="003B7522">
        <w:rPr>
          <w:rFonts w:ascii="David" w:hAnsi="David" w:cs="David"/>
          <w:sz w:val="24"/>
          <w:szCs w:val="24"/>
          <w:rtl/>
        </w:rPr>
        <w:t>וק אושר בקריאה שנייה ושלישית ביום 18.7.2016</w:t>
      </w:r>
      <w:r w:rsidRPr="003B7522">
        <w:rPr>
          <w:rFonts w:ascii="David" w:hAnsi="David" w:cs="David"/>
          <w:sz w:val="24"/>
          <w:szCs w:val="24"/>
        </w:rPr>
        <w:t>.</w:t>
      </w:r>
    </w:p>
    <w:p w:rsidR="00E362F6" w:rsidRDefault="003B7522" w:rsidP="00F81B28">
      <w:pPr>
        <w:pStyle w:val="ListParagraph1"/>
        <w:shd w:val="clear" w:color="auto" w:fill="FFFFFF" w:themeFill="background1"/>
        <w:tabs>
          <w:tab w:val="left" w:pos="952"/>
        </w:tabs>
        <w:spacing w:before="120" w:after="0" w:line="360" w:lineRule="auto"/>
        <w:ind w:left="799" w:hanging="284"/>
        <w:contextualSpacing w:val="0"/>
        <w:jc w:val="both"/>
        <w:rPr>
          <w:rFonts w:ascii="David" w:hAnsi="David" w:cs="David"/>
          <w:color w:val="000000" w:themeColor="text1"/>
          <w:sz w:val="24"/>
          <w:szCs w:val="24"/>
          <w:rtl/>
        </w:rPr>
      </w:pPr>
      <w:r w:rsidRPr="003B7522">
        <w:rPr>
          <w:rFonts w:ascii="David" w:hAnsi="David" w:cs="David"/>
          <w:b/>
          <w:bCs/>
          <w:color w:val="000000"/>
          <w:sz w:val="24"/>
          <w:szCs w:val="24"/>
          <w:rtl/>
        </w:rPr>
        <w:t>2.</w:t>
      </w:r>
      <w:r w:rsidR="00E362F6" w:rsidRPr="003B7522">
        <w:rPr>
          <w:rFonts w:ascii="David" w:hAnsi="David" w:cs="David"/>
          <w:b/>
          <w:bCs/>
          <w:color w:val="000000"/>
          <w:sz w:val="24"/>
          <w:szCs w:val="24"/>
        </w:rPr>
        <w:t xml:space="preserve"> </w:t>
      </w:r>
      <w:r w:rsidR="00E362F6" w:rsidRPr="003B7522">
        <w:rPr>
          <w:rFonts w:ascii="David" w:hAnsi="David" w:cs="David"/>
          <w:b/>
          <w:bCs/>
          <w:color w:val="000000"/>
          <w:sz w:val="24"/>
          <w:szCs w:val="24"/>
          <w:rtl/>
        </w:rPr>
        <w:tab/>
        <w:t xml:space="preserve">הצעת חוק הדגל, הסמל והמנון המדינה (תיקון </w:t>
      </w:r>
      <w:r w:rsidR="00E362F6" w:rsidRPr="003B7522">
        <w:rPr>
          <w:rFonts w:ascii="David" w:hAnsi="David" w:cs="David"/>
          <w:color w:val="000000"/>
          <w:sz w:val="24"/>
          <w:szCs w:val="24"/>
          <w:rtl/>
        </w:rPr>
        <w:t>–</w:t>
      </w:r>
      <w:r w:rsidR="00E362F6" w:rsidRPr="003B7522">
        <w:rPr>
          <w:rFonts w:ascii="David" w:hAnsi="David" w:cs="David"/>
          <w:b/>
          <w:bCs/>
          <w:color w:val="000000"/>
          <w:sz w:val="24"/>
          <w:szCs w:val="24"/>
          <w:rtl/>
        </w:rPr>
        <w:t xml:space="preserve"> הצבת דגל באירוע ציבורי), התשע"ו-2016 </w:t>
      </w:r>
      <w:r w:rsidR="00E362F6" w:rsidRPr="003B7522">
        <w:rPr>
          <w:rFonts w:ascii="David" w:hAnsi="David" w:cs="David"/>
          <w:color w:val="000000"/>
          <w:sz w:val="24"/>
          <w:szCs w:val="24"/>
          <w:rtl/>
        </w:rPr>
        <w:t xml:space="preserve">– הצעת החוק </w:t>
      </w:r>
      <w:r w:rsidR="00F81B28">
        <w:rPr>
          <w:rFonts w:ascii="David" w:hAnsi="David" w:cs="David" w:hint="cs"/>
          <w:color w:val="000000"/>
          <w:sz w:val="24"/>
          <w:szCs w:val="24"/>
          <w:rtl/>
        </w:rPr>
        <w:t xml:space="preserve">המקורית </w:t>
      </w:r>
      <w:r w:rsidR="000855D5">
        <w:rPr>
          <w:rFonts w:ascii="David" w:hAnsi="David" w:cs="David" w:hint="cs"/>
          <w:color w:val="000000"/>
          <w:sz w:val="24"/>
          <w:szCs w:val="24"/>
          <w:rtl/>
        </w:rPr>
        <w:t xml:space="preserve">של חה"כ אורן חזן ואחרים </w:t>
      </w:r>
      <w:r w:rsidR="00E362F6" w:rsidRPr="003B7522">
        <w:rPr>
          <w:rFonts w:ascii="David" w:hAnsi="David" w:cs="David"/>
          <w:color w:val="000000"/>
          <w:sz w:val="24"/>
          <w:szCs w:val="24"/>
          <w:rtl/>
        </w:rPr>
        <w:t>ב</w:t>
      </w:r>
      <w:r w:rsidR="00F81B28">
        <w:rPr>
          <w:rFonts w:ascii="David" w:hAnsi="David" w:cs="David" w:hint="cs"/>
          <w:color w:val="000000"/>
          <w:sz w:val="24"/>
          <w:szCs w:val="24"/>
          <w:rtl/>
        </w:rPr>
        <w:t>י</w:t>
      </w:r>
      <w:r w:rsidR="00E362F6" w:rsidRPr="003B7522">
        <w:rPr>
          <w:rFonts w:ascii="David" w:hAnsi="David" w:cs="David"/>
          <w:color w:val="000000"/>
          <w:sz w:val="24"/>
          <w:szCs w:val="24"/>
          <w:rtl/>
        </w:rPr>
        <w:t>קש</w:t>
      </w:r>
      <w:r w:rsidR="00F81B28">
        <w:rPr>
          <w:rFonts w:ascii="David" w:hAnsi="David" w:cs="David" w:hint="cs"/>
          <w:color w:val="000000"/>
          <w:sz w:val="24"/>
          <w:szCs w:val="24"/>
          <w:rtl/>
        </w:rPr>
        <w:t>ה</w:t>
      </w:r>
      <w:r w:rsidR="00E362F6" w:rsidRPr="003B7522">
        <w:rPr>
          <w:rFonts w:ascii="David" w:hAnsi="David" w:cs="David"/>
          <w:color w:val="000000"/>
          <w:sz w:val="24"/>
          <w:szCs w:val="24"/>
          <w:rtl/>
        </w:rPr>
        <w:t xml:space="preserve"> לחייב את הנפת דגל ישראל בכל אירוע ציבורי, ולהטיל על מארגני אירועים שלא יעשו זאת קנס בגובה 5,000 ש"ח. הצעת החוק ב</w:t>
      </w:r>
      <w:r w:rsidR="00F81B28">
        <w:rPr>
          <w:rFonts w:ascii="David" w:hAnsi="David" w:cs="David" w:hint="cs"/>
          <w:color w:val="000000"/>
          <w:sz w:val="24"/>
          <w:szCs w:val="24"/>
          <w:rtl/>
        </w:rPr>
        <w:t>י</w:t>
      </w:r>
      <w:r w:rsidR="00E362F6" w:rsidRPr="003B7522">
        <w:rPr>
          <w:rFonts w:ascii="David" w:hAnsi="David" w:cs="David"/>
          <w:color w:val="000000"/>
          <w:sz w:val="24"/>
          <w:szCs w:val="24"/>
          <w:rtl/>
        </w:rPr>
        <w:t>קש</w:t>
      </w:r>
      <w:r w:rsidR="00F81B28">
        <w:rPr>
          <w:rFonts w:ascii="David" w:hAnsi="David" w:cs="David" w:hint="cs"/>
          <w:color w:val="000000"/>
          <w:sz w:val="24"/>
          <w:szCs w:val="24"/>
          <w:rtl/>
        </w:rPr>
        <w:t>ה</w:t>
      </w:r>
      <w:r w:rsidR="00E362F6" w:rsidRPr="003B7522">
        <w:rPr>
          <w:rFonts w:ascii="David" w:hAnsi="David" w:cs="David"/>
          <w:color w:val="000000"/>
          <w:sz w:val="24"/>
          <w:szCs w:val="24"/>
          <w:rtl/>
        </w:rPr>
        <w:t xml:space="preserve"> גם לאסור על אישי הציבור שהוזמנו לאירוע להשתתף באירועים ציבוריים אחרים שייזום הגוף הנענש לתקופה של חצי שנה</w:t>
      </w:r>
      <w:r w:rsidR="00E362F6" w:rsidRPr="003B7522">
        <w:rPr>
          <w:rFonts w:ascii="David" w:hAnsi="David" w:cs="David"/>
          <w:color w:val="000000"/>
          <w:sz w:val="24"/>
          <w:szCs w:val="24"/>
        </w:rPr>
        <w:t>.</w:t>
      </w:r>
      <w:r w:rsidR="00F81B28">
        <w:rPr>
          <w:rFonts w:ascii="David" w:hAnsi="David" w:cs="David" w:hint="cs"/>
          <w:color w:val="000000" w:themeColor="text1"/>
          <w:sz w:val="24"/>
          <w:szCs w:val="24"/>
          <w:rtl/>
        </w:rPr>
        <w:t xml:space="preserve"> במהלך הדיונים על בוועדת החוקה הסכימה הממשלה לקדם נוסח מתון בהרבה. בין היתר הוסכם כי החוק יחול רק במשרד הראשי של משרדי הממשלה ושל רשויות ותאגידים ממשלתיים, ורק כאשר משתתף באירוע נשיא המדינה, ראש הממשלה, שר/ה או חבר/ת כנסת. בוטל</w:t>
      </w:r>
      <w:r w:rsidR="009B7CD1">
        <w:rPr>
          <w:rFonts w:ascii="David" w:hAnsi="David" w:cs="David" w:hint="cs"/>
          <w:color w:val="000000" w:themeColor="text1"/>
          <w:sz w:val="24"/>
          <w:szCs w:val="24"/>
          <w:rtl/>
        </w:rPr>
        <w:t xml:space="preserve">ה הסנקציה של איסור על השתתפות באירועים, והוחלט שהחוק יחול רק לגבי אירועים בארץ ולא לגבי אירועים בחו"ל. </w:t>
      </w:r>
    </w:p>
    <w:p w:rsidR="00E362F6" w:rsidRPr="003B7522" w:rsidRDefault="00B550EC" w:rsidP="000855D5">
      <w:pPr>
        <w:pStyle w:val="ListParagraph1"/>
        <w:shd w:val="clear" w:color="auto" w:fill="FFFFFF"/>
        <w:tabs>
          <w:tab w:val="left" w:pos="952"/>
        </w:tabs>
        <w:spacing w:before="120" w:after="0" w:line="360" w:lineRule="auto"/>
        <w:ind w:left="515" w:firstLine="284"/>
        <w:contextualSpacing w:val="0"/>
        <w:jc w:val="both"/>
        <w:rPr>
          <w:rFonts w:ascii="David" w:hAnsi="David" w:cs="David"/>
          <w:color w:val="000000"/>
          <w:sz w:val="24"/>
          <w:szCs w:val="24"/>
          <w:rtl/>
        </w:rPr>
      </w:pPr>
      <w:hyperlink r:id="rId61" w:history="1">
        <w:r w:rsidR="00E362F6" w:rsidRPr="000855D5">
          <w:rPr>
            <w:rStyle w:val="Hyperlink"/>
            <w:rFonts w:ascii="David" w:hAnsi="David" w:cs="David"/>
            <w:sz w:val="24"/>
            <w:szCs w:val="24"/>
            <w:rtl/>
          </w:rPr>
          <w:t>נוסח</w:t>
        </w:r>
        <w:r w:rsidR="000855D5" w:rsidRPr="000855D5">
          <w:rPr>
            <w:rStyle w:val="Hyperlink"/>
            <w:rFonts w:ascii="David" w:hAnsi="David" w:cs="David" w:hint="cs"/>
            <w:sz w:val="24"/>
            <w:szCs w:val="24"/>
            <w:rtl/>
          </w:rPr>
          <w:t xml:space="preserve">י </w:t>
        </w:r>
        <w:r w:rsidR="00E362F6" w:rsidRPr="000855D5">
          <w:rPr>
            <w:rStyle w:val="Hyperlink"/>
            <w:rFonts w:ascii="David" w:hAnsi="David" w:cs="David"/>
            <w:sz w:val="24"/>
            <w:szCs w:val="24"/>
            <w:rtl/>
          </w:rPr>
          <w:t>הצעת החוק</w:t>
        </w:r>
      </w:hyperlink>
    </w:p>
    <w:p w:rsidR="00E362F6" w:rsidRPr="003B7522" w:rsidRDefault="6A02F84A" w:rsidP="00503841">
      <w:pPr>
        <w:pStyle w:val="ListParagraph1"/>
        <w:shd w:val="clear" w:color="auto" w:fill="FFFFFF" w:themeFill="background1"/>
        <w:tabs>
          <w:tab w:val="left" w:pos="952"/>
        </w:tabs>
        <w:spacing w:before="120" w:after="0" w:line="360" w:lineRule="auto"/>
        <w:ind w:left="799"/>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xml:space="preserve">: </w:t>
      </w:r>
      <w:r w:rsidR="00503841">
        <w:rPr>
          <w:rFonts w:ascii="David" w:hAnsi="David" w:cs="David" w:hint="cs"/>
          <w:color w:val="000000" w:themeColor="text1"/>
          <w:sz w:val="24"/>
          <w:szCs w:val="24"/>
          <w:rtl/>
        </w:rPr>
        <w:t xml:space="preserve">הצעת הוק </w:t>
      </w:r>
      <w:r w:rsidR="00F81B28">
        <w:rPr>
          <w:rFonts w:ascii="David" w:hAnsi="David" w:cs="David" w:hint="cs"/>
          <w:color w:val="000000" w:themeColor="text1"/>
          <w:sz w:val="24"/>
          <w:szCs w:val="24"/>
          <w:rtl/>
        </w:rPr>
        <w:t>נדונה בוועדת החוקה בהכנה לקריאה ראשונה</w:t>
      </w:r>
      <w:r w:rsidRPr="003B7522">
        <w:rPr>
          <w:rFonts w:ascii="David" w:hAnsi="David" w:cs="David"/>
          <w:color w:val="000000" w:themeColor="text1"/>
          <w:sz w:val="24"/>
          <w:szCs w:val="24"/>
        </w:rPr>
        <w:t>.</w:t>
      </w:r>
      <w:r w:rsidR="002438E9">
        <w:rPr>
          <w:rFonts w:ascii="David" w:hAnsi="David" w:cs="David" w:hint="cs"/>
          <w:color w:val="000000" w:themeColor="text1"/>
          <w:sz w:val="24"/>
          <w:szCs w:val="24"/>
          <w:rtl/>
        </w:rPr>
        <w:t xml:space="preserve"> ח</w:t>
      </w:r>
      <w:r w:rsidR="00503841">
        <w:rPr>
          <w:rFonts w:ascii="David" w:hAnsi="David" w:cs="David" w:hint="cs"/>
          <w:color w:val="000000" w:themeColor="text1"/>
          <w:sz w:val="24"/>
          <w:szCs w:val="24"/>
          <w:rtl/>
        </w:rPr>
        <w:t>בר הכנסת</w:t>
      </w:r>
      <w:r w:rsidR="002438E9">
        <w:rPr>
          <w:rFonts w:ascii="David" w:hAnsi="David" w:cs="David" w:hint="cs"/>
          <w:color w:val="000000" w:themeColor="text1"/>
          <w:sz w:val="24"/>
          <w:szCs w:val="24"/>
          <w:rtl/>
        </w:rPr>
        <w:t xml:space="preserve"> חזן מתנגד לנוסח שהצ</w:t>
      </w:r>
      <w:r w:rsidR="00503841">
        <w:rPr>
          <w:rFonts w:ascii="David" w:hAnsi="David" w:cs="David" w:hint="cs"/>
          <w:color w:val="000000" w:themeColor="text1"/>
          <w:sz w:val="24"/>
          <w:szCs w:val="24"/>
          <w:rtl/>
        </w:rPr>
        <w:t>י</w:t>
      </w:r>
      <w:r w:rsidR="002438E9">
        <w:rPr>
          <w:rFonts w:ascii="David" w:hAnsi="David" w:cs="David" w:hint="cs"/>
          <w:color w:val="000000" w:themeColor="text1"/>
          <w:sz w:val="24"/>
          <w:szCs w:val="24"/>
          <w:rtl/>
        </w:rPr>
        <w:t>ע</w:t>
      </w:r>
      <w:r w:rsidR="00503841">
        <w:rPr>
          <w:rFonts w:ascii="David" w:hAnsi="David" w:cs="David" w:hint="cs"/>
          <w:color w:val="000000" w:themeColor="text1"/>
          <w:sz w:val="24"/>
          <w:szCs w:val="24"/>
          <w:rtl/>
        </w:rPr>
        <w:t>ה</w:t>
      </w:r>
      <w:r w:rsidR="002438E9">
        <w:rPr>
          <w:rFonts w:ascii="David" w:hAnsi="David" w:cs="David" w:hint="cs"/>
          <w:color w:val="000000" w:themeColor="text1"/>
          <w:sz w:val="24"/>
          <w:szCs w:val="24"/>
          <w:rtl/>
        </w:rPr>
        <w:t xml:space="preserve"> הממשלה</w:t>
      </w:r>
      <w:r w:rsidR="00503841">
        <w:rPr>
          <w:rFonts w:ascii="David" w:hAnsi="David" w:cs="David" w:hint="cs"/>
          <w:color w:val="000000" w:themeColor="text1"/>
          <w:sz w:val="24"/>
          <w:szCs w:val="24"/>
          <w:rtl/>
        </w:rPr>
        <w:t>,</w:t>
      </w:r>
      <w:r w:rsidR="002438E9">
        <w:rPr>
          <w:rFonts w:ascii="David" w:hAnsi="David" w:cs="David" w:hint="cs"/>
          <w:color w:val="000000" w:themeColor="text1"/>
          <w:sz w:val="24"/>
          <w:szCs w:val="24"/>
          <w:rtl/>
        </w:rPr>
        <w:t xml:space="preserve"> ולכן לא ברור אם </w:t>
      </w:r>
      <w:r w:rsidR="00503841">
        <w:rPr>
          <w:rFonts w:ascii="David" w:hAnsi="David" w:cs="David" w:hint="cs"/>
          <w:color w:val="000000" w:themeColor="text1"/>
          <w:sz w:val="24"/>
          <w:szCs w:val="24"/>
          <w:rtl/>
        </w:rPr>
        <w:t>הצעת החוק ת</w:t>
      </w:r>
      <w:r w:rsidR="002438E9">
        <w:rPr>
          <w:rFonts w:ascii="David" w:hAnsi="David" w:cs="David" w:hint="cs"/>
          <w:color w:val="000000" w:themeColor="text1"/>
          <w:sz w:val="24"/>
          <w:szCs w:val="24"/>
          <w:rtl/>
        </w:rPr>
        <w:t>קודם.</w:t>
      </w:r>
    </w:p>
    <w:p w:rsidR="00E362F6" w:rsidRPr="003B7522" w:rsidRDefault="00E362F6" w:rsidP="00CA6CC7">
      <w:pPr>
        <w:pStyle w:val="ListParagraph1"/>
        <w:shd w:val="clear" w:color="auto" w:fill="FFFFFF"/>
        <w:spacing w:before="120" w:after="0" w:line="360" w:lineRule="auto"/>
        <w:ind w:left="0"/>
        <w:contextualSpacing w:val="0"/>
        <w:jc w:val="both"/>
        <w:rPr>
          <w:rFonts w:ascii="David" w:hAnsi="David" w:cs="David"/>
          <w:color w:val="000000"/>
          <w:sz w:val="24"/>
          <w:szCs w:val="24"/>
        </w:rPr>
      </w:pPr>
    </w:p>
    <w:p w:rsidR="00E362F6" w:rsidRPr="003B7522" w:rsidRDefault="6A02F84A" w:rsidP="003D6193">
      <w:pPr>
        <w:pStyle w:val="Heading4"/>
        <w:rPr>
          <w:rtl/>
        </w:rPr>
      </w:pPr>
      <w:r w:rsidRPr="003B7522">
        <w:rPr>
          <w:rtl/>
        </w:rPr>
        <w:t>ד. תזכיר חוק התרבות והאמנות (תיקון מס'...)(...), התשע"ה-2016 – בעניין תקצוב בתרבות</w:t>
      </w:r>
      <w:r w:rsidRPr="003B7522">
        <w:t xml:space="preserve"> </w:t>
      </w:r>
    </w:p>
    <w:p w:rsidR="00E362F6" w:rsidRPr="003B7522" w:rsidRDefault="6A02F84A" w:rsidP="00FC224D">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שמקדמת שרת התרבות מירי רגב, ושמכונה גם "חוק הנאמנות בתרבות", מבקשת להעניק למשרד התרבות את הסמכות למנוע תקציבים ממוסדות תרבות שלא על פי קריטריונים מקצועיים. ההצעה המקורית קבעה כי משרד התרבות יוכל לשלול</w:t>
      </w:r>
      <w:r w:rsidRPr="003B7522">
        <w:rPr>
          <w:rFonts w:ascii="David" w:hAnsi="David" w:cs="David"/>
          <w:b/>
          <w:bCs/>
          <w:color w:val="000000" w:themeColor="text1"/>
          <w:sz w:val="24"/>
          <w:szCs w:val="24"/>
          <w:rtl/>
        </w:rPr>
        <w:t xml:space="preserve"> מראש</w:t>
      </w:r>
      <w:r w:rsidRPr="003B7522">
        <w:rPr>
          <w:rFonts w:ascii="David" w:hAnsi="David" w:cs="David"/>
          <w:color w:val="000000" w:themeColor="text1"/>
          <w:sz w:val="24"/>
          <w:szCs w:val="24"/>
          <w:rtl/>
        </w:rPr>
        <w:t xml:space="preserve"> תקציבים ממוסדות תרבות ששוללים את קיומה של מדינת ישראל כמדינה יהודית ודמוקרטית, מבזים את סמלי המדינה, מציינים את יום הנכבה, ועוד. זוהי הצעה פסולה ובלתי חוקתית, שתקנה לשרה ולפקידי המשרד כוח להתערב בתוכן היצירה, ומשמעותה התערבות בוטה בחופש הביטוי האמנותי</w:t>
      </w:r>
      <w:r w:rsidR="00FC224D">
        <w:rPr>
          <w:rFonts w:ascii="David" w:hAnsi="David" w:cs="David" w:hint="cs"/>
          <w:color w:val="000000" w:themeColor="text1"/>
          <w:sz w:val="24"/>
          <w:szCs w:val="24"/>
          <w:rtl/>
        </w:rPr>
        <w:t>.</w:t>
      </w:r>
    </w:p>
    <w:p w:rsidR="00E362F6" w:rsidRPr="003B7522" w:rsidRDefault="00B550EC" w:rsidP="004115F5">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hyperlink r:id="rId62">
        <w:r w:rsidR="6A02F84A" w:rsidRPr="003B7522">
          <w:rPr>
            <w:rStyle w:val="Hyperlink"/>
            <w:rFonts w:ascii="David" w:hAnsi="David" w:cs="David"/>
            <w:sz w:val="24"/>
            <w:szCs w:val="24"/>
            <w:rtl/>
          </w:rPr>
          <w:t>בעקבות פנייתה של האגודה לזכויות האזרח</w:t>
        </w:r>
        <w:r w:rsidR="6A02F84A" w:rsidRPr="003B7522">
          <w:rPr>
            <w:rStyle w:val="Hyperlink"/>
            <w:rFonts w:ascii="David" w:hAnsi="David" w:cs="David"/>
            <w:sz w:val="24"/>
            <w:szCs w:val="24"/>
          </w:rPr>
          <w:t xml:space="preserve"> </w:t>
        </w:r>
        <w:r w:rsidR="6A02F84A" w:rsidRPr="003B7522">
          <w:rPr>
            <w:rStyle w:val="Hyperlink"/>
            <w:rFonts w:ascii="David" w:hAnsi="David" w:cs="David"/>
            <w:sz w:val="24"/>
            <w:szCs w:val="24"/>
            <w:rtl/>
          </w:rPr>
          <w:t>פ</w:t>
        </w:r>
        <w:r w:rsidR="004115F5">
          <w:rPr>
            <w:rStyle w:val="Hyperlink"/>
            <w:rFonts w:ascii="David" w:hAnsi="David" w:cs="David" w:hint="cs"/>
            <w:sz w:val="24"/>
            <w:szCs w:val="24"/>
            <w:rtl/>
          </w:rPr>
          <w:t>י</w:t>
        </w:r>
        <w:r w:rsidR="6A02F84A" w:rsidRPr="003B7522">
          <w:rPr>
            <w:rStyle w:val="Hyperlink"/>
            <w:rFonts w:ascii="David" w:hAnsi="David" w:cs="David"/>
            <w:sz w:val="24"/>
            <w:szCs w:val="24"/>
            <w:rtl/>
          </w:rPr>
          <w:t>רסם היועץ המשפטי לממשלה חוות דעת</w:t>
        </w:r>
      </w:hyperlink>
      <w:r w:rsidR="6A02F84A" w:rsidRPr="003B7522">
        <w:rPr>
          <w:rFonts w:ascii="David" w:hAnsi="David" w:cs="David"/>
          <w:color w:val="000000" w:themeColor="text1"/>
          <w:sz w:val="24"/>
          <w:szCs w:val="24"/>
        </w:rPr>
        <w:t xml:space="preserve"> </w:t>
      </w:r>
      <w:r w:rsidR="6A02F84A" w:rsidRPr="003B7522">
        <w:rPr>
          <w:rFonts w:ascii="David" w:hAnsi="David" w:cs="David"/>
          <w:color w:val="000000" w:themeColor="text1"/>
          <w:sz w:val="24"/>
          <w:szCs w:val="24"/>
          <w:rtl/>
        </w:rPr>
        <w:t>שלפיה אסור לשרת התרבות להתערב בתכני היצירות. לאור זאת שונה נוסח ההצעה המקורית, כך ששלילת תקציב ממוסד תרבות תתאפשר רק בדיעבד. גם נוסח מתוקן זה פוגע בחופש היצירה והתרבות, ואף מייצר "אפקט מצנן" שיפגע בחופש הביטוי בישראל, ובמיוחד בנושאים שנויים במחלוקת שיש חשיבות מיוחדת להגנה עליהם</w:t>
      </w:r>
      <w:r w:rsidR="6A02F84A" w:rsidRPr="003B7522">
        <w:rPr>
          <w:rFonts w:ascii="David" w:hAnsi="David" w:cs="David"/>
          <w:color w:val="000000" w:themeColor="text1"/>
          <w:sz w:val="24"/>
          <w:szCs w:val="24"/>
        </w:rPr>
        <w:t>.</w:t>
      </w:r>
    </w:p>
    <w:p w:rsidR="00E362F6" w:rsidRPr="003B7522" w:rsidRDefault="6A02F84A" w:rsidP="00FC224D">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הוגש תזכיר</w:t>
      </w:r>
      <w:r w:rsidR="00FC224D">
        <w:rPr>
          <w:rFonts w:ascii="David" w:hAnsi="David" w:cs="David" w:hint="cs"/>
          <w:color w:val="000000" w:themeColor="text1"/>
          <w:sz w:val="24"/>
          <w:szCs w:val="24"/>
          <w:rtl/>
        </w:rPr>
        <w:t xml:space="preserve"> חוק,</w:t>
      </w:r>
      <w:r w:rsidRPr="003B7522">
        <w:rPr>
          <w:rFonts w:ascii="David" w:hAnsi="David" w:cs="David"/>
          <w:color w:val="000000" w:themeColor="text1"/>
          <w:sz w:val="24"/>
          <w:szCs w:val="24"/>
          <w:rtl/>
        </w:rPr>
        <w:t xml:space="preserve"> טרם קודם</w:t>
      </w:r>
      <w:r w:rsidR="00FC224D">
        <w:rPr>
          <w:rFonts w:ascii="David" w:hAnsi="David" w:cs="David" w:hint="cs"/>
          <w:color w:val="000000" w:themeColor="text1"/>
          <w:sz w:val="24"/>
          <w:szCs w:val="24"/>
          <w:rtl/>
        </w:rPr>
        <w:t>.</w:t>
      </w:r>
    </w:p>
    <w:p w:rsidR="00E362F6" w:rsidRPr="003B7522" w:rsidRDefault="00B550EC" w:rsidP="00CA6CC7">
      <w:pPr>
        <w:pStyle w:val="ListParagraph1"/>
        <w:shd w:val="clear" w:color="auto" w:fill="FFFFFF"/>
        <w:spacing w:before="120" w:after="0" w:line="360" w:lineRule="auto"/>
        <w:ind w:left="0"/>
        <w:contextualSpacing w:val="0"/>
        <w:jc w:val="both"/>
        <w:rPr>
          <w:rFonts w:ascii="David" w:hAnsi="David" w:cs="David"/>
          <w:color w:val="000000"/>
          <w:sz w:val="24"/>
          <w:szCs w:val="24"/>
          <w:rtl/>
        </w:rPr>
      </w:pPr>
      <w:hyperlink r:id="rId63" w:history="1">
        <w:r w:rsidR="00E362F6" w:rsidRPr="003B7522">
          <w:rPr>
            <w:rStyle w:val="Hyperlink"/>
            <w:rFonts w:ascii="David" w:hAnsi="David" w:cs="David"/>
            <w:sz w:val="24"/>
            <w:szCs w:val="24"/>
            <w:rtl/>
          </w:rPr>
          <w:t>נוסח הצעת החוק</w:t>
        </w:r>
      </w:hyperlink>
      <w:r w:rsidR="00E362F6" w:rsidRPr="003B7522">
        <w:rPr>
          <w:rFonts w:ascii="David" w:hAnsi="David" w:cs="David"/>
          <w:color w:val="000000"/>
          <w:sz w:val="24"/>
          <w:szCs w:val="24"/>
          <w:rtl/>
        </w:rPr>
        <w:t xml:space="preserve"> </w:t>
      </w:r>
    </w:p>
    <w:p w:rsidR="00E362F6" w:rsidRPr="003B7522" w:rsidRDefault="00E362F6" w:rsidP="00CA6CC7">
      <w:pPr>
        <w:pStyle w:val="ListParagraph1"/>
        <w:shd w:val="clear" w:color="auto" w:fill="FFFFFF"/>
        <w:spacing w:before="120" w:after="0" w:line="360" w:lineRule="auto"/>
        <w:ind w:left="0"/>
        <w:contextualSpacing w:val="0"/>
        <w:jc w:val="both"/>
        <w:rPr>
          <w:rFonts w:ascii="David" w:hAnsi="David" w:cs="David"/>
          <w:b/>
          <w:bCs/>
          <w:color w:val="000000"/>
          <w:sz w:val="24"/>
          <w:szCs w:val="24"/>
        </w:rPr>
      </w:pPr>
    </w:p>
    <w:p w:rsidR="00E362F6" w:rsidRPr="003B7522" w:rsidRDefault="6A02F84A" w:rsidP="00CF5E97">
      <w:pPr>
        <w:pStyle w:val="Heading4"/>
        <w:rPr>
          <w:rtl/>
        </w:rPr>
      </w:pPr>
      <w:r w:rsidRPr="003B7522">
        <w:rPr>
          <w:rtl/>
        </w:rPr>
        <w:t>ה. הצעת חוק חינוך ממלכתי (תיקון – מניעת פעילות ארגונים הפועלים נגד מטרות החינוך ונגד צה"ל), התשע"ז-2017, של חה"כ שולי מועלם רפאלי ואחרים (פ/3643</w:t>
      </w:r>
      <w:r w:rsidR="003B7522" w:rsidRPr="003B7522">
        <w:t>(</w:t>
      </w:r>
    </w:p>
    <w:p w:rsidR="00D373F4" w:rsidRPr="00D373F4" w:rsidRDefault="00D373F4" w:rsidP="00CF5E97">
      <w:pPr>
        <w:pStyle w:val="ListParagraph1"/>
        <w:shd w:val="clear" w:color="auto" w:fill="FFFFFF" w:themeFill="background1"/>
        <w:spacing w:before="120" w:after="0" w:line="360" w:lineRule="auto"/>
        <w:ind w:left="-52"/>
        <w:contextualSpacing w:val="0"/>
        <w:jc w:val="both"/>
        <w:rPr>
          <w:rFonts w:ascii="David" w:hAnsi="David" w:cs="David"/>
          <w:color w:val="000000" w:themeColor="text1"/>
          <w:sz w:val="24"/>
          <w:szCs w:val="24"/>
        </w:rPr>
      </w:pPr>
      <w:r w:rsidRPr="00D373F4">
        <w:rPr>
          <w:rFonts w:ascii="David" w:hAnsi="David" w:cs="David"/>
          <w:color w:val="000000" w:themeColor="text1"/>
          <w:sz w:val="24"/>
          <w:szCs w:val="24"/>
          <w:rtl/>
        </w:rPr>
        <w:t>הצעת החוק מבקשת להעניק לשר החינוך סמכות לחסום את הכניסה לבתי הספר בפני גורמים ומרצים מן החוץ כאשר הוא סבור שפעילותם עומדת בסתירה לכלל מטרות החינוך. ספציפית, הצעת החוק נוסחה כדי למנע הרצאות של ארגון "שוברים שתיקה" בבתי הספר, אלא שהשלכות</w:t>
      </w:r>
      <w:r w:rsidR="00CF5E97">
        <w:rPr>
          <w:rFonts w:ascii="David" w:hAnsi="David" w:cs="David" w:hint="cs"/>
          <w:color w:val="000000" w:themeColor="text1"/>
          <w:sz w:val="24"/>
          <w:szCs w:val="24"/>
          <w:rtl/>
        </w:rPr>
        <w:t>י</w:t>
      </w:r>
      <w:r w:rsidRPr="00D373F4">
        <w:rPr>
          <w:rFonts w:ascii="David" w:hAnsi="David" w:cs="David"/>
          <w:color w:val="000000" w:themeColor="text1"/>
          <w:sz w:val="24"/>
          <w:szCs w:val="24"/>
          <w:rtl/>
        </w:rPr>
        <w:t>ה רחבות בהרבה</w:t>
      </w:r>
      <w:r w:rsidRPr="00D373F4">
        <w:rPr>
          <w:rFonts w:ascii="David" w:hAnsi="David" w:cs="David"/>
          <w:color w:val="000000" w:themeColor="text1"/>
          <w:sz w:val="24"/>
          <w:szCs w:val="24"/>
        </w:rPr>
        <w:t>.</w:t>
      </w:r>
    </w:p>
    <w:p w:rsidR="00D373F4" w:rsidRPr="00D373F4" w:rsidRDefault="00D373F4" w:rsidP="00CF5E97">
      <w:pPr>
        <w:pStyle w:val="ListParagraph1"/>
        <w:shd w:val="clear" w:color="auto" w:fill="FFFFFF" w:themeFill="background1"/>
        <w:spacing w:before="120" w:after="0" w:line="360" w:lineRule="auto"/>
        <w:ind w:left="-52"/>
        <w:contextualSpacing w:val="0"/>
        <w:jc w:val="both"/>
        <w:rPr>
          <w:rFonts w:ascii="David" w:hAnsi="David" w:cs="David"/>
          <w:color w:val="000000" w:themeColor="text1"/>
          <w:sz w:val="24"/>
          <w:szCs w:val="24"/>
        </w:rPr>
      </w:pPr>
      <w:r w:rsidRPr="00D373F4">
        <w:rPr>
          <w:rFonts w:ascii="David" w:hAnsi="David" w:cs="David"/>
          <w:color w:val="000000" w:themeColor="text1"/>
          <w:sz w:val="24"/>
          <w:szCs w:val="24"/>
          <w:rtl/>
        </w:rPr>
        <w:t>בנוסח המקורי הוצע להוסיף למטרות החינוך מטרה חדשה, שהיא כיבוד צה"ל ושמירה על מעמדו; כן הוצע להעניק לשר החינוך סמכות בלעדית לפסול גופים שפעילותם סותרת את מטרות החינוך, לרבות גופים שפעילותם עלולה להביא להעמדה לדין של חיילים בחו"ל</w:t>
      </w:r>
      <w:r w:rsidRPr="00D373F4">
        <w:rPr>
          <w:rFonts w:ascii="David" w:hAnsi="David" w:cs="David"/>
          <w:color w:val="000000" w:themeColor="text1"/>
          <w:sz w:val="24"/>
          <w:szCs w:val="24"/>
        </w:rPr>
        <w:t>.</w:t>
      </w:r>
    </w:p>
    <w:p w:rsidR="00D373F4" w:rsidRPr="00D373F4" w:rsidRDefault="00D373F4" w:rsidP="00CF5E97">
      <w:pPr>
        <w:pStyle w:val="ListParagraph1"/>
        <w:shd w:val="clear" w:color="auto" w:fill="FFFFFF" w:themeFill="background1"/>
        <w:spacing w:before="120" w:after="0" w:line="360" w:lineRule="auto"/>
        <w:ind w:left="-52"/>
        <w:contextualSpacing w:val="0"/>
        <w:jc w:val="both"/>
        <w:rPr>
          <w:rFonts w:ascii="David" w:hAnsi="David" w:cs="David"/>
          <w:color w:val="000000" w:themeColor="text1"/>
          <w:sz w:val="24"/>
          <w:szCs w:val="24"/>
        </w:rPr>
      </w:pPr>
      <w:r w:rsidRPr="00D373F4">
        <w:rPr>
          <w:rFonts w:ascii="David" w:hAnsi="David" w:cs="David"/>
          <w:color w:val="000000" w:themeColor="text1"/>
          <w:sz w:val="24"/>
          <w:szCs w:val="24"/>
          <w:rtl/>
        </w:rPr>
        <w:t>הנוסח שהוחלט עליו בוועדה ושעבר בקריאה ראשונה מרוכך מעט לעומת הנוסח המקורי של ההצעה. בהגדרה של מטרות החינוך, במקום "כיבוד צה"ל" הוגדרה מטרה של "חינוך לשירות משמעותי או שירות לאומי"; והניסוח בעניין "ארגונים הפועלים להעמדה לדין של חיילים בחו"ל" הוא צר ומדויק יותר מזה שהוצע קודם, ומתייחס רק לפעילות העמדה לדין ממש על ידי הארגון</w:t>
      </w:r>
      <w:r w:rsidRPr="00D373F4">
        <w:rPr>
          <w:rFonts w:ascii="David" w:hAnsi="David" w:cs="David"/>
          <w:color w:val="000000" w:themeColor="text1"/>
          <w:sz w:val="24"/>
          <w:szCs w:val="24"/>
        </w:rPr>
        <w:t>.</w:t>
      </w:r>
    </w:p>
    <w:p w:rsidR="00D373F4" w:rsidRPr="00D373F4" w:rsidRDefault="00D373F4" w:rsidP="00CF5E97">
      <w:pPr>
        <w:pStyle w:val="ListParagraph1"/>
        <w:shd w:val="clear" w:color="auto" w:fill="FFFFFF" w:themeFill="background1"/>
        <w:spacing w:before="120" w:after="0" w:line="360" w:lineRule="auto"/>
        <w:ind w:left="-52"/>
        <w:contextualSpacing w:val="0"/>
        <w:jc w:val="both"/>
        <w:rPr>
          <w:rFonts w:ascii="David" w:hAnsi="David" w:cs="David"/>
          <w:color w:val="000000" w:themeColor="text1"/>
          <w:sz w:val="24"/>
          <w:szCs w:val="24"/>
        </w:rPr>
      </w:pPr>
      <w:r w:rsidRPr="00D373F4">
        <w:rPr>
          <w:rFonts w:ascii="David" w:hAnsi="David" w:cs="David"/>
          <w:color w:val="000000" w:themeColor="text1"/>
          <w:sz w:val="24"/>
          <w:szCs w:val="24"/>
          <w:rtl/>
        </w:rPr>
        <w:t>למרות התיקונים הללו, הצעת החוק בעייתית מאד. היא מאפשרת לשר החינוך לצנזר תכנים ולפסול כל דעה, גורם או פעילות שאינה עולה בקנה אחד עם עמדותיו הפוליטית. היא מנוגדת למטרות החינוך כפי שהוגדרו בחוק החינוך הממלכתי, הכוללות חינוך לחשיבה ביקורתית, לזכויות אדם ולאזרחות פעילה. היא פוגעת בחינוך פלורליסטי וביקורתי, ובזכותם וחובתם של מנהלי בתי ספר לאפשר לתלמידיהם דיון חופשי ומושכל בסוגיות שנויות במחלוקת ולחשוף אותם לעמדות שונות ומנוגדות.</w:t>
      </w:r>
    </w:p>
    <w:p w:rsidR="00E362F6" w:rsidRPr="003B7522" w:rsidRDefault="6A02F84A" w:rsidP="00CF5E9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Pr>
        <w:t> </w:t>
      </w:r>
      <w:r w:rsidRPr="003B7522">
        <w:rPr>
          <w:rFonts w:ascii="David" w:hAnsi="David" w:cs="David"/>
          <w:b/>
          <w:bCs/>
          <w:color w:val="000000" w:themeColor="text1"/>
          <w:sz w:val="24"/>
          <w:szCs w:val="24"/>
          <w:rtl/>
        </w:rPr>
        <w:t>סטטוס</w:t>
      </w:r>
      <w:r w:rsidRPr="00FC224D">
        <w:rPr>
          <w:rFonts w:ascii="David" w:hAnsi="David" w:cs="David"/>
          <w:color w:val="000000" w:themeColor="text1"/>
          <w:sz w:val="24"/>
          <w:szCs w:val="24"/>
          <w:rtl/>
        </w:rPr>
        <w:t>:</w:t>
      </w:r>
      <w:r w:rsidRPr="003B7522">
        <w:rPr>
          <w:rFonts w:ascii="David" w:hAnsi="David" w:cs="David"/>
          <w:color w:val="000000" w:themeColor="text1"/>
          <w:sz w:val="24"/>
          <w:szCs w:val="24"/>
          <w:rtl/>
        </w:rPr>
        <w:t xml:space="preserve"> ההצעה עברה בקריאה </w:t>
      </w:r>
      <w:r w:rsidR="00D373F4">
        <w:rPr>
          <w:rFonts w:ascii="David" w:hAnsi="David" w:cs="David" w:hint="cs"/>
          <w:color w:val="000000" w:themeColor="text1"/>
          <w:sz w:val="24"/>
          <w:szCs w:val="24"/>
          <w:rtl/>
        </w:rPr>
        <w:t>ראשונה במליאה ביום 26.2.</w:t>
      </w:r>
      <w:r w:rsidR="00CF5E97">
        <w:rPr>
          <w:rFonts w:ascii="David" w:hAnsi="David" w:cs="David" w:hint="cs"/>
          <w:color w:val="000000" w:themeColor="text1"/>
          <w:sz w:val="24"/>
          <w:szCs w:val="24"/>
          <w:rtl/>
        </w:rPr>
        <w:t>20</w:t>
      </w:r>
      <w:r w:rsidR="00D373F4">
        <w:rPr>
          <w:rFonts w:ascii="David" w:hAnsi="David" w:cs="David" w:hint="cs"/>
          <w:color w:val="000000" w:themeColor="text1"/>
          <w:sz w:val="24"/>
          <w:szCs w:val="24"/>
          <w:rtl/>
        </w:rPr>
        <w:t>18</w:t>
      </w:r>
      <w:r w:rsidR="00CF5E97">
        <w:rPr>
          <w:rFonts w:ascii="David" w:hAnsi="David" w:cs="David" w:hint="cs"/>
          <w:color w:val="000000" w:themeColor="text1"/>
          <w:sz w:val="24"/>
          <w:szCs w:val="24"/>
          <w:rtl/>
        </w:rPr>
        <w:t>.</w:t>
      </w:r>
    </w:p>
    <w:p w:rsidR="00E362F6" w:rsidRPr="003B7522" w:rsidRDefault="00B550EC" w:rsidP="00CF5E97">
      <w:pPr>
        <w:pStyle w:val="ListParagraph1"/>
        <w:shd w:val="clear" w:color="auto" w:fill="FFFFFF"/>
        <w:spacing w:before="120" w:after="0" w:line="360" w:lineRule="auto"/>
        <w:ind w:left="0"/>
        <w:contextualSpacing w:val="0"/>
        <w:jc w:val="both"/>
        <w:rPr>
          <w:rFonts w:ascii="David" w:hAnsi="David" w:cs="David"/>
          <w:b/>
          <w:bCs/>
          <w:color w:val="000000"/>
          <w:kern w:val="36"/>
          <w:sz w:val="26"/>
          <w:szCs w:val="26"/>
          <w:rtl/>
        </w:rPr>
      </w:pPr>
      <w:hyperlink r:id="rId64" w:history="1">
        <w:r w:rsidR="00CF5E97" w:rsidRPr="00CF5E97">
          <w:rPr>
            <w:rStyle w:val="Hyperlink"/>
            <w:rFonts w:ascii="David" w:hAnsi="David" w:cs="David" w:hint="cs"/>
            <w:sz w:val="24"/>
            <w:szCs w:val="24"/>
            <w:rtl/>
          </w:rPr>
          <w:t>נוסחי הצעת החוק ועמדת האגודה לזכויות האזרח</w:t>
        </w:r>
      </w:hyperlink>
    </w:p>
    <w:p w:rsidR="00E362F6" w:rsidRPr="003B7522" w:rsidRDefault="00E362F6" w:rsidP="00CA6CC7">
      <w:pPr>
        <w:pStyle w:val="ListParagraph1"/>
        <w:shd w:val="clear" w:color="auto" w:fill="FFFFFF"/>
        <w:spacing w:before="120" w:after="0" w:line="360" w:lineRule="auto"/>
        <w:ind w:left="0"/>
        <w:contextualSpacing w:val="0"/>
        <w:jc w:val="both"/>
        <w:rPr>
          <w:rFonts w:ascii="David" w:hAnsi="David" w:cs="David"/>
          <w:b/>
          <w:bCs/>
          <w:color w:val="000000"/>
          <w:kern w:val="36"/>
          <w:sz w:val="26"/>
          <w:szCs w:val="26"/>
          <w:rtl/>
        </w:rPr>
      </w:pPr>
    </w:p>
    <w:p w:rsidR="00E362F6" w:rsidRPr="003B7522" w:rsidRDefault="6A02F84A" w:rsidP="003D6193">
      <w:pPr>
        <w:pStyle w:val="Heading4"/>
      </w:pPr>
      <w:r w:rsidRPr="003B7522">
        <w:rPr>
          <w:rtl/>
        </w:rPr>
        <w:t>ו. הצעת חוק למניעת פגיעה במדינת ישראל באמצעות חרם (תיקון – הפסקת מימון מוסדות להשכלה גבוהה), התשע"ז-2016, של חה"כ עודד פורר ואחרים</w:t>
      </w:r>
    </w:p>
    <w:p w:rsidR="00E362F6" w:rsidRPr="00CE4551" w:rsidRDefault="6A02F84A" w:rsidP="00CE4551">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בתיקון מוצע להפחית את תקציבו של מוסד מתוקצב להשכלה גבוהה שאחד מעובדיו פרסם קריאה פומבית להטלת חרם על מדינת ישראל. לאחרונה גם</w:t>
      </w:r>
      <w:r w:rsidRPr="003B7522">
        <w:rPr>
          <w:rFonts w:ascii="David" w:hAnsi="David" w:cs="David"/>
          <w:color w:val="000000" w:themeColor="text1"/>
          <w:sz w:val="24"/>
          <w:szCs w:val="24"/>
        </w:rPr>
        <w:t xml:space="preserve"> </w:t>
      </w:r>
      <w:hyperlink r:id="rId65">
        <w:r w:rsidRPr="003B7522">
          <w:rPr>
            <w:rStyle w:val="Hyperlink"/>
            <w:rFonts w:ascii="David" w:hAnsi="David" w:cs="David"/>
            <w:sz w:val="24"/>
            <w:szCs w:val="24"/>
            <w:rtl/>
          </w:rPr>
          <w:t>פורסם</w:t>
        </w:r>
      </w:hyperlink>
      <w:r w:rsidRPr="003B7522">
        <w:rPr>
          <w:rFonts w:ascii="David" w:hAnsi="David" w:cs="David"/>
          <w:color w:val="000000" w:themeColor="text1"/>
          <w:sz w:val="24"/>
          <w:szCs w:val="24"/>
        </w:rPr>
        <w:t xml:space="preserve"> </w:t>
      </w:r>
      <w:r w:rsidRPr="003B7522">
        <w:rPr>
          <w:rFonts w:ascii="David" w:hAnsi="David" w:cs="David"/>
          <w:color w:val="000000" w:themeColor="text1"/>
          <w:sz w:val="24"/>
          <w:szCs w:val="24"/>
          <w:rtl/>
        </w:rPr>
        <w:t>כי חברי כנסת יוזמים תיקון לחוק המועצה להשכלה גבוהה, שעל פיו ייאסר על מרצים להביא בפני הסטודנטים כל התבטאות מסוג "המרדה" (בהתבסס על העבירה הפלילית), ויופחת תקציבם של מוסדות שמרצים בהם עוברים על האיסור</w:t>
      </w:r>
      <w:r w:rsidR="00CE4551">
        <w:rPr>
          <w:rFonts w:ascii="David" w:hAnsi="David" w:cs="David" w:hint="cs"/>
          <w:color w:val="000000" w:themeColor="text1"/>
          <w:sz w:val="24"/>
          <w:szCs w:val="24"/>
          <w:rtl/>
        </w:rPr>
        <w:t>.</w:t>
      </w:r>
    </w:p>
    <w:p w:rsidR="00E362F6" w:rsidRPr="003B7522" w:rsidRDefault="6A02F84A" w:rsidP="003B7522">
      <w:pPr>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הצעות חוק מסוג זה פוגעות בחופש הביטוי בכלל, ובפרט חופש האקדמי, שיש לו הגנה חוקתית מיוחדת. אקדמיה בלי מגוון דעות, גם אם שנויות במחלוקת, אינה ממלאת את ייעודה הבסיסי ביותר – לימוד לחשיבה ביקורתית. סתימת פיות על בסיס אידיאולוגי היא מסוכנת ומטרידה מאד, ועולה כדי רדיפה פוליטית ופגיעה בעקרונות היסוד של כל דמוקרטיה. כל זמן שמדובר על עמדה שאינה בלתי חוקית, גם אם היא אינה פופולרית, הרי שיש לאפשר את ביטויה במרחב הציבורי. במקרה דנן – לא רק שחרם הוא כלי מחאה חוקי ולגיטימי, הרי שסוגיית ההתנחלויות היא אחת מהסוגיות הנמצאות בלב המחלוקת הפוליטית בישראל. הצעות חוק מסוג זה, בין אם עוברות או לא, מאיימות על האוניברסיטה ועל העובדים והמרצים בה, ויש להן אפקט מצנן נרחב ביותר. לכולם ברור מעתה – מהי עמדה לגיטימית ומה לא, ומהם גבולות השיח "המותר</w:t>
      </w:r>
      <w:r w:rsidR="003B7522">
        <w:rPr>
          <w:rFonts w:ascii="David" w:hAnsi="David" w:cs="David" w:hint="cs"/>
          <w:color w:val="000000" w:themeColor="text1"/>
          <w:sz w:val="24"/>
          <w:szCs w:val="24"/>
          <w:rtl/>
        </w:rPr>
        <w:t>".</w:t>
      </w:r>
    </w:p>
    <w:p w:rsidR="00E362F6" w:rsidRPr="003B7522" w:rsidRDefault="6A02F84A" w:rsidP="00CE4551">
      <w:pPr>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 xml:space="preserve">סטטוס - </w:t>
      </w:r>
      <w:r w:rsidRPr="003B7522">
        <w:rPr>
          <w:rFonts w:ascii="David" w:hAnsi="David" w:cs="David"/>
          <w:color w:val="000000" w:themeColor="text1"/>
          <w:sz w:val="24"/>
          <w:szCs w:val="24"/>
          <w:rtl/>
        </w:rPr>
        <w:t>הצעת החוק טרם קודמה</w:t>
      </w:r>
      <w:r w:rsidR="00CE4551">
        <w:rPr>
          <w:rFonts w:ascii="David" w:hAnsi="David" w:cs="David" w:hint="cs"/>
          <w:color w:val="000000" w:themeColor="text1"/>
          <w:sz w:val="24"/>
          <w:szCs w:val="24"/>
          <w:rtl/>
        </w:rPr>
        <w:t>.</w:t>
      </w:r>
    </w:p>
    <w:p w:rsidR="00E362F6" w:rsidRPr="003B7522" w:rsidRDefault="00B550EC" w:rsidP="00CA6CC7">
      <w:pPr>
        <w:spacing w:before="120" w:after="0" w:line="360" w:lineRule="auto"/>
        <w:jc w:val="both"/>
        <w:rPr>
          <w:rFonts w:ascii="David" w:hAnsi="David" w:cs="David"/>
          <w:color w:val="000000"/>
          <w:sz w:val="24"/>
          <w:szCs w:val="24"/>
          <w:rtl/>
        </w:rPr>
      </w:pPr>
      <w:hyperlink r:id="rId66" w:history="1">
        <w:r w:rsidR="00E362F6" w:rsidRPr="003B7522">
          <w:rPr>
            <w:rStyle w:val="Hyperlink"/>
            <w:rFonts w:ascii="David" w:hAnsi="David" w:cs="David"/>
            <w:sz w:val="24"/>
            <w:szCs w:val="24"/>
            <w:rtl/>
          </w:rPr>
          <w:t>נוסח הצעת החוק</w:t>
        </w:r>
      </w:hyperlink>
    </w:p>
    <w:p w:rsidR="00E362F6" w:rsidRPr="003B7522" w:rsidRDefault="00B550EC" w:rsidP="00CA6CC7">
      <w:pPr>
        <w:spacing w:before="120" w:after="0" w:line="360" w:lineRule="auto"/>
        <w:jc w:val="both"/>
        <w:rPr>
          <w:rFonts w:ascii="David" w:hAnsi="David" w:cs="David"/>
          <w:color w:val="000000"/>
          <w:sz w:val="24"/>
          <w:szCs w:val="24"/>
          <w:rtl/>
        </w:rPr>
      </w:pPr>
      <w:hyperlink r:id="rId67" w:history="1">
        <w:r w:rsidR="00E362F6" w:rsidRPr="003B7522">
          <w:rPr>
            <w:rStyle w:val="Hyperlink"/>
            <w:rFonts w:ascii="David" w:hAnsi="David" w:cs="David"/>
            <w:sz w:val="24"/>
            <w:szCs w:val="24"/>
            <w:rtl/>
          </w:rPr>
          <w:t>על הצעת החוק מאתר "הארץ"</w:t>
        </w:r>
      </w:hyperlink>
    </w:p>
    <w:p w:rsidR="00E362F6" w:rsidRDefault="00B550EC" w:rsidP="00CA6CC7">
      <w:pPr>
        <w:spacing w:before="120" w:after="0" w:line="360" w:lineRule="auto"/>
        <w:jc w:val="both"/>
        <w:rPr>
          <w:rFonts w:ascii="David" w:hAnsi="David" w:cs="David"/>
          <w:color w:val="000000"/>
          <w:sz w:val="24"/>
          <w:szCs w:val="24"/>
          <w:rtl/>
        </w:rPr>
      </w:pPr>
      <w:hyperlink r:id="rId68" w:history="1">
        <w:r w:rsidR="00E362F6" w:rsidRPr="003B7522">
          <w:rPr>
            <w:rStyle w:val="Hyperlink"/>
            <w:rFonts w:ascii="David" w:hAnsi="David" w:cs="David"/>
            <w:sz w:val="24"/>
            <w:szCs w:val="24"/>
            <w:rtl/>
          </w:rPr>
          <w:t>עמדת המכון הישראלי לדמוקרטיה</w:t>
        </w:r>
      </w:hyperlink>
    </w:p>
    <w:p w:rsidR="00757480" w:rsidRDefault="00757480" w:rsidP="00CA6CC7">
      <w:pPr>
        <w:spacing w:before="120" w:after="0" w:line="360" w:lineRule="auto"/>
        <w:jc w:val="both"/>
        <w:rPr>
          <w:rFonts w:ascii="David" w:hAnsi="David" w:cs="David"/>
          <w:color w:val="000000"/>
          <w:sz w:val="24"/>
          <w:szCs w:val="24"/>
          <w:rtl/>
        </w:rPr>
      </w:pPr>
    </w:p>
    <w:p w:rsidR="00757480" w:rsidRPr="00036526" w:rsidRDefault="00757480" w:rsidP="00036526">
      <w:pPr>
        <w:pStyle w:val="Heading4"/>
        <w:rPr>
          <w:rtl/>
        </w:rPr>
      </w:pPr>
      <w:r w:rsidRPr="00F07431">
        <w:rPr>
          <w:color w:val="000000"/>
          <w:rtl/>
        </w:rPr>
        <w:t xml:space="preserve">ז. </w:t>
      </w:r>
      <w:r w:rsidRPr="00036526">
        <w:rPr>
          <w:rtl/>
        </w:rPr>
        <w:t>הצעת חוק איסור לשון הרע (תיקון – לשון הרע על לוחמי צה"ל), התשע"ח-2017 של חה"כ יואב קיש ואחרים</w:t>
      </w:r>
    </w:p>
    <w:p w:rsidR="00A3319F" w:rsidRPr="00036526" w:rsidRDefault="00757480" w:rsidP="00036526">
      <w:pPr>
        <w:spacing w:before="120" w:after="0" w:line="360" w:lineRule="auto"/>
        <w:jc w:val="both"/>
        <w:rPr>
          <w:rFonts w:ascii="David" w:hAnsi="David" w:cs="David"/>
          <w:sz w:val="24"/>
          <w:szCs w:val="24"/>
          <w:rtl/>
        </w:rPr>
      </w:pPr>
      <w:r w:rsidRPr="00036526">
        <w:rPr>
          <w:rFonts w:ascii="David" w:hAnsi="David" w:cs="David" w:hint="eastAsia"/>
          <w:sz w:val="24"/>
          <w:szCs w:val="24"/>
          <w:rtl/>
        </w:rPr>
        <w:t>הצעת</w:t>
      </w:r>
      <w:r w:rsidRPr="00036526">
        <w:rPr>
          <w:rFonts w:ascii="David" w:hAnsi="David" w:cs="David"/>
          <w:sz w:val="24"/>
          <w:szCs w:val="24"/>
          <w:rtl/>
        </w:rPr>
        <w:t xml:space="preserve"> החוק </w:t>
      </w:r>
      <w:r w:rsidR="00A3319F" w:rsidRPr="00036526">
        <w:rPr>
          <w:rFonts w:ascii="David" w:hAnsi="David" w:cs="David" w:hint="eastAsia"/>
          <w:sz w:val="24"/>
          <w:szCs w:val="24"/>
          <w:rtl/>
        </w:rPr>
        <w:t>מבקשת</w:t>
      </w:r>
      <w:r w:rsidR="00A3319F" w:rsidRPr="00036526">
        <w:rPr>
          <w:rFonts w:ascii="David" w:hAnsi="David" w:cs="David"/>
          <w:sz w:val="24"/>
          <w:szCs w:val="24"/>
          <w:rtl/>
        </w:rPr>
        <w:t xml:space="preserve"> </w:t>
      </w:r>
      <w:r w:rsidR="00A3319F" w:rsidRPr="00036526">
        <w:rPr>
          <w:rFonts w:ascii="David" w:hAnsi="David" w:cs="David" w:hint="eastAsia"/>
          <w:sz w:val="24"/>
          <w:szCs w:val="24"/>
          <w:rtl/>
        </w:rPr>
        <w:t>לקבוע</w:t>
      </w:r>
      <w:r w:rsidR="00A3319F" w:rsidRPr="00036526">
        <w:rPr>
          <w:rFonts w:ascii="David" w:hAnsi="David" w:cs="David"/>
          <w:sz w:val="24"/>
          <w:szCs w:val="24"/>
          <w:rtl/>
        </w:rPr>
        <w:t xml:space="preserve"> </w:t>
      </w:r>
      <w:r w:rsidR="00A3319F" w:rsidRPr="00036526">
        <w:rPr>
          <w:rFonts w:ascii="David" w:hAnsi="David" w:cs="David" w:hint="eastAsia"/>
          <w:sz w:val="24"/>
          <w:szCs w:val="24"/>
          <w:rtl/>
        </w:rPr>
        <w:t>ש</w:t>
      </w:r>
      <w:r w:rsidRPr="00036526">
        <w:rPr>
          <w:rFonts w:ascii="David" w:hAnsi="David" w:cs="David"/>
          <w:sz w:val="24"/>
          <w:szCs w:val="24"/>
          <w:rtl/>
        </w:rPr>
        <w:t>"</w:t>
      </w:r>
      <w:r w:rsidRPr="00036526">
        <w:rPr>
          <w:rFonts w:ascii="David" w:hAnsi="David" w:cs="David" w:hint="eastAsia"/>
          <w:sz w:val="24"/>
          <w:szCs w:val="24"/>
          <w:rtl/>
        </w:rPr>
        <w:t>לשון</w:t>
      </w:r>
      <w:r w:rsidRPr="00036526">
        <w:rPr>
          <w:rFonts w:ascii="David" w:hAnsi="David" w:cs="David"/>
          <w:sz w:val="24"/>
          <w:szCs w:val="24"/>
          <w:rtl/>
        </w:rPr>
        <w:t xml:space="preserve"> </w:t>
      </w:r>
      <w:r w:rsidRPr="00036526">
        <w:rPr>
          <w:rFonts w:ascii="David" w:hAnsi="David" w:cs="David" w:hint="eastAsia"/>
          <w:sz w:val="24"/>
          <w:szCs w:val="24"/>
          <w:rtl/>
        </w:rPr>
        <w:t>הרע</w:t>
      </w:r>
      <w:r w:rsidRPr="00036526">
        <w:rPr>
          <w:rFonts w:ascii="David" w:hAnsi="David" w:cs="David"/>
          <w:sz w:val="24"/>
          <w:szCs w:val="24"/>
          <w:rtl/>
        </w:rPr>
        <w:t xml:space="preserve"> </w:t>
      </w:r>
      <w:r w:rsidRPr="00036526">
        <w:rPr>
          <w:rFonts w:ascii="David" w:hAnsi="David" w:cs="David" w:hint="eastAsia"/>
          <w:sz w:val="24"/>
          <w:szCs w:val="24"/>
          <w:rtl/>
        </w:rPr>
        <w:t>על</w:t>
      </w:r>
      <w:r w:rsidRPr="00036526">
        <w:rPr>
          <w:rFonts w:ascii="David" w:hAnsi="David" w:cs="David"/>
          <w:sz w:val="24"/>
          <w:szCs w:val="24"/>
          <w:rtl/>
        </w:rPr>
        <w:t xml:space="preserve"> </w:t>
      </w:r>
      <w:r w:rsidRPr="00036526">
        <w:rPr>
          <w:rFonts w:ascii="David" w:hAnsi="David" w:cs="David" w:hint="eastAsia"/>
          <w:sz w:val="24"/>
          <w:szCs w:val="24"/>
          <w:rtl/>
        </w:rPr>
        <w:t>פעילות</w:t>
      </w:r>
      <w:r w:rsidRPr="00036526">
        <w:rPr>
          <w:rFonts w:ascii="David" w:hAnsi="David" w:cs="David"/>
          <w:sz w:val="24"/>
          <w:szCs w:val="24"/>
          <w:rtl/>
        </w:rPr>
        <w:t xml:space="preserve"> </w:t>
      </w:r>
      <w:r w:rsidRPr="00036526">
        <w:rPr>
          <w:rFonts w:ascii="David" w:hAnsi="David" w:cs="David" w:hint="eastAsia"/>
          <w:sz w:val="24"/>
          <w:szCs w:val="24"/>
          <w:rtl/>
        </w:rPr>
        <w:t>מבצעית</w:t>
      </w:r>
      <w:r w:rsidRPr="00036526">
        <w:rPr>
          <w:rFonts w:ascii="David" w:hAnsi="David" w:cs="David"/>
          <w:sz w:val="24"/>
          <w:szCs w:val="24"/>
          <w:rtl/>
        </w:rPr>
        <w:t xml:space="preserve"> </w:t>
      </w:r>
      <w:r w:rsidRPr="00036526">
        <w:rPr>
          <w:rFonts w:ascii="David" w:hAnsi="David" w:cs="David" w:hint="eastAsia"/>
          <w:sz w:val="24"/>
          <w:szCs w:val="24"/>
          <w:rtl/>
        </w:rPr>
        <w:t>של</w:t>
      </w:r>
      <w:r w:rsidRPr="00036526">
        <w:rPr>
          <w:rFonts w:ascii="David" w:hAnsi="David" w:cs="David"/>
          <w:sz w:val="24"/>
          <w:szCs w:val="24"/>
          <w:rtl/>
        </w:rPr>
        <w:t xml:space="preserve"> </w:t>
      </w:r>
      <w:r w:rsidRPr="00036526">
        <w:rPr>
          <w:rFonts w:ascii="David" w:hAnsi="David" w:cs="David" w:hint="eastAsia"/>
          <w:sz w:val="24"/>
          <w:szCs w:val="24"/>
          <w:rtl/>
        </w:rPr>
        <w:t>לוחמי</w:t>
      </w:r>
      <w:r w:rsidRPr="00036526">
        <w:rPr>
          <w:rFonts w:ascii="David" w:hAnsi="David" w:cs="David"/>
          <w:sz w:val="24"/>
          <w:szCs w:val="24"/>
          <w:rtl/>
        </w:rPr>
        <w:t xml:space="preserve"> </w:t>
      </w:r>
      <w:r w:rsidRPr="00036526">
        <w:rPr>
          <w:rFonts w:ascii="David" w:hAnsi="David" w:cs="David" w:hint="eastAsia"/>
          <w:sz w:val="24"/>
          <w:szCs w:val="24"/>
          <w:rtl/>
        </w:rPr>
        <w:t>צה</w:t>
      </w:r>
      <w:r w:rsidRPr="00036526">
        <w:rPr>
          <w:rFonts w:ascii="David" w:hAnsi="David" w:cs="David"/>
          <w:sz w:val="24"/>
          <w:szCs w:val="24"/>
          <w:rtl/>
        </w:rPr>
        <w:t xml:space="preserve">"ל" </w:t>
      </w:r>
      <w:r w:rsidRPr="00036526">
        <w:rPr>
          <w:rFonts w:ascii="David" w:hAnsi="David" w:cs="David" w:hint="eastAsia"/>
          <w:sz w:val="24"/>
          <w:szCs w:val="24"/>
          <w:rtl/>
        </w:rPr>
        <w:t>תהווה</w:t>
      </w:r>
      <w:r w:rsidRPr="00036526">
        <w:rPr>
          <w:rFonts w:ascii="David" w:hAnsi="David" w:cs="David"/>
          <w:sz w:val="24"/>
          <w:szCs w:val="24"/>
          <w:rtl/>
        </w:rPr>
        <w:t xml:space="preserve"> </w:t>
      </w:r>
      <w:r w:rsidRPr="00036526">
        <w:rPr>
          <w:rFonts w:ascii="David" w:hAnsi="David" w:cs="David" w:hint="eastAsia"/>
          <w:sz w:val="24"/>
          <w:szCs w:val="24"/>
          <w:rtl/>
        </w:rPr>
        <w:t>עילה</w:t>
      </w:r>
      <w:r w:rsidRPr="00036526">
        <w:rPr>
          <w:rFonts w:ascii="David" w:hAnsi="David" w:cs="David"/>
          <w:sz w:val="24"/>
          <w:szCs w:val="24"/>
          <w:rtl/>
        </w:rPr>
        <w:t xml:space="preserve"> </w:t>
      </w:r>
      <w:r w:rsidRPr="00036526">
        <w:rPr>
          <w:rFonts w:ascii="David" w:hAnsi="David" w:cs="David" w:hint="eastAsia"/>
          <w:sz w:val="24"/>
          <w:szCs w:val="24"/>
          <w:rtl/>
        </w:rPr>
        <w:t>לתביעה</w:t>
      </w:r>
      <w:r w:rsidRPr="00036526">
        <w:rPr>
          <w:rFonts w:ascii="David" w:hAnsi="David" w:cs="David"/>
          <w:sz w:val="24"/>
          <w:szCs w:val="24"/>
          <w:rtl/>
        </w:rPr>
        <w:t xml:space="preserve"> </w:t>
      </w:r>
      <w:r w:rsidRPr="00036526">
        <w:rPr>
          <w:rFonts w:ascii="David" w:hAnsi="David" w:cs="David" w:hint="eastAsia"/>
          <w:sz w:val="24"/>
          <w:szCs w:val="24"/>
          <w:rtl/>
        </w:rPr>
        <w:t>אזרחית</w:t>
      </w:r>
      <w:r w:rsidRPr="00036526">
        <w:rPr>
          <w:rFonts w:ascii="David" w:hAnsi="David" w:cs="David"/>
          <w:sz w:val="24"/>
          <w:szCs w:val="24"/>
          <w:rtl/>
        </w:rPr>
        <w:t xml:space="preserve"> </w:t>
      </w:r>
      <w:r w:rsidRPr="00036526">
        <w:rPr>
          <w:rFonts w:ascii="David" w:hAnsi="David" w:cs="David" w:hint="eastAsia"/>
          <w:sz w:val="24"/>
          <w:szCs w:val="24"/>
          <w:rtl/>
        </w:rPr>
        <w:t>גם</w:t>
      </w:r>
      <w:r w:rsidRPr="00036526">
        <w:rPr>
          <w:rFonts w:ascii="David" w:hAnsi="David" w:cs="David"/>
          <w:sz w:val="24"/>
          <w:szCs w:val="24"/>
          <w:rtl/>
        </w:rPr>
        <w:t xml:space="preserve"> </w:t>
      </w:r>
      <w:r w:rsidRPr="00036526">
        <w:rPr>
          <w:rFonts w:ascii="David" w:hAnsi="David" w:cs="David" w:hint="eastAsia"/>
          <w:sz w:val="24"/>
          <w:szCs w:val="24"/>
          <w:rtl/>
        </w:rPr>
        <w:t>אם</w:t>
      </w:r>
      <w:r w:rsidRPr="00036526">
        <w:rPr>
          <w:rFonts w:ascii="David" w:hAnsi="David" w:cs="David"/>
          <w:sz w:val="24"/>
          <w:szCs w:val="24"/>
          <w:rtl/>
        </w:rPr>
        <w:t xml:space="preserve"> </w:t>
      </w:r>
      <w:r w:rsidRPr="00036526">
        <w:rPr>
          <w:rFonts w:ascii="David" w:hAnsi="David" w:cs="David" w:hint="eastAsia"/>
          <w:sz w:val="24"/>
          <w:szCs w:val="24"/>
          <w:rtl/>
        </w:rPr>
        <w:t>אין</w:t>
      </w:r>
      <w:r w:rsidRPr="00036526">
        <w:rPr>
          <w:rFonts w:ascii="David" w:hAnsi="David" w:cs="David"/>
          <w:sz w:val="24"/>
          <w:szCs w:val="24"/>
          <w:rtl/>
        </w:rPr>
        <w:t xml:space="preserve"> </w:t>
      </w:r>
      <w:r w:rsidRPr="00036526">
        <w:rPr>
          <w:rFonts w:ascii="David" w:hAnsi="David" w:cs="David" w:hint="eastAsia"/>
          <w:sz w:val="24"/>
          <w:szCs w:val="24"/>
          <w:rtl/>
        </w:rPr>
        <w:t>בה</w:t>
      </w:r>
      <w:r w:rsidRPr="00036526">
        <w:rPr>
          <w:rFonts w:ascii="David" w:hAnsi="David" w:cs="David"/>
          <w:sz w:val="24"/>
          <w:szCs w:val="24"/>
          <w:rtl/>
        </w:rPr>
        <w:t xml:space="preserve"> </w:t>
      </w:r>
      <w:r w:rsidRPr="00036526">
        <w:rPr>
          <w:rFonts w:ascii="David" w:hAnsi="David" w:cs="David" w:hint="eastAsia"/>
          <w:sz w:val="24"/>
          <w:szCs w:val="24"/>
          <w:rtl/>
        </w:rPr>
        <w:t>דבר</w:t>
      </w:r>
      <w:r w:rsidRPr="00036526">
        <w:rPr>
          <w:rFonts w:ascii="David" w:hAnsi="David" w:cs="David"/>
          <w:sz w:val="24"/>
          <w:szCs w:val="24"/>
          <w:rtl/>
        </w:rPr>
        <w:t xml:space="preserve"> </w:t>
      </w:r>
      <w:r w:rsidRPr="00036526">
        <w:rPr>
          <w:rFonts w:ascii="David" w:hAnsi="David" w:cs="David" w:hint="eastAsia"/>
          <w:sz w:val="24"/>
          <w:szCs w:val="24"/>
          <w:rtl/>
        </w:rPr>
        <w:t>שפוגע</w:t>
      </w:r>
      <w:r w:rsidRPr="00036526">
        <w:rPr>
          <w:rFonts w:ascii="David" w:hAnsi="David" w:cs="David"/>
          <w:sz w:val="24"/>
          <w:szCs w:val="24"/>
          <w:rtl/>
        </w:rPr>
        <w:t xml:space="preserve"> </w:t>
      </w:r>
      <w:r w:rsidRPr="00036526">
        <w:rPr>
          <w:rFonts w:ascii="David" w:hAnsi="David" w:cs="David" w:hint="eastAsia"/>
          <w:sz w:val="24"/>
          <w:szCs w:val="24"/>
          <w:rtl/>
        </w:rPr>
        <w:t>בשמו</w:t>
      </w:r>
      <w:r w:rsidRPr="00036526">
        <w:rPr>
          <w:rFonts w:ascii="David" w:hAnsi="David" w:cs="David"/>
          <w:sz w:val="24"/>
          <w:szCs w:val="24"/>
          <w:rtl/>
        </w:rPr>
        <w:t xml:space="preserve"> </w:t>
      </w:r>
      <w:r w:rsidRPr="00036526">
        <w:rPr>
          <w:rFonts w:ascii="David" w:hAnsi="David" w:cs="David" w:hint="eastAsia"/>
          <w:sz w:val="24"/>
          <w:szCs w:val="24"/>
          <w:rtl/>
        </w:rPr>
        <w:t>הטוב</w:t>
      </w:r>
      <w:r w:rsidRPr="00036526">
        <w:rPr>
          <w:rFonts w:ascii="David" w:hAnsi="David" w:cs="David"/>
          <w:sz w:val="24"/>
          <w:szCs w:val="24"/>
          <w:rtl/>
        </w:rPr>
        <w:t xml:space="preserve"> </w:t>
      </w:r>
      <w:r w:rsidRPr="00036526">
        <w:rPr>
          <w:rFonts w:ascii="David" w:hAnsi="David" w:cs="David" w:hint="eastAsia"/>
          <w:sz w:val="24"/>
          <w:szCs w:val="24"/>
          <w:rtl/>
        </w:rPr>
        <w:t>של</w:t>
      </w:r>
      <w:r w:rsidRPr="00036526">
        <w:rPr>
          <w:rFonts w:ascii="David" w:hAnsi="David" w:cs="David"/>
          <w:sz w:val="24"/>
          <w:szCs w:val="24"/>
          <w:rtl/>
        </w:rPr>
        <w:t xml:space="preserve"> </w:t>
      </w:r>
      <w:r w:rsidRPr="00036526">
        <w:rPr>
          <w:rFonts w:ascii="David" w:hAnsi="David" w:cs="David" w:hint="eastAsia"/>
          <w:sz w:val="24"/>
          <w:szCs w:val="24"/>
          <w:rtl/>
        </w:rPr>
        <w:t>איש</w:t>
      </w:r>
      <w:r w:rsidRPr="00036526">
        <w:rPr>
          <w:rFonts w:ascii="David" w:hAnsi="David" w:cs="David"/>
          <w:sz w:val="24"/>
          <w:szCs w:val="24"/>
          <w:rtl/>
        </w:rPr>
        <w:t xml:space="preserve"> </w:t>
      </w:r>
      <w:r w:rsidRPr="00036526">
        <w:rPr>
          <w:rFonts w:ascii="David" w:hAnsi="David" w:cs="David" w:hint="eastAsia"/>
          <w:sz w:val="24"/>
          <w:szCs w:val="24"/>
          <w:rtl/>
        </w:rPr>
        <w:t>מבין</w:t>
      </w:r>
      <w:r w:rsidRPr="00036526">
        <w:rPr>
          <w:rFonts w:ascii="David" w:hAnsi="David" w:cs="David"/>
          <w:sz w:val="24"/>
          <w:szCs w:val="24"/>
          <w:rtl/>
        </w:rPr>
        <w:t xml:space="preserve"> </w:t>
      </w:r>
      <w:r w:rsidRPr="00036526">
        <w:rPr>
          <w:rFonts w:ascii="David" w:hAnsi="David" w:cs="David" w:hint="eastAsia"/>
          <w:sz w:val="24"/>
          <w:szCs w:val="24"/>
          <w:rtl/>
        </w:rPr>
        <w:t>הלוחמים</w:t>
      </w:r>
      <w:r w:rsidRPr="00036526">
        <w:rPr>
          <w:rFonts w:ascii="David" w:hAnsi="David" w:cs="David"/>
          <w:sz w:val="24"/>
          <w:szCs w:val="24"/>
          <w:rtl/>
        </w:rPr>
        <w:t>.</w:t>
      </w:r>
      <w:r w:rsidRPr="00036526">
        <w:rPr>
          <w:rStyle w:val="FootnoteReference"/>
          <w:rFonts w:ascii="David" w:hAnsi="David" w:cs="David"/>
          <w:sz w:val="24"/>
          <w:szCs w:val="24"/>
          <w:rtl/>
        </w:rPr>
        <w:t xml:space="preserve"> </w:t>
      </w:r>
      <w:r w:rsidR="00A3319F" w:rsidRPr="00036526">
        <w:rPr>
          <w:rFonts w:ascii="David" w:hAnsi="David" w:cs="David" w:hint="eastAsia"/>
          <w:sz w:val="24"/>
          <w:szCs w:val="24"/>
          <w:rtl/>
        </w:rPr>
        <w:t>כך</w:t>
      </w:r>
      <w:r w:rsidR="00A3319F" w:rsidRPr="00036526">
        <w:rPr>
          <w:rFonts w:ascii="David" w:hAnsi="David" w:cs="David"/>
          <w:sz w:val="24"/>
          <w:szCs w:val="24"/>
          <w:rtl/>
        </w:rPr>
        <w:t xml:space="preserve">, פרסום שמבקר את צה"ל או את "כוח צה"ל" בשל פעולה מבצעית יאפשר לכל חייל או לכל לוחם ב"כוח" להגיש </w:t>
      </w:r>
      <w:r w:rsidR="00A3319F" w:rsidRPr="00036526">
        <w:rPr>
          <w:rFonts w:ascii="David" w:hAnsi="David" w:cs="David" w:hint="eastAsia"/>
          <w:sz w:val="24"/>
          <w:szCs w:val="24"/>
          <w:rtl/>
        </w:rPr>
        <w:t>תביעת</w:t>
      </w:r>
      <w:r w:rsidR="00A3319F" w:rsidRPr="00036526">
        <w:rPr>
          <w:rFonts w:ascii="David" w:hAnsi="David" w:cs="David"/>
          <w:sz w:val="24"/>
          <w:szCs w:val="24"/>
          <w:rtl/>
        </w:rPr>
        <w:t xml:space="preserve"> </w:t>
      </w:r>
      <w:r w:rsidR="00A3319F" w:rsidRPr="00036526">
        <w:rPr>
          <w:rFonts w:ascii="David" w:hAnsi="David" w:cs="David" w:hint="eastAsia"/>
          <w:sz w:val="24"/>
          <w:szCs w:val="24"/>
          <w:rtl/>
        </w:rPr>
        <w:t>דיבה</w:t>
      </w:r>
      <w:r w:rsidR="00A3319F" w:rsidRPr="00036526">
        <w:rPr>
          <w:rFonts w:ascii="David" w:hAnsi="David" w:cs="David"/>
          <w:sz w:val="24"/>
          <w:szCs w:val="24"/>
          <w:rtl/>
        </w:rPr>
        <w:t xml:space="preserve"> </w:t>
      </w:r>
      <w:r w:rsidR="00A3319F" w:rsidRPr="00036526">
        <w:rPr>
          <w:rFonts w:ascii="David" w:hAnsi="David" w:cs="David" w:hint="eastAsia"/>
          <w:sz w:val="24"/>
          <w:szCs w:val="24"/>
          <w:rtl/>
        </w:rPr>
        <w:t>ייצוגית</w:t>
      </w:r>
      <w:r w:rsidR="00A3319F" w:rsidRPr="00036526">
        <w:rPr>
          <w:rFonts w:ascii="David" w:hAnsi="David" w:cs="David"/>
          <w:sz w:val="24"/>
          <w:szCs w:val="24"/>
          <w:rtl/>
        </w:rPr>
        <w:t xml:space="preserve">, </w:t>
      </w:r>
      <w:r w:rsidR="00A3319F" w:rsidRPr="00036526">
        <w:rPr>
          <w:rFonts w:ascii="David" w:hAnsi="David" w:cs="David" w:hint="eastAsia"/>
          <w:sz w:val="24"/>
          <w:szCs w:val="24"/>
          <w:rtl/>
        </w:rPr>
        <w:t>למרות</w:t>
      </w:r>
      <w:r w:rsidR="00A3319F" w:rsidRPr="00036526">
        <w:rPr>
          <w:rFonts w:ascii="David" w:hAnsi="David" w:cs="David"/>
          <w:sz w:val="24"/>
          <w:szCs w:val="24"/>
          <w:rtl/>
        </w:rPr>
        <w:t xml:space="preserve"> </w:t>
      </w:r>
      <w:r w:rsidR="00A3319F" w:rsidRPr="00036526">
        <w:rPr>
          <w:rFonts w:ascii="David" w:hAnsi="David" w:cs="David" w:hint="eastAsia"/>
          <w:sz w:val="24"/>
          <w:szCs w:val="24"/>
          <w:rtl/>
        </w:rPr>
        <w:t>שלא</w:t>
      </w:r>
      <w:r w:rsidR="00A3319F" w:rsidRPr="00036526">
        <w:rPr>
          <w:rFonts w:ascii="David" w:hAnsi="David" w:cs="David"/>
          <w:sz w:val="24"/>
          <w:szCs w:val="24"/>
          <w:rtl/>
        </w:rPr>
        <w:t xml:space="preserve"> </w:t>
      </w:r>
      <w:r w:rsidR="00A3319F" w:rsidRPr="00036526">
        <w:rPr>
          <w:rFonts w:ascii="David" w:hAnsi="David" w:cs="David" w:hint="eastAsia"/>
          <w:sz w:val="24"/>
          <w:szCs w:val="24"/>
          <w:rtl/>
        </w:rPr>
        <w:t>נגרמה</w:t>
      </w:r>
      <w:r w:rsidR="00A3319F" w:rsidRPr="00036526">
        <w:rPr>
          <w:rFonts w:ascii="David" w:hAnsi="David" w:cs="David"/>
          <w:sz w:val="24"/>
          <w:szCs w:val="24"/>
          <w:rtl/>
        </w:rPr>
        <w:t xml:space="preserve"> </w:t>
      </w:r>
      <w:r w:rsidR="00A3319F" w:rsidRPr="00036526">
        <w:rPr>
          <w:rFonts w:ascii="David" w:hAnsi="David" w:cs="David" w:hint="eastAsia"/>
          <w:sz w:val="24"/>
          <w:szCs w:val="24"/>
          <w:rtl/>
        </w:rPr>
        <w:t>פגיעה</w:t>
      </w:r>
      <w:r w:rsidR="00A3319F" w:rsidRPr="00036526">
        <w:rPr>
          <w:rFonts w:ascii="David" w:hAnsi="David" w:cs="David"/>
          <w:sz w:val="24"/>
          <w:szCs w:val="24"/>
          <w:rtl/>
        </w:rPr>
        <w:t xml:space="preserve">, </w:t>
      </w:r>
      <w:r w:rsidR="00A3319F" w:rsidRPr="00036526">
        <w:rPr>
          <w:rFonts w:ascii="David" w:hAnsi="David" w:cs="David" w:hint="eastAsia"/>
          <w:sz w:val="24"/>
          <w:szCs w:val="24"/>
          <w:rtl/>
        </w:rPr>
        <w:t>ולו</w:t>
      </w:r>
      <w:r w:rsidR="00A3319F" w:rsidRPr="00036526">
        <w:rPr>
          <w:rFonts w:ascii="David" w:hAnsi="David" w:cs="David"/>
          <w:sz w:val="24"/>
          <w:szCs w:val="24"/>
          <w:rtl/>
        </w:rPr>
        <w:t xml:space="preserve"> </w:t>
      </w:r>
      <w:r w:rsidR="00A3319F" w:rsidRPr="00036526">
        <w:rPr>
          <w:rFonts w:ascii="David" w:hAnsi="David" w:cs="David" w:hint="eastAsia"/>
          <w:sz w:val="24"/>
          <w:szCs w:val="24"/>
          <w:rtl/>
        </w:rPr>
        <w:t>משתמעת</w:t>
      </w:r>
      <w:r w:rsidR="00A3319F" w:rsidRPr="00036526">
        <w:rPr>
          <w:rFonts w:ascii="David" w:hAnsi="David" w:cs="David"/>
          <w:sz w:val="24"/>
          <w:szCs w:val="24"/>
          <w:rtl/>
        </w:rPr>
        <w:t xml:space="preserve">, </w:t>
      </w:r>
      <w:r w:rsidR="00A3319F" w:rsidRPr="00036526">
        <w:rPr>
          <w:rFonts w:ascii="David" w:hAnsi="David" w:cs="David" w:hint="eastAsia"/>
          <w:sz w:val="24"/>
          <w:szCs w:val="24"/>
          <w:rtl/>
        </w:rPr>
        <w:t>בשמו</w:t>
      </w:r>
      <w:r w:rsidR="00A3319F" w:rsidRPr="00036526">
        <w:rPr>
          <w:rFonts w:ascii="David" w:hAnsi="David" w:cs="David"/>
          <w:sz w:val="24"/>
          <w:szCs w:val="24"/>
          <w:rtl/>
        </w:rPr>
        <w:t xml:space="preserve"> </w:t>
      </w:r>
      <w:r w:rsidR="00A3319F" w:rsidRPr="00036526">
        <w:rPr>
          <w:rFonts w:ascii="David" w:hAnsi="David" w:cs="David" w:hint="eastAsia"/>
          <w:sz w:val="24"/>
          <w:szCs w:val="24"/>
          <w:rtl/>
        </w:rPr>
        <w:t>הטוב</w:t>
      </w:r>
      <w:r w:rsidR="00A3319F" w:rsidRPr="00036526">
        <w:rPr>
          <w:rFonts w:ascii="David" w:hAnsi="David" w:cs="David"/>
          <w:sz w:val="24"/>
          <w:szCs w:val="24"/>
          <w:rtl/>
        </w:rPr>
        <w:t>.</w:t>
      </w:r>
    </w:p>
    <w:p w:rsidR="00757480" w:rsidRPr="00036526" w:rsidRDefault="00A3319F" w:rsidP="00036526">
      <w:pPr>
        <w:spacing w:before="120" w:after="0" w:line="360" w:lineRule="auto"/>
        <w:jc w:val="both"/>
        <w:rPr>
          <w:rFonts w:ascii="David" w:hAnsi="David" w:cs="David"/>
          <w:sz w:val="24"/>
          <w:szCs w:val="24"/>
          <w:rtl/>
        </w:rPr>
      </w:pPr>
      <w:r w:rsidRPr="00036526">
        <w:rPr>
          <w:rFonts w:ascii="David" w:hAnsi="David" w:cs="David" w:hint="eastAsia"/>
          <w:sz w:val="24"/>
          <w:szCs w:val="24"/>
          <w:rtl/>
        </w:rPr>
        <w:t>ההסדר</w:t>
      </w:r>
      <w:r w:rsidRPr="00036526">
        <w:rPr>
          <w:rFonts w:ascii="David" w:hAnsi="David" w:cs="David"/>
          <w:sz w:val="24"/>
          <w:szCs w:val="24"/>
          <w:rtl/>
        </w:rPr>
        <w:t xml:space="preserve"> </w:t>
      </w:r>
      <w:r w:rsidRPr="00036526">
        <w:rPr>
          <w:rFonts w:ascii="David" w:hAnsi="David" w:cs="David" w:hint="eastAsia"/>
          <w:sz w:val="24"/>
          <w:szCs w:val="24"/>
          <w:rtl/>
        </w:rPr>
        <w:t>המוצע</w:t>
      </w:r>
      <w:r w:rsidRPr="00036526">
        <w:rPr>
          <w:rFonts w:ascii="David" w:hAnsi="David" w:cs="David"/>
          <w:sz w:val="24"/>
          <w:szCs w:val="24"/>
          <w:rtl/>
        </w:rPr>
        <w:t xml:space="preserve">, </w:t>
      </w:r>
      <w:r w:rsidRPr="00036526">
        <w:rPr>
          <w:rFonts w:ascii="David" w:hAnsi="David" w:cs="David" w:hint="eastAsia"/>
          <w:sz w:val="24"/>
          <w:szCs w:val="24"/>
          <w:rtl/>
        </w:rPr>
        <w:t>שאין</w:t>
      </w:r>
      <w:r w:rsidRPr="00036526">
        <w:rPr>
          <w:rFonts w:ascii="David" w:hAnsi="David" w:cs="David"/>
          <w:sz w:val="24"/>
          <w:szCs w:val="24"/>
          <w:rtl/>
        </w:rPr>
        <w:t xml:space="preserve"> </w:t>
      </w:r>
      <w:r w:rsidRPr="00036526">
        <w:rPr>
          <w:rFonts w:ascii="David" w:hAnsi="David" w:cs="David" w:hint="eastAsia"/>
          <w:sz w:val="24"/>
          <w:szCs w:val="24"/>
          <w:rtl/>
        </w:rPr>
        <w:t>לו</w:t>
      </w:r>
      <w:r w:rsidRPr="00036526">
        <w:rPr>
          <w:rFonts w:ascii="David" w:hAnsi="David" w:cs="David"/>
          <w:sz w:val="24"/>
          <w:szCs w:val="24"/>
          <w:rtl/>
        </w:rPr>
        <w:t xml:space="preserve"> </w:t>
      </w:r>
      <w:r w:rsidRPr="00036526">
        <w:rPr>
          <w:rFonts w:ascii="David" w:hAnsi="David" w:cs="David" w:hint="eastAsia"/>
          <w:sz w:val="24"/>
          <w:szCs w:val="24"/>
          <w:rtl/>
        </w:rPr>
        <w:t>אח</w:t>
      </w:r>
      <w:r w:rsidRPr="00036526">
        <w:rPr>
          <w:rFonts w:ascii="David" w:hAnsi="David" w:cs="David"/>
          <w:sz w:val="24"/>
          <w:szCs w:val="24"/>
          <w:rtl/>
        </w:rPr>
        <w:t xml:space="preserve"> </w:t>
      </w:r>
      <w:r w:rsidRPr="00036526">
        <w:rPr>
          <w:rFonts w:ascii="David" w:hAnsi="David" w:cs="David" w:hint="eastAsia"/>
          <w:sz w:val="24"/>
          <w:szCs w:val="24"/>
          <w:rtl/>
        </w:rPr>
        <w:t>ורע</w:t>
      </w:r>
      <w:r w:rsidRPr="00036526">
        <w:rPr>
          <w:rFonts w:ascii="David" w:hAnsi="David" w:cs="David"/>
          <w:sz w:val="24"/>
          <w:szCs w:val="24"/>
          <w:rtl/>
        </w:rPr>
        <w:t xml:space="preserve"> </w:t>
      </w:r>
      <w:r w:rsidRPr="00036526">
        <w:rPr>
          <w:rFonts w:ascii="David" w:hAnsi="David" w:cs="David" w:hint="eastAsia"/>
          <w:sz w:val="24"/>
          <w:szCs w:val="24"/>
          <w:rtl/>
        </w:rPr>
        <w:t>בעולם</w:t>
      </w:r>
      <w:r w:rsidRPr="00036526">
        <w:rPr>
          <w:rFonts w:ascii="David" w:hAnsi="David" w:cs="David"/>
          <w:sz w:val="24"/>
          <w:szCs w:val="24"/>
          <w:rtl/>
        </w:rPr>
        <w:t xml:space="preserve"> </w:t>
      </w:r>
      <w:r w:rsidRPr="00036526">
        <w:rPr>
          <w:rFonts w:ascii="David" w:hAnsi="David" w:cs="David" w:hint="eastAsia"/>
          <w:sz w:val="24"/>
          <w:szCs w:val="24"/>
          <w:rtl/>
        </w:rPr>
        <w:t>הדמוקרטי</w:t>
      </w:r>
      <w:r w:rsidRPr="00036526">
        <w:rPr>
          <w:rFonts w:ascii="David" w:hAnsi="David" w:cs="David"/>
          <w:sz w:val="24"/>
          <w:szCs w:val="24"/>
          <w:rtl/>
        </w:rPr>
        <w:t xml:space="preserve">, </w:t>
      </w:r>
      <w:r w:rsidRPr="00036526">
        <w:rPr>
          <w:rFonts w:ascii="David" w:hAnsi="David" w:cs="David" w:hint="eastAsia"/>
          <w:sz w:val="24"/>
          <w:szCs w:val="24"/>
          <w:rtl/>
        </w:rPr>
        <w:t>מסב</w:t>
      </w:r>
      <w:r w:rsidRPr="00036526">
        <w:rPr>
          <w:rFonts w:ascii="David" w:hAnsi="David" w:cs="David"/>
          <w:sz w:val="24"/>
          <w:szCs w:val="24"/>
          <w:rtl/>
        </w:rPr>
        <w:t xml:space="preserve"> </w:t>
      </w:r>
      <w:r w:rsidRPr="00036526">
        <w:rPr>
          <w:rFonts w:ascii="David" w:hAnsi="David" w:cs="David" w:hint="eastAsia"/>
          <w:sz w:val="24"/>
          <w:szCs w:val="24"/>
          <w:rtl/>
        </w:rPr>
        <w:t>במודע</w:t>
      </w:r>
      <w:r w:rsidRPr="00036526">
        <w:rPr>
          <w:rFonts w:ascii="David" w:hAnsi="David" w:cs="David"/>
          <w:sz w:val="24"/>
          <w:szCs w:val="24"/>
          <w:rtl/>
        </w:rPr>
        <w:t xml:space="preserve"> </w:t>
      </w:r>
      <w:r w:rsidRPr="00036526">
        <w:rPr>
          <w:rFonts w:ascii="David" w:hAnsi="David" w:cs="David" w:hint="eastAsia"/>
          <w:sz w:val="24"/>
          <w:szCs w:val="24"/>
          <w:rtl/>
        </w:rPr>
        <w:t>ובמתכוון</w:t>
      </w:r>
      <w:r w:rsidRPr="00036526">
        <w:rPr>
          <w:rFonts w:ascii="David" w:hAnsi="David" w:cs="David"/>
          <w:sz w:val="24"/>
          <w:szCs w:val="24"/>
          <w:rtl/>
        </w:rPr>
        <w:t xml:space="preserve"> </w:t>
      </w:r>
      <w:r w:rsidRPr="00036526">
        <w:rPr>
          <w:rFonts w:ascii="David" w:hAnsi="David" w:cs="David" w:hint="eastAsia"/>
          <w:sz w:val="24"/>
          <w:szCs w:val="24"/>
          <w:rtl/>
        </w:rPr>
        <w:t>פגיעה</w:t>
      </w:r>
      <w:r w:rsidRPr="00036526">
        <w:rPr>
          <w:rFonts w:ascii="David" w:hAnsi="David" w:cs="David"/>
          <w:sz w:val="24"/>
          <w:szCs w:val="24"/>
          <w:rtl/>
        </w:rPr>
        <w:t xml:space="preserve"> </w:t>
      </w:r>
      <w:r w:rsidRPr="00036526">
        <w:rPr>
          <w:rFonts w:ascii="David" w:hAnsi="David" w:cs="David" w:hint="eastAsia"/>
          <w:sz w:val="24"/>
          <w:szCs w:val="24"/>
          <w:rtl/>
        </w:rPr>
        <w:t>קשה</w:t>
      </w:r>
      <w:r w:rsidRPr="00036526">
        <w:rPr>
          <w:rFonts w:ascii="David" w:hAnsi="David" w:cs="David"/>
          <w:sz w:val="24"/>
          <w:szCs w:val="24"/>
          <w:rtl/>
        </w:rPr>
        <w:t xml:space="preserve"> </w:t>
      </w:r>
      <w:r w:rsidRPr="00036526">
        <w:rPr>
          <w:rFonts w:ascii="David" w:hAnsi="David" w:cs="David" w:hint="eastAsia"/>
          <w:sz w:val="24"/>
          <w:szCs w:val="24"/>
          <w:rtl/>
        </w:rPr>
        <w:t>ולא</w:t>
      </w:r>
      <w:r w:rsidRPr="00036526">
        <w:rPr>
          <w:rFonts w:ascii="David" w:hAnsi="David" w:cs="David"/>
          <w:sz w:val="24"/>
          <w:szCs w:val="24"/>
          <w:rtl/>
        </w:rPr>
        <w:t xml:space="preserve"> </w:t>
      </w:r>
      <w:r w:rsidRPr="00036526">
        <w:rPr>
          <w:rFonts w:ascii="David" w:hAnsi="David" w:cs="David" w:hint="eastAsia"/>
          <w:sz w:val="24"/>
          <w:szCs w:val="24"/>
          <w:rtl/>
        </w:rPr>
        <w:t>מידתית</w:t>
      </w:r>
      <w:r w:rsidRPr="00036526">
        <w:rPr>
          <w:rFonts w:ascii="David" w:hAnsi="David" w:cs="David"/>
          <w:sz w:val="24"/>
          <w:szCs w:val="24"/>
          <w:rtl/>
        </w:rPr>
        <w:t xml:space="preserve"> </w:t>
      </w:r>
      <w:r w:rsidRPr="00036526">
        <w:rPr>
          <w:rFonts w:ascii="David" w:hAnsi="David" w:cs="David" w:hint="eastAsia"/>
          <w:sz w:val="24"/>
          <w:szCs w:val="24"/>
          <w:rtl/>
        </w:rPr>
        <w:t>בחופש</w:t>
      </w:r>
      <w:r w:rsidRPr="00036526">
        <w:rPr>
          <w:rFonts w:ascii="David" w:hAnsi="David" w:cs="David"/>
          <w:sz w:val="24"/>
          <w:szCs w:val="24"/>
          <w:rtl/>
        </w:rPr>
        <w:t xml:space="preserve"> </w:t>
      </w:r>
      <w:r w:rsidRPr="00036526">
        <w:rPr>
          <w:rFonts w:ascii="David" w:hAnsi="David" w:cs="David" w:hint="eastAsia"/>
          <w:sz w:val="24"/>
          <w:szCs w:val="24"/>
          <w:rtl/>
        </w:rPr>
        <w:t>הביטוי</w:t>
      </w:r>
      <w:r w:rsidRPr="00036526">
        <w:rPr>
          <w:rFonts w:ascii="David" w:hAnsi="David" w:cs="David"/>
          <w:sz w:val="24"/>
          <w:szCs w:val="24"/>
          <w:rtl/>
        </w:rPr>
        <w:t xml:space="preserve">. </w:t>
      </w:r>
      <w:r w:rsidRPr="00036526">
        <w:rPr>
          <w:rFonts w:ascii="David" w:hAnsi="David" w:cs="David" w:hint="eastAsia"/>
          <w:sz w:val="24"/>
          <w:szCs w:val="24"/>
          <w:rtl/>
        </w:rPr>
        <w:t>מטרתה</w:t>
      </w:r>
      <w:r w:rsidRPr="00036526">
        <w:rPr>
          <w:rFonts w:ascii="David" w:hAnsi="David" w:cs="David"/>
          <w:sz w:val="24"/>
          <w:szCs w:val="24"/>
          <w:rtl/>
        </w:rPr>
        <w:t xml:space="preserve"> של הצעת החוק היא להשתיק כל ביקורת נגד פעולות צה"ל בשטחים הכבושים ובכלל. </w:t>
      </w:r>
      <w:r w:rsidRPr="00036526">
        <w:rPr>
          <w:rFonts w:ascii="David" w:hAnsi="David" w:cs="David" w:hint="eastAsia"/>
          <w:sz w:val="24"/>
          <w:szCs w:val="24"/>
          <w:rtl/>
        </w:rPr>
        <w:t>הצעת</w:t>
      </w:r>
      <w:r w:rsidRPr="00036526">
        <w:rPr>
          <w:rFonts w:ascii="David" w:hAnsi="David" w:cs="David"/>
          <w:sz w:val="24"/>
          <w:szCs w:val="24"/>
          <w:rtl/>
        </w:rPr>
        <w:t xml:space="preserve"> </w:t>
      </w:r>
      <w:r w:rsidRPr="00036526">
        <w:rPr>
          <w:rFonts w:ascii="David" w:hAnsi="David" w:cs="David" w:hint="eastAsia"/>
          <w:sz w:val="24"/>
          <w:szCs w:val="24"/>
          <w:rtl/>
        </w:rPr>
        <w:t>חוק</w:t>
      </w:r>
      <w:r w:rsidRPr="00036526">
        <w:rPr>
          <w:rFonts w:ascii="David" w:hAnsi="David" w:cs="David"/>
          <w:sz w:val="24"/>
          <w:szCs w:val="24"/>
          <w:rtl/>
        </w:rPr>
        <w:t xml:space="preserve"> </w:t>
      </w:r>
      <w:r w:rsidRPr="00036526">
        <w:rPr>
          <w:rFonts w:ascii="David" w:hAnsi="David" w:cs="David" w:hint="eastAsia"/>
          <w:sz w:val="24"/>
          <w:szCs w:val="24"/>
          <w:rtl/>
        </w:rPr>
        <w:t>דומה</w:t>
      </w:r>
      <w:r w:rsidRPr="00036526">
        <w:rPr>
          <w:rFonts w:ascii="David" w:hAnsi="David" w:cs="David"/>
          <w:sz w:val="24"/>
          <w:szCs w:val="24"/>
          <w:rtl/>
        </w:rPr>
        <w:t xml:space="preserve"> </w:t>
      </w:r>
      <w:r w:rsidRPr="00036526">
        <w:rPr>
          <w:rFonts w:ascii="David" w:hAnsi="David" w:cs="David" w:hint="eastAsia"/>
          <w:sz w:val="24"/>
          <w:szCs w:val="24"/>
          <w:rtl/>
        </w:rPr>
        <w:t>הועלתה</w:t>
      </w:r>
      <w:r w:rsidRPr="00036526">
        <w:rPr>
          <w:rFonts w:ascii="David" w:hAnsi="David" w:cs="David"/>
          <w:sz w:val="24"/>
          <w:szCs w:val="24"/>
          <w:rtl/>
        </w:rPr>
        <w:t xml:space="preserve"> </w:t>
      </w:r>
      <w:r w:rsidRPr="00036526">
        <w:rPr>
          <w:rFonts w:ascii="David" w:hAnsi="David" w:cs="David" w:hint="eastAsia"/>
          <w:sz w:val="24"/>
          <w:szCs w:val="24"/>
          <w:rtl/>
        </w:rPr>
        <w:t>בשנת</w:t>
      </w:r>
      <w:r w:rsidRPr="00036526">
        <w:rPr>
          <w:rFonts w:ascii="David" w:hAnsi="David" w:cs="David"/>
          <w:sz w:val="24"/>
          <w:szCs w:val="24"/>
          <w:rtl/>
        </w:rPr>
        <w:t xml:space="preserve"> 2013 בהקשר לסרט "ג'נין </w:t>
      </w:r>
      <w:r w:rsidRPr="00036526">
        <w:rPr>
          <w:rFonts w:ascii="David" w:hAnsi="David" w:cs="David" w:hint="eastAsia"/>
          <w:sz w:val="24"/>
          <w:szCs w:val="24"/>
          <w:rtl/>
        </w:rPr>
        <w:t>ג</w:t>
      </w:r>
      <w:r w:rsidRPr="00036526">
        <w:rPr>
          <w:rFonts w:ascii="David" w:hAnsi="David" w:cs="David"/>
          <w:sz w:val="24"/>
          <w:szCs w:val="24"/>
          <w:rtl/>
        </w:rPr>
        <w:t xml:space="preserve">'נין", </w:t>
      </w:r>
      <w:r w:rsidRPr="00036526">
        <w:rPr>
          <w:rFonts w:ascii="David" w:hAnsi="David" w:cs="David" w:hint="eastAsia"/>
          <w:sz w:val="24"/>
          <w:szCs w:val="24"/>
          <w:rtl/>
        </w:rPr>
        <w:t>ועתה</w:t>
      </w:r>
      <w:r w:rsidRPr="00036526">
        <w:rPr>
          <w:rFonts w:ascii="David" w:hAnsi="David" w:cs="David"/>
          <w:sz w:val="24"/>
          <w:szCs w:val="24"/>
          <w:rtl/>
        </w:rPr>
        <w:t xml:space="preserve"> מכוונת ההצעה לפגוע בפעילותו של ארגון "שוברים שתיקה". </w:t>
      </w:r>
      <w:r w:rsidR="00F07431" w:rsidRPr="004974DD">
        <w:rPr>
          <w:rFonts w:ascii="David" w:hAnsi="David" w:cs="David"/>
          <w:sz w:val="24"/>
          <w:szCs w:val="24"/>
          <w:rtl/>
        </w:rPr>
        <w:t xml:space="preserve">ב-2013 קבע </w:t>
      </w:r>
      <w:r w:rsidRPr="00036526">
        <w:rPr>
          <w:rFonts w:ascii="David" w:hAnsi="David" w:cs="David" w:hint="eastAsia"/>
          <w:sz w:val="24"/>
          <w:szCs w:val="24"/>
          <w:rtl/>
        </w:rPr>
        <w:t>היועץ</w:t>
      </w:r>
      <w:r w:rsidRPr="00036526">
        <w:rPr>
          <w:rFonts w:ascii="David" w:hAnsi="David" w:cs="David"/>
          <w:sz w:val="24"/>
          <w:szCs w:val="24"/>
          <w:rtl/>
        </w:rPr>
        <w:t xml:space="preserve"> המשפטי לממשלה </w:t>
      </w:r>
      <w:r w:rsidR="00F07431" w:rsidRPr="004974DD">
        <w:rPr>
          <w:rFonts w:ascii="David" w:hAnsi="David" w:cs="David"/>
          <w:sz w:val="24"/>
          <w:szCs w:val="24"/>
          <w:rtl/>
        </w:rPr>
        <w:t xml:space="preserve">שהצעת החוק בלתי חוקתית ופוגעת בחופש הביטוי. </w:t>
      </w:r>
    </w:p>
    <w:p w:rsidR="00F07431" w:rsidRPr="00036526" w:rsidRDefault="00757480" w:rsidP="00036526">
      <w:pPr>
        <w:spacing w:before="120" w:after="0" w:line="360" w:lineRule="auto"/>
        <w:jc w:val="both"/>
        <w:rPr>
          <w:rFonts w:ascii="David" w:hAnsi="David" w:cs="David"/>
          <w:color w:val="000000"/>
          <w:sz w:val="24"/>
          <w:szCs w:val="24"/>
          <w:rtl/>
        </w:rPr>
      </w:pPr>
      <w:r w:rsidRPr="00036526">
        <w:rPr>
          <w:rFonts w:ascii="David" w:hAnsi="David" w:cs="David"/>
          <w:b/>
          <w:bCs/>
          <w:color w:val="000000"/>
          <w:sz w:val="24"/>
          <w:szCs w:val="24"/>
          <w:rtl/>
        </w:rPr>
        <w:t>סטטוס</w:t>
      </w:r>
      <w:r w:rsidRPr="00036526">
        <w:rPr>
          <w:rFonts w:ascii="David" w:hAnsi="David" w:cs="David"/>
          <w:color w:val="000000"/>
          <w:sz w:val="24"/>
          <w:szCs w:val="24"/>
          <w:rtl/>
        </w:rPr>
        <w:t xml:space="preserve">: </w:t>
      </w:r>
      <w:r w:rsidR="00F07431" w:rsidRPr="00036526">
        <w:rPr>
          <w:rFonts w:ascii="David" w:hAnsi="David" w:cs="David" w:hint="eastAsia"/>
          <w:color w:val="000000"/>
          <w:sz w:val="24"/>
          <w:szCs w:val="24"/>
          <w:rtl/>
        </w:rPr>
        <w:t>הצעת</w:t>
      </w:r>
      <w:r w:rsidR="00F07431" w:rsidRPr="00036526">
        <w:rPr>
          <w:rFonts w:ascii="David" w:hAnsi="David" w:cs="David"/>
          <w:color w:val="000000"/>
          <w:sz w:val="24"/>
          <w:szCs w:val="24"/>
          <w:rtl/>
        </w:rPr>
        <w:t xml:space="preserve"> החוק </w:t>
      </w:r>
      <w:r w:rsidRPr="00036526">
        <w:rPr>
          <w:rFonts w:ascii="David" w:hAnsi="David" w:cs="David"/>
          <w:color w:val="000000"/>
          <w:sz w:val="24"/>
          <w:szCs w:val="24"/>
          <w:rtl/>
        </w:rPr>
        <w:t xml:space="preserve">אושרה בוועדת </w:t>
      </w:r>
      <w:r w:rsidR="00F07431" w:rsidRPr="00036526">
        <w:rPr>
          <w:rFonts w:ascii="David" w:hAnsi="David" w:cs="David" w:hint="eastAsia"/>
          <w:color w:val="000000"/>
          <w:sz w:val="24"/>
          <w:szCs w:val="24"/>
          <w:rtl/>
        </w:rPr>
        <w:t>ה</w:t>
      </w:r>
      <w:r w:rsidRPr="00036526">
        <w:rPr>
          <w:rFonts w:ascii="David" w:hAnsi="David" w:cs="David"/>
          <w:color w:val="000000"/>
          <w:sz w:val="24"/>
          <w:szCs w:val="24"/>
          <w:rtl/>
        </w:rPr>
        <w:t xml:space="preserve">שרים </w:t>
      </w:r>
      <w:r w:rsidR="00F07431" w:rsidRPr="00036526">
        <w:rPr>
          <w:rFonts w:ascii="David" w:hAnsi="David" w:cs="David" w:hint="eastAsia"/>
          <w:color w:val="000000"/>
          <w:sz w:val="24"/>
          <w:szCs w:val="24"/>
          <w:rtl/>
        </w:rPr>
        <w:t>לחקיקה</w:t>
      </w:r>
      <w:r w:rsidR="00F07431" w:rsidRPr="00036526">
        <w:rPr>
          <w:rFonts w:ascii="David" w:hAnsi="David" w:cs="David"/>
          <w:color w:val="000000"/>
          <w:sz w:val="24"/>
          <w:szCs w:val="24"/>
          <w:rtl/>
        </w:rPr>
        <w:t xml:space="preserve"> </w:t>
      </w:r>
      <w:r w:rsidRPr="00036526">
        <w:rPr>
          <w:rFonts w:ascii="David" w:hAnsi="David" w:cs="David"/>
          <w:color w:val="000000"/>
          <w:sz w:val="24"/>
          <w:szCs w:val="24"/>
          <w:rtl/>
        </w:rPr>
        <w:t xml:space="preserve">בתחילת דצמבר 2017, אבל הוסכם כי </w:t>
      </w:r>
      <w:r w:rsidR="00F07431" w:rsidRPr="00036526">
        <w:rPr>
          <w:rFonts w:ascii="David" w:hAnsi="David" w:cs="David" w:hint="eastAsia"/>
          <w:color w:val="000000"/>
          <w:sz w:val="24"/>
          <w:szCs w:val="24"/>
          <w:rtl/>
        </w:rPr>
        <w:t>במקומה</w:t>
      </w:r>
      <w:r w:rsidR="00F07431" w:rsidRPr="00036526">
        <w:rPr>
          <w:rFonts w:ascii="David" w:hAnsi="David" w:cs="David"/>
          <w:color w:val="000000"/>
          <w:sz w:val="24"/>
          <w:szCs w:val="24"/>
          <w:rtl/>
        </w:rPr>
        <w:t xml:space="preserve"> </w:t>
      </w:r>
      <w:r w:rsidRPr="00036526">
        <w:rPr>
          <w:rFonts w:ascii="David" w:hAnsi="David" w:cs="David"/>
          <w:color w:val="000000"/>
          <w:sz w:val="24"/>
          <w:szCs w:val="24"/>
          <w:rtl/>
        </w:rPr>
        <w:t xml:space="preserve">תקודם </w:t>
      </w:r>
      <w:r w:rsidR="00F07431" w:rsidRPr="00036526">
        <w:rPr>
          <w:rFonts w:ascii="David" w:hAnsi="David" w:cs="David" w:hint="eastAsia"/>
          <w:color w:val="000000"/>
          <w:sz w:val="24"/>
          <w:szCs w:val="24"/>
          <w:rtl/>
        </w:rPr>
        <w:t>בעוד</w:t>
      </w:r>
      <w:r w:rsidR="00F07431" w:rsidRPr="00036526">
        <w:rPr>
          <w:rFonts w:ascii="David" w:hAnsi="David" w:cs="David"/>
          <w:color w:val="000000"/>
          <w:sz w:val="24"/>
          <w:szCs w:val="24"/>
          <w:rtl/>
        </w:rPr>
        <w:t xml:space="preserve"> </w:t>
      </w:r>
      <w:r w:rsidR="00F07431" w:rsidRPr="00036526">
        <w:rPr>
          <w:rFonts w:ascii="David" w:hAnsi="David" w:cs="David" w:hint="eastAsia"/>
          <w:color w:val="000000"/>
          <w:sz w:val="24"/>
          <w:szCs w:val="24"/>
          <w:rtl/>
        </w:rPr>
        <w:t>כשלושה</w:t>
      </w:r>
      <w:r w:rsidR="00F07431" w:rsidRPr="00036526">
        <w:rPr>
          <w:rFonts w:ascii="David" w:hAnsi="David" w:cs="David"/>
          <w:color w:val="000000"/>
          <w:sz w:val="24"/>
          <w:szCs w:val="24"/>
          <w:rtl/>
        </w:rPr>
        <w:t xml:space="preserve"> </w:t>
      </w:r>
      <w:r w:rsidR="00F07431" w:rsidRPr="00036526">
        <w:rPr>
          <w:rFonts w:ascii="David" w:hAnsi="David" w:cs="David" w:hint="eastAsia"/>
          <w:color w:val="000000"/>
          <w:sz w:val="24"/>
          <w:szCs w:val="24"/>
          <w:rtl/>
        </w:rPr>
        <w:t>חודשים</w:t>
      </w:r>
      <w:r w:rsidR="00F07431" w:rsidRPr="00036526">
        <w:rPr>
          <w:rFonts w:ascii="David" w:hAnsi="David" w:cs="David"/>
          <w:color w:val="000000"/>
          <w:sz w:val="24"/>
          <w:szCs w:val="24"/>
          <w:rtl/>
        </w:rPr>
        <w:t xml:space="preserve"> </w:t>
      </w:r>
      <w:r w:rsidR="00F07431" w:rsidRPr="00036526">
        <w:rPr>
          <w:rFonts w:ascii="David" w:hAnsi="David" w:cs="David" w:hint="eastAsia"/>
          <w:color w:val="000000"/>
          <w:sz w:val="24"/>
          <w:szCs w:val="24"/>
          <w:rtl/>
        </w:rPr>
        <w:t>הצעת</w:t>
      </w:r>
      <w:r w:rsidR="00F07431" w:rsidRPr="00036526">
        <w:rPr>
          <w:rFonts w:ascii="David" w:hAnsi="David" w:cs="David"/>
          <w:color w:val="000000"/>
          <w:sz w:val="24"/>
          <w:szCs w:val="24"/>
          <w:rtl/>
        </w:rPr>
        <w:t xml:space="preserve"> </w:t>
      </w:r>
      <w:r w:rsidR="00F07431" w:rsidRPr="00036526">
        <w:rPr>
          <w:rFonts w:ascii="David" w:hAnsi="David" w:cs="David" w:hint="eastAsia"/>
          <w:color w:val="000000"/>
          <w:sz w:val="24"/>
          <w:szCs w:val="24"/>
          <w:rtl/>
        </w:rPr>
        <w:t>חוק</w:t>
      </w:r>
      <w:r w:rsidRPr="00036526">
        <w:rPr>
          <w:rFonts w:ascii="David" w:hAnsi="David" w:cs="David"/>
          <w:color w:val="000000"/>
          <w:sz w:val="24"/>
          <w:szCs w:val="24"/>
          <w:rtl/>
        </w:rPr>
        <w:t xml:space="preserve"> ממשלתית </w:t>
      </w:r>
      <w:r w:rsidR="00F07431" w:rsidRPr="00036526">
        <w:rPr>
          <w:rFonts w:ascii="David" w:hAnsi="David" w:cs="David" w:hint="eastAsia"/>
          <w:color w:val="000000"/>
          <w:sz w:val="24"/>
          <w:szCs w:val="24"/>
          <w:rtl/>
        </w:rPr>
        <w:t>שיכין</w:t>
      </w:r>
      <w:r w:rsidR="00F07431" w:rsidRPr="00036526">
        <w:rPr>
          <w:rFonts w:ascii="David" w:hAnsi="David" w:cs="David"/>
          <w:color w:val="000000"/>
          <w:sz w:val="24"/>
          <w:szCs w:val="24"/>
          <w:rtl/>
        </w:rPr>
        <w:t xml:space="preserve"> </w:t>
      </w:r>
      <w:r w:rsidRPr="00036526">
        <w:rPr>
          <w:rFonts w:ascii="David" w:hAnsi="David" w:cs="David"/>
          <w:color w:val="000000"/>
          <w:sz w:val="24"/>
          <w:szCs w:val="24"/>
          <w:rtl/>
        </w:rPr>
        <w:t xml:space="preserve">משרד המשפטים. </w:t>
      </w:r>
      <w:r w:rsidR="00F07431" w:rsidRPr="00036526">
        <w:rPr>
          <w:rFonts w:ascii="David" w:hAnsi="David" w:cs="David" w:hint="eastAsia"/>
          <w:color w:val="000000"/>
          <w:sz w:val="24"/>
          <w:szCs w:val="24"/>
          <w:rtl/>
        </w:rPr>
        <w:t>היועץ</w:t>
      </w:r>
      <w:r w:rsidR="00F07431" w:rsidRPr="00036526">
        <w:rPr>
          <w:rFonts w:ascii="David" w:hAnsi="David" w:cs="David"/>
          <w:color w:val="000000"/>
          <w:sz w:val="24"/>
          <w:szCs w:val="24"/>
          <w:rtl/>
        </w:rPr>
        <w:t xml:space="preserve"> המשפטי לממשלה מתנגד גם הפעם להצעת החוק. </w:t>
      </w:r>
    </w:p>
    <w:p w:rsidR="00757480" w:rsidRDefault="00B550EC" w:rsidP="00036526">
      <w:pPr>
        <w:spacing w:before="120" w:after="0" w:line="360" w:lineRule="auto"/>
        <w:jc w:val="both"/>
        <w:rPr>
          <w:rFonts w:ascii="David" w:hAnsi="David" w:cs="David"/>
          <w:color w:val="000000"/>
          <w:sz w:val="24"/>
          <w:szCs w:val="24"/>
          <w:rtl/>
        </w:rPr>
      </w:pPr>
      <w:hyperlink r:id="rId69" w:history="1">
        <w:r w:rsidR="00757480" w:rsidRPr="00757480">
          <w:rPr>
            <w:rStyle w:val="Hyperlink"/>
            <w:rFonts w:ascii="David" w:hAnsi="David" w:cs="David" w:hint="cs"/>
            <w:sz w:val="24"/>
            <w:szCs w:val="24"/>
            <w:rtl/>
          </w:rPr>
          <w:t>נוסח הצעת החוק</w:t>
        </w:r>
      </w:hyperlink>
    </w:p>
    <w:p w:rsidR="00757480" w:rsidRDefault="00B550EC" w:rsidP="00036526">
      <w:pPr>
        <w:spacing w:before="120" w:after="0" w:line="360" w:lineRule="auto"/>
        <w:jc w:val="both"/>
        <w:rPr>
          <w:rFonts w:ascii="David" w:hAnsi="David" w:cs="David"/>
          <w:color w:val="000000"/>
          <w:sz w:val="24"/>
          <w:szCs w:val="24"/>
          <w:rtl/>
        </w:rPr>
      </w:pPr>
      <w:hyperlink r:id="rId70" w:history="1">
        <w:r w:rsidR="00757480" w:rsidRPr="00757480">
          <w:rPr>
            <w:rStyle w:val="Hyperlink"/>
            <w:rFonts w:ascii="David" w:hAnsi="David" w:cs="David" w:hint="cs"/>
            <w:sz w:val="24"/>
            <w:szCs w:val="24"/>
            <w:rtl/>
          </w:rPr>
          <w:t>עמדת האגודה לגבי הצעת החוק בגלגולה הקודם ("ג'נין ג'נין")</w:t>
        </w:r>
      </w:hyperlink>
    </w:p>
    <w:p w:rsidR="00E362F6" w:rsidRPr="003B7522" w:rsidRDefault="00E362F6" w:rsidP="00CA6CC7">
      <w:pPr>
        <w:spacing w:before="120" w:after="0" w:line="360" w:lineRule="auto"/>
        <w:jc w:val="both"/>
        <w:rPr>
          <w:rFonts w:ascii="David" w:hAnsi="David" w:cs="David"/>
          <w:color w:val="000000"/>
          <w:rtl/>
        </w:rPr>
      </w:pPr>
    </w:p>
    <w:p w:rsidR="00E332C9" w:rsidRPr="003B7522" w:rsidRDefault="009709FC" w:rsidP="003D6193">
      <w:pPr>
        <w:pStyle w:val="Heading4"/>
        <w:rPr>
          <w:rtl/>
        </w:rPr>
      </w:pPr>
      <w:r>
        <w:rPr>
          <w:rFonts w:hint="cs"/>
          <w:rtl/>
        </w:rPr>
        <w:t>ח</w:t>
      </w:r>
      <w:r w:rsidR="6A02F84A" w:rsidRPr="003B7522">
        <w:rPr>
          <w:rtl/>
        </w:rPr>
        <w:t>. יוזמות משרד התרבות הפוגעות בחופש הביטוי האמנותי</w:t>
      </w:r>
      <w:r w:rsidR="6A02F84A" w:rsidRPr="003B7522">
        <w:t xml:space="preserve"> </w:t>
      </w:r>
    </w:p>
    <w:p w:rsidR="00E332C9" w:rsidRPr="003B7522" w:rsidRDefault="6A02F84A" w:rsidP="003B7522">
      <w:pPr>
        <w:spacing w:before="120" w:after="0" w:line="360" w:lineRule="auto"/>
        <w:jc w:val="both"/>
        <w:rPr>
          <w:rFonts w:ascii="David" w:hAnsi="David" w:cs="David"/>
          <w:sz w:val="24"/>
          <w:szCs w:val="24"/>
          <w:rtl/>
        </w:rPr>
      </w:pPr>
      <w:r w:rsidRPr="003B7522">
        <w:rPr>
          <w:rFonts w:ascii="David" w:hAnsi="David" w:cs="David"/>
          <w:color w:val="000000" w:themeColor="text1"/>
          <w:sz w:val="24"/>
          <w:szCs w:val="24"/>
          <w:rtl/>
        </w:rPr>
        <w:t xml:space="preserve">בשורה של יוזמות פעלה שרת התרבות מירי רגב נגד מוסדות תרבות ויצירות תרבות ואמנות שמבטאות עמדות שנויות במחלוקת, באמצעות ניסיונות להגביל את מימונן על ידי משרד התרבות. כך </w:t>
      </w:r>
      <w:r w:rsidRPr="003B7522">
        <w:rPr>
          <w:rFonts w:ascii="David" w:hAnsi="David" w:cs="David"/>
          <w:sz w:val="24"/>
          <w:szCs w:val="24"/>
          <w:rtl/>
        </w:rPr>
        <w:t>בין היתר בעניין</w:t>
      </w:r>
      <w:r w:rsidRPr="003B7522">
        <w:rPr>
          <w:rFonts w:ascii="David" w:hAnsi="David" w:cs="David"/>
          <w:sz w:val="24"/>
          <w:szCs w:val="24"/>
        </w:rPr>
        <w:t xml:space="preserve"> </w:t>
      </w:r>
      <w:hyperlink r:id="rId71">
        <w:r w:rsidRPr="003B7522">
          <w:rPr>
            <w:rStyle w:val="Hyperlink"/>
            <w:rFonts w:ascii="David" w:hAnsi="David" w:cs="David"/>
            <w:sz w:val="24"/>
            <w:szCs w:val="24"/>
            <w:rtl/>
          </w:rPr>
          <w:t>תיאטרון אל</w:t>
        </w:r>
        <w:r w:rsidRPr="003B7522">
          <w:rPr>
            <w:rStyle w:val="Hyperlink"/>
            <w:rFonts w:ascii="David" w:hAnsi="David" w:cs="David"/>
            <w:sz w:val="24"/>
            <w:szCs w:val="24"/>
          </w:rPr>
          <w:t>-</w:t>
        </w:r>
        <w:r w:rsidRPr="003B7522">
          <w:rPr>
            <w:rStyle w:val="Hyperlink"/>
            <w:rFonts w:ascii="David" w:hAnsi="David" w:cs="David"/>
            <w:sz w:val="24"/>
            <w:szCs w:val="24"/>
            <w:rtl/>
          </w:rPr>
          <w:t>מידאן</w:t>
        </w:r>
      </w:hyperlink>
      <w:r w:rsidR="003B7522" w:rsidRPr="003B7522">
        <w:rPr>
          <w:rStyle w:val="Hyperlink"/>
          <w:rFonts w:ascii="David" w:hAnsi="David" w:cs="David" w:hint="cs"/>
          <w:sz w:val="24"/>
          <w:szCs w:val="24"/>
          <w:u w:val="none"/>
          <w:rtl/>
        </w:rPr>
        <w:t xml:space="preserve">; </w:t>
      </w:r>
      <w:hyperlink r:id="rId72">
        <w:r w:rsidRPr="003B7522">
          <w:rPr>
            <w:rStyle w:val="Hyperlink"/>
            <w:rFonts w:ascii="David" w:hAnsi="David" w:cs="David"/>
            <w:sz w:val="24"/>
            <w:szCs w:val="24"/>
            <w:rtl/>
          </w:rPr>
          <w:t>תיאטרון הילדים היפואי אלמינא</w:t>
        </w:r>
      </w:hyperlink>
      <w:r w:rsidR="003B7522">
        <w:rPr>
          <w:rFonts w:ascii="David" w:hAnsi="David" w:cs="David" w:hint="cs"/>
          <w:sz w:val="24"/>
          <w:szCs w:val="24"/>
          <w:rtl/>
        </w:rPr>
        <w:t xml:space="preserve">; </w:t>
      </w:r>
      <w:r w:rsidRPr="003B7522">
        <w:rPr>
          <w:rFonts w:ascii="David" w:hAnsi="David" w:cs="David"/>
          <w:sz w:val="24"/>
          <w:szCs w:val="24"/>
          <w:rtl/>
        </w:rPr>
        <w:t>הקרנת</w:t>
      </w:r>
      <w:r w:rsidRPr="003B7522">
        <w:rPr>
          <w:rFonts w:ascii="David" w:hAnsi="David" w:cs="David"/>
          <w:sz w:val="24"/>
          <w:szCs w:val="24"/>
        </w:rPr>
        <w:t xml:space="preserve"> </w:t>
      </w:r>
      <w:hyperlink r:id="rId73">
        <w:r w:rsidRPr="003B7522">
          <w:rPr>
            <w:rStyle w:val="Hyperlink"/>
            <w:rFonts w:ascii="David" w:hAnsi="David" w:cs="David"/>
            <w:sz w:val="24"/>
            <w:szCs w:val="24"/>
            <w:rtl/>
          </w:rPr>
          <w:t>סרט תיעודי על יגאל עמיר</w:t>
        </w:r>
      </w:hyperlink>
      <w:r w:rsidRPr="003B7522">
        <w:rPr>
          <w:rFonts w:ascii="David" w:hAnsi="David" w:cs="David"/>
          <w:sz w:val="24"/>
          <w:szCs w:val="24"/>
        </w:rPr>
        <w:t xml:space="preserve"> </w:t>
      </w:r>
      <w:r w:rsidRPr="003B7522">
        <w:rPr>
          <w:rFonts w:ascii="David" w:hAnsi="David" w:cs="David"/>
          <w:sz w:val="24"/>
          <w:szCs w:val="24"/>
          <w:rtl/>
        </w:rPr>
        <w:t>בפסטיבל הקולנוע בירושלים</w:t>
      </w:r>
      <w:r w:rsidR="003B7522">
        <w:rPr>
          <w:rFonts w:ascii="David" w:hAnsi="David" w:cs="David" w:hint="cs"/>
          <w:sz w:val="24"/>
          <w:szCs w:val="24"/>
          <w:rtl/>
        </w:rPr>
        <w:t>; "</w:t>
      </w:r>
      <w:hyperlink r:id="rId74">
        <w:r w:rsidRPr="003B7522">
          <w:rPr>
            <w:rStyle w:val="Hyperlink"/>
            <w:rFonts w:ascii="David" w:hAnsi="David" w:cs="David"/>
            <w:sz w:val="24"/>
            <w:szCs w:val="24"/>
            <w:rtl/>
          </w:rPr>
          <w:t>פסטיבל סרטי הנכבה</w:t>
        </w:r>
      </w:hyperlink>
      <w:r w:rsidR="003B7522">
        <w:rPr>
          <w:rFonts w:ascii="David" w:hAnsi="David" w:cs="David" w:hint="cs"/>
          <w:sz w:val="24"/>
          <w:szCs w:val="24"/>
          <w:rtl/>
        </w:rPr>
        <w:t xml:space="preserve">" </w:t>
      </w:r>
      <w:r w:rsidRPr="003B7522">
        <w:rPr>
          <w:rFonts w:ascii="David" w:hAnsi="David" w:cs="David"/>
          <w:sz w:val="24"/>
          <w:szCs w:val="24"/>
          <w:rtl/>
        </w:rPr>
        <w:t>של עמותת זוכרות</w:t>
      </w:r>
      <w:r w:rsidR="003B7522">
        <w:rPr>
          <w:rFonts w:ascii="David" w:hAnsi="David" w:cs="David" w:hint="cs"/>
          <w:rtl/>
        </w:rPr>
        <w:t xml:space="preserve">; </w:t>
      </w:r>
      <w:hyperlink r:id="rId75">
        <w:r w:rsidRPr="003B7522">
          <w:rPr>
            <w:rStyle w:val="Hyperlink"/>
            <w:rFonts w:ascii="David" w:hAnsi="David" w:cs="David"/>
            <w:sz w:val="24"/>
            <w:szCs w:val="24"/>
            <w:rtl/>
          </w:rPr>
          <w:t>אירוע בסינמטק בהשתתפות סרבנית מצפון</w:t>
        </w:r>
      </w:hyperlink>
      <w:r w:rsidR="003B7522">
        <w:rPr>
          <w:rFonts w:ascii="David" w:hAnsi="David" w:cs="David" w:hint="cs"/>
          <w:rtl/>
        </w:rPr>
        <w:t xml:space="preserve">; </w:t>
      </w:r>
      <w:hyperlink r:id="rId76">
        <w:r w:rsidRPr="003B7522">
          <w:rPr>
            <w:rStyle w:val="Hyperlink"/>
            <w:rFonts w:ascii="David" w:hAnsi="David" w:cs="David"/>
            <w:sz w:val="24"/>
            <w:szCs w:val="24"/>
            <w:rtl/>
          </w:rPr>
          <w:t xml:space="preserve">ההצגות </w:t>
        </w:r>
        <w:r w:rsidRPr="003B7522">
          <w:rPr>
            <w:rStyle w:val="Hyperlink"/>
            <w:rFonts w:ascii="David" w:hAnsi="David" w:cs="David"/>
            <w:sz w:val="24"/>
            <w:szCs w:val="24"/>
          </w:rPr>
          <w:t>"</w:t>
        </w:r>
        <w:r w:rsidRPr="003B7522">
          <w:rPr>
            <w:rStyle w:val="Hyperlink"/>
            <w:rFonts w:ascii="David" w:hAnsi="David" w:cs="David"/>
            <w:sz w:val="24"/>
            <w:szCs w:val="24"/>
            <w:rtl/>
          </w:rPr>
          <w:t>פלסטין שנת אפס</w:t>
        </w:r>
        <w:r w:rsidRPr="003B7522">
          <w:rPr>
            <w:rStyle w:val="Hyperlink"/>
            <w:rFonts w:ascii="David" w:hAnsi="David" w:cs="David"/>
            <w:sz w:val="24"/>
            <w:szCs w:val="24"/>
          </w:rPr>
          <w:t xml:space="preserve">" </w:t>
        </w:r>
        <w:r w:rsidRPr="003B7522">
          <w:rPr>
            <w:rStyle w:val="Hyperlink"/>
            <w:rFonts w:ascii="David" w:hAnsi="David" w:cs="David"/>
            <w:sz w:val="24"/>
            <w:szCs w:val="24"/>
            <w:rtl/>
          </w:rPr>
          <w:t>ו</w:t>
        </w:r>
        <w:r w:rsidRPr="003B7522">
          <w:rPr>
            <w:rStyle w:val="Hyperlink"/>
            <w:rFonts w:ascii="David" w:hAnsi="David" w:cs="David"/>
            <w:sz w:val="24"/>
            <w:szCs w:val="24"/>
          </w:rPr>
          <w:t>"</w:t>
        </w:r>
        <w:r w:rsidRPr="003B7522">
          <w:rPr>
            <w:rStyle w:val="Hyperlink"/>
            <w:rFonts w:ascii="David" w:hAnsi="David" w:cs="David"/>
            <w:sz w:val="24"/>
            <w:szCs w:val="24"/>
            <w:rtl/>
          </w:rPr>
          <w:t>השיבה לחיפ</w:t>
        </w:r>
        <w:r w:rsidR="003B7522">
          <w:rPr>
            <w:rStyle w:val="Hyperlink"/>
            <w:rFonts w:ascii="David" w:hAnsi="David" w:cs="David" w:hint="cs"/>
            <w:sz w:val="24"/>
            <w:szCs w:val="24"/>
            <w:rtl/>
          </w:rPr>
          <w:t>ה"</w:t>
        </w:r>
      </w:hyperlink>
      <w:r w:rsidR="003B7522">
        <w:rPr>
          <w:rFonts w:ascii="David" w:hAnsi="David" w:cs="David" w:hint="cs"/>
          <w:rtl/>
        </w:rPr>
        <w:t xml:space="preserve">; </w:t>
      </w:r>
      <w:hyperlink r:id="rId77">
        <w:r w:rsidRPr="003B7522">
          <w:rPr>
            <w:rStyle w:val="Hyperlink"/>
            <w:rFonts w:ascii="David" w:hAnsi="David" w:cs="David"/>
            <w:sz w:val="24"/>
            <w:szCs w:val="24"/>
            <w:rtl/>
          </w:rPr>
          <w:t>הקרנת סרט תיעודי ודיון בנושא ייצוא נשק מישראל</w:t>
        </w:r>
      </w:hyperlink>
      <w:r w:rsidR="003B7522">
        <w:rPr>
          <w:rFonts w:ascii="David" w:hAnsi="David" w:cs="David" w:hint="cs"/>
          <w:sz w:val="24"/>
          <w:szCs w:val="24"/>
          <w:rtl/>
        </w:rPr>
        <w:t xml:space="preserve">; </w:t>
      </w:r>
      <w:r w:rsidRPr="003B7522">
        <w:rPr>
          <w:rFonts w:ascii="David" w:hAnsi="David" w:cs="David"/>
          <w:sz w:val="24"/>
          <w:szCs w:val="24"/>
          <w:rtl/>
        </w:rPr>
        <w:t>ו</w:t>
      </w:r>
      <w:hyperlink r:id="rId78">
        <w:r w:rsidRPr="003B7522">
          <w:rPr>
            <w:rStyle w:val="Hyperlink"/>
            <w:rFonts w:ascii="David" w:hAnsi="David" w:cs="David"/>
            <w:sz w:val="24"/>
            <w:szCs w:val="24"/>
            <w:rtl/>
          </w:rPr>
          <w:t xml:space="preserve">אירוע בחיפה עם </w:t>
        </w:r>
        <w:r w:rsidRPr="003B7522">
          <w:rPr>
            <w:rStyle w:val="Hyperlink"/>
            <w:rFonts w:ascii="David" w:hAnsi="David" w:cs="David"/>
            <w:sz w:val="24"/>
            <w:szCs w:val="24"/>
          </w:rPr>
          <w:t>"</w:t>
        </w:r>
        <w:r w:rsidRPr="003B7522">
          <w:rPr>
            <w:rStyle w:val="Hyperlink"/>
            <w:rFonts w:ascii="David" w:hAnsi="David" w:cs="David"/>
            <w:sz w:val="24"/>
            <w:szCs w:val="24"/>
            <w:rtl/>
          </w:rPr>
          <w:t>שוברים שתיק</w:t>
        </w:r>
        <w:r w:rsidR="003B7522">
          <w:rPr>
            <w:rStyle w:val="Hyperlink"/>
            <w:rFonts w:ascii="David" w:hAnsi="David" w:cs="David" w:hint="cs"/>
            <w:sz w:val="24"/>
            <w:szCs w:val="24"/>
            <w:rtl/>
          </w:rPr>
          <w:t>ה"</w:t>
        </w:r>
      </w:hyperlink>
      <w:r w:rsidR="003B7522" w:rsidRPr="00CE4551">
        <w:rPr>
          <w:rStyle w:val="Hyperlink"/>
          <w:rFonts w:ascii="David" w:hAnsi="David" w:cs="David" w:hint="cs"/>
          <w:sz w:val="24"/>
          <w:szCs w:val="24"/>
          <w:u w:val="none"/>
          <w:rtl/>
        </w:rPr>
        <w:t xml:space="preserve">. </w:t>
      </w:r>
      <w:r w:rsidRPr="003B7522">
        <w:rPr>
          <w:rFonts w:ascii="David" w:hAnsi="David" w:cs="David"/>
          <w:sz w:val="24"/>
          <w:szCs w:val="24"/>
          <w:rtl/>
        </w:rPr>
        <w:t>במקביל לקידום הצעת חוק שתמנע תקצוב של גופים ציבוריים בשל "הסתה, פגיעה בסמלי המדינה ועידוד טרור", שנדונה לעיל, הפיצה השרה למוסדות התרבות קריטריונים לתמיכה תקציבית ברוח דומה</w:t>
      </w:r>
      <w:r w:rsidR="003B7522">
        <w:rPr>
          <w:rFonts w:ascii="David" w:hAnsi="David" w:cs="David" w:hint="cs"/>
          <w:sz w:val="24"/>
          <w:szCs w:val="24"/>
          <w:rtl/>
        </w:rPr>
        <w:t>.</w:t>
      </w:r>
    </w:p>
    <w:p w:rsidR="00E332C9" w:rsidRPr="003B7522" w:rsidRDefault="6A02F84A" w:rsidP="00CA6CC7">
      <w:pPr>
        <w:spacing w:before="120" w:after="0" w:line="360" w:lineRule="auto"/>
        <w:jc w:val="both"/>
        <w:rPr>
          <w:rFonts w:ascii="David" w:hAnsi="David" w:cs="David"/>
          <w:sz w:val="24"/>
          <w:szCs w:val="24"/>
          <w:rtl/>
        </w:rPr>
      </w:pPr>
      <w:r w:rsidRPr="003B7522">
        <w:rPr>
          <w:rFonts w:ascii="David" w:hAnsi="David" w:cs="David"/>
          <w:sz w:val="24"/>
          <w:szCs w:val="24"/>
          <w:rtl/>
        </w:rPr>
        <w:t>חשוב לציין כי כבר במצב החוקי כיום ברור שהמדינה לא צריכה לתמוך באירוע תרבות שהוא בגדר עבֵרה על החוק, ושיש בו הסתה ברורה לגזענות או לאלימות. הטלת צנזורה על ביטויים פוליטיים ואמנותיים שבעיני הרשויות הם שנויים במחלוקת מצרה את חופש הביטוי הפוליטי ואת השיח במרחב הציבורי, שאמור להיות פתוח, נוקב ומאתגר. מעבר להחלטות הספציפיות, הצטברות של יוזמות כאלה גם יוצרת "אפקט מצנן" שעלול להביא לצנזורה עצמית של אמנים ושל מוסדות תרבות, ולהשפיע על החלטות הקרנות המממנות יצירות תרבות ואמנות. בעקבות פניות האגודה לזכויות האזרח</w:t>
      </w:r>
      <w:r w:rsidRPr="003B7522">
        <w:rPr>
          <w:rFonts w:ascii="David" w:hAnsi="David" w:cs="David"/>
          <w:sz w:val="24"/>
          <w:szCs w:val="24"/>
        </w:rPr>
        <w:t xml:space="preserve"> </w:t>
      </w:r>
      <w:hyperlink r:id="rId79">
        <w:r w:rsidRPr="003B7522">
          <w:rPr>
            <w:rStyle w:val="Hyperlink"/>
            <w:rFonts w:ascii="David" w:hAnsi="David" w:cs="David"/>
            <w:sz w:val="24"/>
            <w:szCs w:val="24"/>
            <w:rtl/>
          </w:rPr>
          <w:t>הבהירו המִשנות ליועץ המשפטי לממשלה לשרת התרבות</w:t>
        </w:r>
      </w:hyperlink>
      <w:r w:rsidRPr="003B7522">
        <w:rPr>
          <w:rFonts w:ascii="David" w:hAnsi="David" w:cs="David"/>
          <w:sz w:val="24"/>
          <w:szCs w:val="24"/>
        </w:rPr>
        <w:t xml:space="preserve"> </w:t>
      </w:r>
      <w:hyperlink r:id="rId80">
        <w:r w:rsidRPr="003B7522">
          <w:rPr>
            <w:rStyle w:val="Hyperlink"/>
            <w:rFonts w:ascii="David" w:hAnsi="David" w:cs="David"/>
            <w:sz w:val="24"/>
            <w:szCs w:val="24"/>
            <w:rtl/>
          </w:rPr>
          <w:t>שוב</w:t>
        </w:r>
      </w:hyperlink>
      <w:r w:rsidRPr="003B7522">
        <w:rPr>
          <w:rFonts w:ascii="David" w:hAnsi="David" w:cs="David"/>
          <w:sz w:val="24"/>
          <w:szCs w:val="24"/>
        </w:rPr>
        <w:t xml:space="preserve"> </w:t>
      </w:r>
      <w:r w:rsidRPr="003B7522">
        <w:rPr>
          <w:rFonts w:ascii="David" w:hAnsi="David" w:cs="David"/>
          <w:sz w:val="24"/>
          <w:szCs w:val="24"/>
          <w:rtl/>
        </w:rPr>
        <w:t>ו</w:t>
      </w:r>
      <w:hyperlink r:id="rId81">
        <w:r w:rsidRPr="003B7522">
          <w:rPr>
            <w:rStyle w:val="Hyperlink"/>
            <w:rFonts w:ascii="David" w:hAnsi="David" w:cs="David"/>
            <w:sz w:val="24"/>
            <w:szCs w:val="24"/>
            <w:rtl/>
          </w:rPr>
          <w:t>שוב</w:t>
        </w:r>
      </w:hyperlink>
      <w:r w:rsidRPr="003B7522">
        <w:rPr>
          <w:rFonts w:ascii="David" w:hAnsi="David" w:cs="David"/>
          <w:sz w:val="24"/>
          <w:szCs w:val="24"/>
        </w:rPr>
        <w:t xml:space="preserve"> </w:t>
      </w:r>
      <w:r w:rsidRPr="003B7522">
        <w:rPr>
          <w:rFonts w:ascii="David" w:hAnsi="David" w:cs="David"/>
          <w:sz w:val="24"/>
          <w:szCs w:val="24"/>
          <w:rtl/>
        </w:rPr>
        <w:t>שאין בסמכותה לשקול את תוכנן של יצירות אמנות בהחלטה אם לממן אותן, וכי השיקולים בחלוקת המשאבים צריכים להיות אמנותיים ומקצועיים בלבד</w:t>
      </w:r>
      <w:r w:rsidRPr="003B7522">
        <w:rPr>
          <w:rFonts w:ascii="David" w:hAnsi="David" w:cs="David"/>
          <w:sz w:val="24"/>
          <w:szCs w:val="24"/>
        </w:rPr>
        <w:t>.</w:t>
      </w:r>
    </w:p>
    <w:p w:rsidR="00E332C9" w:rsidRPr="003B7522" w:rsidRDefault="6A02F84A" w:rsidP="00CA6CC7">
      <w:pPr>
        <w:spacing w:before="120" w:after="0" w:line="360" w:lineRule="auto"/>
        <w:jc w:val="both"/>
        <w:rPr>
          <w:rFonts w:ascii="David" w:hAnsi="David" w:cs="David"/>
          <w:sz w:val="24"/>
          <w:szCs w:val="24"/>
          <w:rtl/>
        </w:rPr>
      </w:pPr>
      <w:r w:rsidRPr="003B7522">
        <w:rPr>
          <w:rFonts w:ascii="David" w:hAnsi="David" w:cs="David"/>
          <w:sz w:val="24"/>
          <w:szCs w:val="24"/>
          <w:rtl/>
        </w:rPr>
        <w:t>לעמדות האגודה לגבי היוזמות הספציפיות ראו הקישורים בגוף הטקסט לעיל</w:t>
      </w:r>
      <w:r w:rsidRPr="003B7522">
        <w:rPr>
          <w:rFonts w:ascii="David" w:hAnsi="David" w:cs="David"/>
          <w:sz w:val="24"/>
          <w:szCs w:val="24"/>
        </w:rPr>
        <w:t>.</w:t>
      </w:r>
    </w:p>
    <w:p w:rsidR="00E332C9" w:rsidRPr="003B7522" w:rsidRDefault="6A02F84A" w:rsidP="004115F5">
      <w:pPr>
        <w:spacing w:before="120" w:after="0" w:line="360" w:lineRule="auto"/>
        <w:jc w:val="both"/>
        <w:rPr>
          <w:rFonts w:ascii="David" w:hAnsi="David" w:cs="David"/>
          <w:sz w:val="24"/>
          <w:szCs w:val="24"/>
          <w:rtl/>
        </w:rPr>
      </w:pPr>
      <w:r w:rsidRPr="003B7522">
        <w:rPr>
          <w:rFonts w:ascii="David" w:hAnsi="David" w:cs="David"/>
          <w:sz w:val="24"/>
          <w:szCs w:val="24"/>
          <w:rtl/>
        </w:rPr>
        <w:t>שרת התרבות קידמה גם תיקונים למבחני התמיכה בתיאטרון, במחול ובגופים כליים, הקובעים הגדלת התמיכה למוסד תרבות שמופיע בהתנחלויות וקנס על מוסד תרבות שנמנע מלהופיע בהתנחלויות. עמדת האגודה לזכויות האזרח היא כי הגדה המערבית היא שטח כבוש שנמצא מחוץ לשטח הריבוני של מדינת ישראל ומצוי תחת שלטון צבאי מזה</w:t>
      </w:r>
      <w:r w:rsidR="004115F5">
        <w:rPr>
          <w:rFonts w:ascii="David" w:hAnsi="David" w:cs="David" w:hint="cs"/>
          <w:sz w:val="24"/>
          <w:szCs w:val="24"/>
          <w:rtl/>
        </w:rPr>
        <w:t xml:space="preserve"> למעלה מ-50</w:t>
      </w:r>
      <w:r w:rsidRPr="003B7522">
        <w:rPr>
          <w:rFonts w:ascii="David" w:hAnsi="David" w:cs="David"/>
          <w:sz w:val="24"/>
          <w:szCs w:val="24"/>
          <w:rtl/>
        </w:rPr>
        <w:t xml:space="preserve"> שנים. מעמדן של ההתנחלויות מצוי בלב המחלוקת הפוליטית בישראל. הרוב המכריע של מומחי המשפט הבינלאומי מחזיק בעמדה, שמפעל ההתנחלויות הוא הפרה חמורה של המשפט הבינלאומי. למוסדות תרבות עשויות להיות סיבות רבות ומגוונות להימנע מלהופיע בהתנחלויות: שותפות במאבק לסיום הכיבוש, התנגדות להתנחלויות, חשש מפני הסיכון הביטחוני אף אם איננו עולה כדי "נסיבות ביטחוניות חריגות מיוחדות" ועוד ועוד. אף אם למוסד התרבות עצמו אין עמדה בסוגיות האלה, ייתכן שברצונו לכבד את עמדתם של מי מהאמנים השותפים למוסד. יש פסול בעצם הדרישה ממוסד תרבות להצהיר על הימנעות או אי הימנעות מהופעה בהתנחלויות כשמהצהרה זו עלולה להשתמע עמדה אידיאולוגית כלשהי. קיים אף פסול בגריעה מתמיכה במוסד תרבות שנמנע מהופעה בהתנחלויות</w:t>
      </w:r>
      <w:r w:rsidRPr="003B7522">
        <w:rPr>
          <w:rFonts w:ascii="David" w:hAnsi="David" w:cs="David"/>
          <w:sz w:val="24"/>
          <w:szCs w:val="24"/>
        </w:rPr>
        <w:t>.</w:t>
      </w:r>
    </w:p>
    <w:p w:rsidR="00E332C9" w:rsidRPr="003B7522" w:rsidRDefault="00B550EC" w:rsidP="00CA6CC7">
      <w:pPr>
        <w:spacing w:before="120" w:after="0" w:line="360" w:lineRule="auto"/>
        <w:jc w:val="both"/>
        <w:rPr>
          <w:rFonts w:ascii="David" w:hAnsi="David" w:cs="David"/>
          <w:sz w:val="24"/>
          <w:szCs w:val="24"/>
          <w:rtl/>
        </w:rPr>
      </w:pPr>
      <w:hyperlink r:id="rId82" w:history="1">
        <w:r w:rsidR="00E332C9" w:rsidRPr="003B7522">
          <w:rPr>
            <w:rStyle w:val="Hyperlink"/>
            <w:rFonts w:ascii="David" w:hAnsi="David" w:cs="David"/>
            <w:sz w:val="24"/>
            <w:szCs w:val="24"/>
            <w:rtl/>
          </w:rPr>
          <w:t>נוסח התיקונים</w:t>
        </w:r>
      </w:hyperlink>
      <w:r w:rsidR="00E332C9" w:rsidRPr="003B7522">
        <w:rPr>
          <w:rFonts w:ascii="David" w:hAnsi="David" w:cs="David"/>
          <w:sz w:val="18"/>
          <w:szCs w:val="18"/>
          <w:rtl/>
        </w:rPr>
        <w:t xml:space="preserve"> </w:t>
      </w:r>
    </w:p>
    <w:p w:rsidR="00E332C9" w:rsidRPr="003B7522" w:rsidRDefault="6A02F84A" w:rsidP="00CA6CC7">
      <w:pPr>
        <w:spacing w:before="120" w:after="0" w:line="360" w:lineRule="auto"/>
        <w:jc w:val="both"/>
        <w:rPr>
          <w:rFonts w:ascii="David" w:hAnsi="David" w:cs="David"/>
          <w:sz w:val="24"/>
          <w:szCs w:val="24"/>
          <w:rtl/>
        </w:rPr>
      </w:pPr>
      <w:r w:rsidRPr="003B7522">
        <w:rPr>
          <w:rFonts w:ascii="David" w:hAnsi="David" w:cs="David"/>
          <w:b/>
          <w:bCs/>
          <w:sz w:val="24"/>
          <w:szCs w:val="24"/>
          <w:rtl/>
        </w:rPr>
        <w:t>סטטוס</w:t>
      </w:r>
      <w:r w:rsidRPr="003B7522">
        <w:rPr>
          <w:rFonts w:ascii="David" w:hAnsi="David" w:cs="David"/>
          <w:sz w:val="24"/>
          <w:szCs w:val="24"/>
          <w:rtl/>
        </w:rPr>
        <w:t xml:space="preserve">: האגודה לזכויות האזרח הגישה </w:t>
      </w:r>
      <w:hyperlink r:id="rId83" w:history="1">
        <w:r w:rsidRPr="00CE4551">
          <w:rPr>
            <w:rStyle w:val="Hyperlink"/>
            <w:rFonts w:ascii="David" w:hAnsi="David" w:cs="David"/>
            <w:sz w:val="24"/>
            <w:szCs w:val="24"/>
            <w:rtl/>
          </w:rPr>
          <w:t>עתירה לבג"ץ</w:t>
        </w:r>
      </w:hyperlink>
      <w:r w:rsidRPr="003B7522">
        <w:rPr>
          <w:rFonts w:ascii="David" w:hAnsi="David" w:cs="David"/>
          <w:sz w:val="24"/>
          <w:szCs w:val="24"/>
          <w:rtl/>
        </w:rPr>
        <w:t xml:space="preserve"> נגד מבחני התמיכה בטענה כי הם מפלים ופוגעים בחופש הביטוי</w:t>
      </w:r>
      <w:r w:rsidRPr="003B7522">
        <w:rPr>
          <w:rFonts w:ascii="David" w:hAnsi="David" w:cs="David"/>
          <w:sz w:val="24"/>
          <w:szCs w:val="24"/>
        </w:rPr>
        <w:t>.</w:t>
      </w:r>
    </w:p>
    <w:p w:rsidR="00E332C9" w:rsidRPr="007A6176" w:rsidRDefault="00E332C9" w:rsidP="007A6176">
      <w:pPr>
        <w:rPr>
          <w:rtl/>
        </w:rPr>
      </w:pPr>
    </w:p>
    <w:p w:rsidR="00E332C9" w:rsidRPr="003B7522" w:rsidRDefault="009709FC" w:rsidP="003D6193">
      <w:pPr>
        <w:pStyle w:val="Heading4"/>
        <w:rPr>
          <w:rtl/>
        </w:rPr>
      </w:pPr>
      <w:r>
        <w:rPr>
          <w:rFonts w:hint="cs"/>
          <w:rtl/>
        </w:rPr>
        <w:t>ט</w:t>
      </w:r>
      <w:r w:rsidR="6A02F84A" w:rsidRPr="003B7522">
        <w:rPr>
          <w:rtl/>
        </w:rPr>
        <w:t>. יוזמות משרד החינוך הפוגעות בחינוך לפלורליזם</w:t>
      </w:r>
    </w:p>
    <w:p w:rsidR="00E332C9" w:rsidRPr="003B7522" w:rsidRDefault="00E332C9" w:rsidP="00CE4551">
      <w:pPr>
        <w:spacing w:before="120" w:after="0" w:line="360" w:lineRule="auto"/>
        <w:jc w:val="both"/>
        <w:rPr>
          <w:rFonts w:ascii="David" w:hAnsi="David" w:cs="David"/>
          <w:sz w:val="24"/>
          <w:szCs w:val="24"/>
          <w:rtl/>
        </w:rPr>
      </w:pPr>
      <w:r w:rsidRPr="003B7522">
        <w:rPr>
          <w:rFonts w:ascii="David" w:hAnsi="David" w:cs="David"/>
          <w:sz w:val="24"/>
          <w:szCs w:val="24"/>
          <w:rtl/>
        </w:rPr>
        <w:t>מספר החלטות של משרד החינוך מהשנתיים האחרונות פוגעות בחירות המחשבה והביטוי ובחינוך לפלורליזם ולשוויון. אלה כוללות את</w:t>
      </w:r>
      <w:r w:rsidRPr="003B7522">
        <w:rPr>
          <w:rFonts w:ascii="David" w:hAnsi="David" w:cs="David"/>
          <w:sz w:val="24"/>
          <w:szCs w:val="24"/>
        </w:rPr>
        <w:t xml:space="preserve"> </w:t>
      </w:r>
      <w:hyperlink r:id="rId84" w:history="1">
        <w:r w:rsidRPr="003B7522">
          <w:rPr>
            <w:rStyle w:val="Hyperlink"/>
            <w:rFonts w:ascii="David" w:hAnsi="David" w:cs="David"/>
            <w:sz w:val="24"/>
            <w:szCs w:val="24"/>
            <w:rtl/>
          </w:rPr>
          <w:t xml:space="preserve">הוצאת ההצגה </w:t>
        </w:r>
        <w:r w:rsidRPr="003B7522">
          <w:rPr>
            <w:rStyle w:val="Hyperlink"/>
            <w:rFonts w:ascii="David" w:hAnsi="David" w:cs="David"/>
            <w:sz w:val="24"/>
            <w:szCs w:val="24"/>
          </w:rPr>
          <w:t>"</w:t>
        </w:r>
        <w:r w:rsidRPr="003B7522">
          <w:rPr>
            <w:rStyle w:val="Hyperlink"/>
            <w:rFonts w:ascii="David" w:hAnsi="David" w:cs="David"/>
            <w:sz w:val="24"/>
            <w:szCs w:val="24"/>
            <w:rtl/>
          </w:rPr>
          <w:t>הזמן המקבי</w:t>
        </w:r>
        <w:r w:rsidR="00CE4551">
          <w:rPr>
            <w:rStyle w:val="Hyperlink"/>
            <w:rFonts w:ascii="David" w:hAnsi="David" w:cs="David" w:hint="cs"/>
            <w:sz w:val="24"/>
            <w:szCs w:val="24"/>
            <w:rtl/>
          </w:rPr>
          <w:t>ל"</w:t>
        </w:r>
      </w:hyperlink>
      <w:r w:rsidRPr="003B7522">
        <w:rPr>
          <w:rFonts w:ascii="David" w:hAnsi="David" w:cs="David"/>
          <w:sz w:val="24"/>
          <w:szCs w:val="24"/>
        </w:rPr>
        <w:t xml:space="preserve"> </w:t>
      </w:r>
      <w:r w:rsidRPr="003B7522">
        <w:rPr>
          <w:rFonts w:ascii="David" w:hAnsi="David" w:cs="David"/>
          <w:sz w:val="24"/>
          <w:szCs w:val="24"/>
          <w:rtl/>
        </w:rPr>
        <w:t xml:space="preserve">של תיאטרון אל-מידאן מסל התרבות, </w:t>
      </w:r>
      <w:r w:rsidRPr="003B7522">
        <w:rPr>
          <w:rFonts w:ascii="David" w:hAnsi="David" w:cs="David"/>
          <w:color w:val="222222"/>
          <w:sz w:val="24"/>
          <w:szCs w:val="24"/>
          <w:shd w:val="clear" w:color="auto" w:fill="FFFFFF"/>
          <w:rtl/>
        </w:rPr>
        <w:t>את</w:t>
      </w:r>
      <w:r w:rsidRPr="003B7522">
        <w:rPr>
          <w:rFonts w:ascii="David" w:hAnsi="David" w:cs="David"/>
          <w:color w:val="222222"/>
          <w:sz w:val="24"/>
          <w:szCs w:val="24"/>
          <w:shd w:val="clear" w:color="auto" w:fill="FFFFFF"/>
        </w:rPr>
        <w:t xml:space="preserve"> </w:t>
      </w:r>
      <w:hyperlink r:id="rId85" w:history="1">
        <w:r w:rsidRPr="003B7522">
          <w:rPr>
            <w:rStyle w:val="Hyperlink"/>
            <w:rFonts w:ascii="David" w:hAnsi="David" w:cs="David"/>
            <w:sz w:val="24"/>
            <w:szCs w:val="24"/>
            <w:shd w:val="clear" w:color="auto" w:fill="FFFFFF"/>
            <w:rtl/>
          </w:rPr>
          <w:t xml:space="preserve">פסילת הספר </w:t>
        </w:r>
        <w:r w:rsidRPr="003B7522">
          <w:rPr>
            <w:rStyle w:val="Hyperlink"/>
            <w:rFonts w:ascii="David" w:hAnsi="David" w:cs="David"/>
            <w:sz w:val="24"/>
            <w:szCs w:val="24"/>
            <w:shd w:val="clear" w:color="auto" w:fill="FFFFFF"/>
          </w:rPr>
          <w:t>"</w:t>
        </w:r>
        <w:r w:rsidRPr="003B7522">
          <w:rPr>
            <w:rStyle w:val="Hyperlink"/>
            <w:rFonts w:ascii="David" w:hAnsi="David" w:cs="David"/>
            <w:sz w:val="24"/>
            <w:szCs w:val="24"/>
            <w:shd w:val="clear" w:color="auto" w:fill="FFFFFF"/>
            <w:rtl/>
          </w:rPr>
          <w:t>גדר חיה</w:t>
        </w:r>
        <w:r w:rsidRPr="003B7522">
          <w:rPr>
            <w:rStyle w:val="Hyperlink"/>
            <w:rFonts w:ascii="David" w:hAnsi="David" w:cs="David"/>
            <w:sz w:val="24"/>
            <w:szCs w:val="24"/>
            <w:shd w:val="clear" w:color="auto" w:fill="FFFFFF"/>
          </w:rPr>
          <w:t xml:space="preserve">" </w:t>
        </w:r>
        <w:r w:rsidRPr="003B7522">
          <w:rPr>
            <w:rStyle w:val="Hyperlink"/>
            <w:rFonts w:ascii="David" w:hAnsi="David" w:cs="David"/>
            <w:sz w:val="24"/>
            <w:szCs w:val="24"/>
            <w:shd w:val="clear" w:color="auto" w:fill="FFFFFF"/>
            <w:rtl/>
          </w:rPr>
          <w:t>של דורית רביניאן</w:t>
        </w:r>
      </w:hyperlink>
      <w:r w:rsidRPr="003B7522">
        <w:rPr>
          <w:rFonts w:ascii="David" w:hAnsi="David" w:cs="David"/>
          <w:color w:val="222222"/>
          <w:sz w:val="24"/>
          <w:szCs w:val="24"/>
          <w:shd w:val="clear" w:color="auto" w:fill="FFFFFF"/>
        </w:rPr>
        <w:t xml:space="preserve"> </w:t>
      </w:r>
      <w:r w:rsidRPr="003B7522">
        <w:rPr>
          <w:rFonts w:ascii="David" w:hAnsi="David" w:cs="David"/>
          <w:color w:val="222222"/>
          <w:sz w:val="24"/>
          <w:szCs w:val="24"/>
          <w:shd w:val="clear" w:color="auto" w:fill="FFFFFF"/>
          <w:rtl/>
        </w:rPr>
        <w:t>מתכנית הלימודים לבגרות מורחבת בספרות</w:t>
      </w:r>
      <w:r w:rsidRPr="003B7522">
        <w:rPr>
          <w:rFonts w:ascii="David" w:hAnsi="David" w:cs="David"/>
          <w:sz w:val="24"/>
          <w:szCs w:val="24"/>
          <w:rtl/>
        </w:rPr>
        <w:t>, את הוספתו של הספר "הילדה שאני אוהב" של יהודה אטלס לרשימת הספרים שאינם מתאימים לחינוך הממלכתי-דתי, ואת</w:t>
      </w:r>
      <w:r w:rsidRPr="003B7522">
        <w:rPr>
          <w:rFonts w:ascii="David" w:hAnsi="David" w:cs="David"/>
          <w:sz w:val="24"/>
          <w:szCs w:val="24"/>
        </w:rPr>
        <w:t xml:space="preserve"> </w:t>
      </w:r>
      <w:hyperlink r:id="rId86" w:history="1">
        <w:r w:rsidRPr="003B7522">
          <w:rPr>
            <w:rStyle w:val="Hyperlink"/>
            <w:rFonts w:ascii="David" w:hAnsi="David" w:cs="David"/>
            <w:sz w:val="24"/>
            <w:szCs w:val="24"/>
            <w:shd w:val="clear" w:color="auto" w:fill="FFFFFF"/>
            <w:rtl/>
          </w:rPr>
          <w:t>עריכתו המגמתית של ספר הלימוד החדש באזרחות</w:t>
        </w:r>
      </w:hyperlink>
      <w:r w:rsidR="00CE4551" w:rsidRPr="00CE4551">
        <w:rPr>
          <w:rStyle w:val="Hyperlink"/>
          <w:rFonts w:ascii="David" w:hAnsi="David" w:cs="David" w:hint="cs"/>
          <w:sz w:val="24"/>
          <w:szCs w:val="24"/>
          <w:u w:val="none"/>
          <w:shd w:val="clear" w:color="auto" w:fill="FFFFFF"/>
          <w:rtl/>
        </w:rPr>
        <w:t xml:space="preserve">, </w:t>
      </w:r>
      <w:r w:rsidRPr="003B7522">
        <w:rPr>
          <w:rFonts w:ascii="David" w:hAnsi="David" w:cs="David"/>
          <w:sz w:val="24"/>
          <w:szCs w:val="24"/>
          <w:rtl/>
        </w:rPr>
        <w:t>שזכתה לביקורת ציבורית נרחבת</w:t>
      </w:r>
      <w:r w:rsidRPr="003B7522">
        <w:rPr>
          <w:rFonts w:ascii="David" w:hAnsi="David" w:cs="David"/>
          <w:sz w:val="24"/>
          <w:szCs w:val="24"/>
        </w:rPr>
        <w:t>.</w:t>
      </w:r>
    </w:p>
    <w:p w:rsidR="00E332C9" w:rsidRPr="003B7522" w:rsidRDefault="00E332C9" w:rsidP="00CA6CC7">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shd w:val="clear" w:color="auto" w:fill="FFFFFF"/>
          <w:rtl/>
        </w:rPr>
        <w:t>לעמדת האגודה לזכויות האזרח, החלטות אלה סותרות את מטרות החינוך הציבורי ואת תפקידו של משרד החינוך – אשר חוצה דורות, שרים והשקפות עולם אישיות – לחנך לסובלנות ולפלורליזם, לשוויון, לחירות המחשבה והביטוי, לחזק את כוח השיפוט והביקורת ולטפח סקרנות ומחשבה עצמאית. פסילת יצירות תרבות בשל תכנים שנויים במחלוקת משדרות מסר בעייתי ביותר כלפי תלמידים, מורים ויוצרים, ומהווה צנזורה אשר אין לה מקום במערכת החינוך במדינה דמוקרטית. מעבר לכך, מדיניות זו פוגעת עמוקות בחירות המחשבה של החברה כולה, כאשר פעם אחר פעם עובר מסר שלטוני ממשטר, שלפיו קיימים תכנים ראויים ולגיטימיים ותכנים שאינם כאלה, ושלפיו יש אמת אחת ואין זכות קיום לכל השונה, המורכב, השנוי במחלוקת ומעורר הדיון</w:t>
      </w:r>
      <w:r w:rsidRPr="003B7522">
        <w:rPr>
          <w:rFonts w:ascii="David" w:hAnsi="David" w:cs="David"/>
          <w:sz w:val="24"/>
          <w:szCs w:val="24"/>
          <w:shd w:val="clear" w:color="auto" w:fill="FFFFFF"/>
        </w:rPr>
        <w:t>.</w:t>
      </w:r>
    </w:p>
    <w:p w:rsidR="00E332C9" w:rsidRPr="003B7522" w:rsidRDefault="6A02F84A" w:rsidP="003B7522">
      <w:pPr>
        <w:spacing w:before="120" w:after="0" w:line="360" w:lineRule="auto"/>
        <w:jc w:val="both"/>
        <w:rPr>
          <w:rFonts w:ascii="David" w:hAnsi="David" w:cs="David"/>
          <w:sz w:val="24"/>
          <w:szCs w:val="24"/>
          <w:rtl/>
        </w:rPr>
      </w:pPr>
      <w:r w:rsidRPr="003B7522">
        <w:rPr>
          <w:rFonts w:ascii="David" w:hAnsi="David" w:cs="David"/>
          <w:sz w:val="24"/>
          <w:szCs w:val="24"/>
          <w:rtl/>
        </w:rPr>
        <w:t>לעמדות האגודה לגבי היוזמות הספציפיות ראו הקישורים בגוף הטקסט לעיל</w:t>
      </w:r>
      <w:r w:rsidR="003B7522">
        <w:rPr>
          <w:rFonts w:ascii="David" w:hAnsi="David" w:cs="David" w:hint="cs"/>
          <w:sz w:val="24"/>
          <w:szCs w:val="24"/>
          <w:rtl/>
        </w:rPr>
        <w:t>.</w:t>
      </w:r>
    </w:p>
    <w:p w:rsidR="00E332C9" w:rsidRPr="003B7522" w:rsidRDefault="00E332C9" w:rsidP="00CA6CC7">
      <w:pPr>
        <w:spacing w:before="120" w:after="0" w:line="360" w:lineRule="auto"/>
        <w:jc w:val="both"/>
        <w:rPr>
          <w:rFonts w:ascii="David" w:hAnsi="David" w:cs="David"/>
          <w:sz w:val="24"/>
          <w:szCs w:val="24"/>
        </w:rPr>
      </w:pPr>
      <w:r w:rsidRPr="003B7522">
        <w:rPr>
          <w:rFonts w:ascii="David" w:hAnsi="David" w:cs="David"/>
          <w:sz w:val="24"/>
          <w:szCs w:val="24"/>
          <w:shd w:val="clear" w:color="auto" w:fill="FFFFFF"/>
          <w:rtl/>
        </w:rPr>
        <w:t>בתחילת יוני 2017 פרסם פרופ' אסא כשר הצעה לקוד אתי חדש לאוניברסיטאות, העוסק בהתבטאויות של מרצים, לבקשתו של שר החינוך נפתלי בנט. ההצעה עוררה ביקורת ציבורית בשל סעיפים המבקשים להתערב התערבות פוליטית בפעילות המוסדות להשכלה גבוהה. בין השאר הוצע להקים יחידה שתפקח על פעילות פוליטית במוסדות האקדמיים; לאסור על מרצים להביע דעות פוליטיות; ולאסור על חברי סגל אקדמי לקרוא לחרם אקדמי על ישראל. לעמדת האגודה, הכוונה לאסור על מרצים להתבטא בנושאים פוליטיים בכיתות היא חצייה של קו אדום נוסף בניסיון לצמצם את חופש הביטוי בישראל. במוסדות האקדמיים לומדים אנשים בוגרים ומשכילים, ומשרד החינוך צריך להאמין ביכולתם להקשיב לדעות שונות ומגוונות ולהתמודד איתן בצורה ביקורתית. האקדמיה היא מקום פוליטי, תוסס וביקורתי, ואסור שתהפוך למוסד שיש בו צנזורה וסתימת פיות</w:t>
      </w:r>
      <w:r w:rsidRPr="003B7522">
        <w:rPr>
          <w:rFonts w:ascii="David" w:hAnsi="David" w:cs="David"/>
          <w:sz w:val="24"/>
          <w:szCs w:val="24"/>
          <w:shd w:val="clear" w:color="auto" w:fill="FFFFFF"/>
        </w:rPr>
        <w:t>.</w:t>
      </w:r>
    </w:p>
    <w:p w:rsidR="00E332C9" w:rsidRPr="003B7522" w:rsidRDefault="00E332C9" w:rsidP="00CA6CC7">
      <w:pPr>
        <w:spacing w:before="120" w:after="0" w:line="360" w:lineRule="auto"/>
        <w:jc w:val="both"/>
        <w:rPr>
          <w:rFonts w:ascii="David" w:hAnsi="David" w:cs="David"/>
          <w:color w:val="000000"/>
          <w:rtl/>
        </w:rPr>
      </w:pPr>
    </w:p>
    <w:p w:rsidR="00E362F6" w:rsidRPr="003B7522" w:rsidRDefault="000855D5" w:rsidP="003D6193">
      <w:pPr>
        <w:pStyle w:val="Heading4"/>
        <w:rPr>
          <w:rtl/>
        </w:rPr>
      </w:pPr>
      <w:r>
        <w:rPr>
          <w:rFonts w:hint="cs"/>
          <w:rtl/>
        </w:rPr>
        <w:t>י</w:t>
      </w:r>
      <w:r w:rsidR="6A02F84A" w:rsidRPr="003B7522">
        <w:rPr>
          <w:rtl/>
        </w:rPr>
        <w:t>. הצעות חוק ויוזמות הפוגעות בפלורליזם יהודי</w:t>
      </w:r>
      <w:r w:rsidR="6A02F84A" w:rsidRPr="003B7522">
        <w:t xml:space="preserve"> </w:t>
      </w:r>
    </w:p>
    <w:p w:rsidR="00E362F6" w:rsidRPr="003D6193" w:rsidRDefault="003D6193" w:rsidP="000855D5">
      <w:pPr>
        <w:spacing w:before="120" w:after="0" w:line="360" w:lineRule="auto"/>
        <w:ind w:left="799" w:hanging="567"/>
        <w:rPr>
          <w:rFonts w:ascii="David" w:hAnsi="David" w:cs="David"/>
          <w:b/>
          <w:bCs/>
          <w:sz w:val="24"/>
          <w:szCs w:val="24"/>
          <w:rtl/>
        </w:rPr>
      </w:pPr>
      <w:r>
        <w:rPr>
          <w:rFonts w:ascii="David" w:hAnsi="David" w:cs="David" w:hint="cs"/>
          <w:b/>
          <w:bCs/>
          <w:sz w:val="24"/>
          <w:szCs w:val="24"/>
          <w:rtl/>
        </w:rPr>
        <w:t xml:space="preserve">1. </w:t>
      </w:r>
      <w:r w:rsidR="6A02F84A" w:rsidRPr="003D6193">
        <w:rPr>
          <w:rFonts w:ascii="David" w:hAnsi="David" w:cs="David"/>
          <w:b/>
          <w:bCs/>
          <w:sz w:val="24"/>
          <w:szCs w:val="24"/>
        </w:rPr>
        <w:t xml:space="preserve"> </w:t>
      </w:r>
      <w:r w:rsidR="6A02F84A" w:rsidRPr="003D6193">
        <w:rPr>
          <w:rFonts w:ascii="David" w:hAnsi="David" w:cs="David"/>
          <w:b/>
          <w:bCs/>
          <w:sz w:val="24"/>
          <w:szCs w:val="24"/>
          <w:rtl/>
        </w:rPr>
        <w:t>תזכיר חוק שיפוט בתי דין רבניים (סמכות שיפוט בהסכמה), התשע"ז-2017</w:t>
      </w:r>
    </w:p>
    <w:p w:rsidR="00E362F6" w:rsidRPr="003B7522" w:rsidRDefault="6A02F84A" w:rsidP="000855D5">
      <w:pPr>
        <w:spacing w:before="120" w:after="0" w:line="360" w:lineRule="auto"/>
        <w:ind w:left="515"/>
        <w:jc w:val="both"/>
        <w:rPr>
          <w:rFonts w:ascii="David" w:hAnsi="David" w:cs="David"/>
          <w:sz w:val="24"/>
          <w:szCs w:val="24"/>
          <w:rtl/>
        </w:rPr>
      </w:pPr>
      <w:r w:rsidRPr="003B7522">
        <w:rPr>
          <w:rFonts w:ascii="David" w:hAnsi="David" w:cs="David"/>
          <w:sz w:val="24"/>
          <w:szCs w:val="24"/>
          <w:rtl/>
        </w:rPr>
        <w:t>תזכיר החוק הוא הצעה ממשלתית לתקן את חוק שיפוט בתי דין רבניים, באופן המקנה להם סמכות שיפוט מקבילה בעניינים אזרחיים כאשר הצדדים מסכימים לכך. בעניינים אלה יוסמכו בתי הדין לפסוק לפי דין תורה. לעמדת האגודה, זוהי</w:t>
      </w:r>
      <w:r w:rsidRPr="003B7522">
        <w:rPr>
          <w:rFonts w:ascii="David" w:hAnsi="David" w:cs="David"/>
          <w:b/>
          <w:bCs/>
          <w:sz w:val="24"/>
          <w:szCs w:val="24"/>
          <w:rtl/>
        </w:rPr>
        <w:t xml:space="preserve"> </w:t>
      </w:r>
      <w:r w:rsidRPr="003B7522">
        <w:rPr>
          <w:rFonts w:ascii="David" w:hAnsi="David" w:cs="David"/>
          <w:sz w:val="24"/>
          <w:szCs w:val="24"/>
          <w:rtl/>
        </w:rPr>
        <w:t>הצעה מרחיקת לכת שעלולה לשנות את פני המשפט הישראלי לבלי הכר ולהביא לקיומן של שתי מערכות משפטיות מקבילות המתגוששות זו כנגד זו. עיקרון שלטון החוק, המבטיח דין אחד לכל אזרחי המדינה ושוויון בפני החוק, לא יהיה קיים עוד, שכן יהיו סכסוכים שבהם צדדים כפופים למערכת משפטית מדינתית אחרת, הפועלת על פי חוק שלא הרשות המחוקקת חוקקה, אלא על פי חוקים והלכות שמקורם בדין הדתי</w:t>
      </w:r>
      <w:r w:rsidR="00CE4551">
        <w:rPr>
          <w:rFonts w:ascii="David" w:hAnsi="David" w:cs="David" w:hint="cs"/>
          <w:sz w:val="24"/>
          <w:szCs w:val="24"/>
          <w:rtl/>
        </w:rPr>
        <w:t>.</w:t>
      </w:r>
    </w:p>
    <w:p w:rsidR="00E362F6" w:rsidRPr="00CE4551" w:rsidRDefault="6A02F84A" w:rsidP="000855D5">
      <w:pPr>
        <w:spacing w:before="120" w:after="0" w:line="360" w:lineRule="auto"/>
        <w:ind w:left="515"/>
        <w:jc w:val="both"/>
        <w:rPr>
          <w:rFonts w:ascii="David" w:hAnsi="David" w:cs="David"/>
          <w:b/>
          <w:bCs/>
          <w:sz w:val="24"/>
          <w:szCs w:val="24"/>
          <w:rtl/>
        </w:rPr>
      </w:pPr>
      <w:r w:rsidRPr="003B7522">
        <w:rPr>
          <w:rFonts w:ascii="David" w:hAnsi="David" w:cs="David"/>
          <w:sz w:val="24"/>
          <w:szCs w:val="24"/>
          <w:rtl/>
        </w:rPr>
        <w:t>תזכיר החוק מגלם בחובו פגיעה אנושה בזכויותיהם של מתדיינים ומתדיינות ובהן – הזכות לשוויון, לכבוד, לחופש עיסוק, חופש קניין, חופש ביטוי וזכות הגישה לערכאות, והוא עלול לפגוע במיוחד בזכויות נשים</w:t>
      </w:r>
      <w:r w:rsidR="00CE4551">
        <w:rPr>
          <w:rFonts w:ascii="David" w:hAnsi="David" w:cs="David" w:hint="cs"/>
          <w:sz w:val="24"/>
          <w:szCs w:val="24"/>
          <w:rtl/>
        </w:rPr>
        <w:t>.</w:t>
      </w:r>
    </w:p>
    <w:p w:rsidR="00E362F6" w:rsidRPr="00CE4551" w:rsidRDefault="6A02F84A" w:rsidP="000855D5">
      <w:pPr>
        <w:spacing w:before="120" w:after="0" w:line="360" w:lineRule="auto"/>
        <w:ind w:left="515"/>
        <w:jc w:val="both"/>
        <w:rPr>
          <w:rFonts w:ascii="David" w:hAnsi="David" w:cs="David"/>
          <w:b/>
          <w:bCs/>
          <w:sz w:val="24"/>
          <w:szCs w:val="24"/>
          <w:rtl/>
        </w:rPr>
      </w:pPr>
      <w:r w:rsidRPr="00CE4551">
        <w:rPr>
          <w:rFonts w:ascii="David" w:hAnsi="David" w:cs="David"/>
          <w:b/>
          <w:bCs/>
          <w:sz w:val="24"/>
          <w:szCs w:val="24"/>
          <w:rtl/>
        </w:rPr>
        <w:t xml:space="preserve">סטטוס: </w:t>
      </w:r>
      <w:r w:rsidRPr="00CE4551">
        <w:rPr>
          <w:rFonts w:ascii="David" w:hAnsi="David" w:cs="David"/>
          <w:sz w:val="24"/>
          <w:szCs w:val="24"/>
          <w:rtl/>
        </w:rPr>
        <w:t>בשלב תזכיר חקיקה</w:t>
      </w:r>
      <w:r w:rsidRPr="00CE4551">
        <w:rPr>
          <w:rFonts w:ascii="David" w:hAnsi="David" w:cs="David"/>
          <w:sz w:val="24"/>
          <w:szCs w:val="24"/>
        </w:rPr>
        <w:t>.</w:t>
      </w:r>
    </w:p>
    <w:p w:rsidR="00E362F6" w:rsidRPr="003B7522" w:rsidRDefault="00B550EC" w:rsidP="000855D5">
      <w:pPr>
        <w:spacing w:before="120" w:after="0" w:line="360" w:lineRule="auto"/>
        <w:ind w:left="515"/>
        <w:jc w:val="both"/>
        <w:rPr>
          <w:rFonts w:ascii="David" w:hAnsi="David" w:cs="David"/>
          <w:sz w:val="24"/>
          <w:szCs w:val="24"/>
          <w:rtl/>
        </w:rPr>
      </w:pPr>
      <w:hyperlink r:id="rId87" w:history="1">
        <w:r w:rsidR="00E362F6" w:rsidRPr="003B7522">
          <w:rPr>
            <w:rStyle w:val="Hyperlink"/>
            <w:rFonts w:ascii="David" w:hAnsi="David" w:cs="David"/>
            <w:sz w:val="24"/>
            <w:szCs w:val="24"/>
            <w:rtl/>
          </w:rPr>
          <w:t>עמדת האגודה לזכויות האזרח והמרכז הרפורמי לדת ומדינה</w:t>
        </w:r>
      </w:hyperlink>
    </w:p>
    <w:p w:rsidR="00E332C9" w:rsidRPr="003B7522" w:rsidRDefault="00E332C9" w:rsidP="000855D5">
      <w:pPr>
        <w:spacing w:before="120" w:after="0" w:line="360" w:lineRule="auto"/>
        <w:ind w:left="799" w:hanging="567"/>
        <w:jc w:val="both"/>
        <w:rPr>
          <w:rFonts w:ascii="David" w:hAnsi="David" w:cs="David"/>
          <w:sz w:val="24"/>
          <w:szCs w:val="24"/>
          <w:rtl/>
        </w:rPr>
      </w:pPr>
    </w:p>
    <w:p w:rsidR="0029517F" w:rsidRPr="003D6193" w:rsidRDefault="003D6193" w:rsidP="000855D5">
      <w:pPr>
        <w:spacing w:before="120" w:after="0" w:line="360" w:lineRule="auto"/>
        <w:ind w:left="799" w:hanging="567"/>
        <w:rPr>
          <w:rFonts w:ascii="David" w:hAnsi="David" w:cs="David"/>
          <w:b/>
          <w:bCs/>
          <w:sz w:val="24"/>
          <w:szCs w:val="24"/>
          <w:rtl/>
        </w:rPr>
      </w:pPr>
      <w:r w:rsidRPr="003D6193">
        <w:rPr>
          <w:rFonts w:ascii="David" w:hAnsi="David" w:cs="David" w:hint="cs"/>
          <w:b/>
          <w:bCs/>
          <w:sz w:val="24"/>
          <w:szCs w:val="24"/>
          <w:rtl/>
        </w:rPr>
        <w:t>2.</w:t>
      </w:r>
      <w:r>
        <w:rPr>
          <w:rFonts w:ascii="David" w:hAnsi="David" w:cs="David"/>
          <w:b/>
          <w:bCs/>
          <w:sz w:val="24"/>
          <w:szCs w:val="24"/>
          <w:rtl/>
        </w:rPr>
        <w:t xml:space="preserve"> </w:t>
      </w:r>
      <w:r w:rsidR="6A02F84A" w:rsidRPr="003D6193">
        <w:rPr>
          <w:rFonts w:ascii="David" w:hAnsi="David" w:cs="David"/>
          <w:b/>
          <w:bCs/>
          <w:sz w:val="24"/>
          <w:szCs w:val="24"/>
          <w:rtl/>
        </w:rPr>
        <w:t>הפסקת מימון לפלורליזם יהודי</w:t>
      </w:r>
    </w:p>
    <w:p w:rsidR="0029517F" w:rsidRPr="003B7522" w:rsidRDefault="0029517F" w:rsidP="000855D5">
      <w:pPr>
        <w:shd w:val="clear" w:color="auto" w:fill="FFFFFF" w:themeFill="background1"/>
        <w:spacing w:before="120" w:after="0" w:line="360" w:lineRule="auto"/>
        <w:ind w:left="515"/>
        <w:jc w:val="both"/>
        <w:rPr>
          <w:rFonts w:ascii="David" w:hAnsi="David" w:cs="David"/>
          <w:sz w:val="24"/>
          <w:szCs w:val="24"/>
          <w:rtl/>
        </w:rPr>
      </w:pPr>
      <w:r w:rsidRPr="003B7522">
        <w:rPr>
          <w:rFonts w:ascii="David" w:hAnsi="David" w:cs="David"/>
          <w:sz w:val="24"/>
          <w:szCs w:val="24"/>
          <w:shd w:val="clear" w:color="auto" w:fill="FFFFFF"/>
          <w:rtl/>
        </w:rPr>
        <w:t>בחודש ינואר 2016 פורסם שהתמיכה בארגוני יהדות פלורליסטית הוקפאה. החלטה זו תורמת לאווירה של צמצום המרחב הדמוקרטי ופגיעה בריבוי הדעות והקולות בחברה</w:t>
      </w:r>
      <w:r w:rsidRPr="003B7522">
        <w:rPr>
          <w:rFonts w:ascii="David" w:hAnsi="David" w:cs="David"/>
          <w:sz w:val="24"/>
          <w:szCs w:val="24"/>
          <w:shd w:val="clear" w:color="auto" w:fill="FFFFFF"/>
        </w:rPr>
        <w:t>.</w:t>
      </w:r>
    </w:p>
    <w:p w:rsidR="0029517F" w:rsidRPr="003B7522" w:rsidRDefault="0029517F" w:rsidP="000855D5">
      <w:pPr>
        <w:shd w:val="clear" w:color="auto" w:fill="FFFFFF" w:themeFill="background1"/>
        <w:spacing w:before="120" w:after="0" w:line="360" w:lineRule="auto"/>
        <w:ind w:left="515" w:hanging="283"/>
        <w:jc w:val="both"/>
        <w:rPr>
          <w:rFonts w:ascii="David" w:hAnsi="David" w:cs="David"/>
          <w:color w:val="222222"/>
          <w:sz w:val="24"/>
          <w:szCs w:val="24"/>
          <w:rtl/>
        </w:rPr>
      </w:pPr>
      <w:r w:rsidRPr="003B7522">
        <w:rPr>
          <w:rFonts w:ascii="David" w:hAnsi="David" w:cs="David"/>
          <w:sz w:val="24"/>
          <w:szCs w:val="24"/>
          <w:shd w:val="clear" w:color="auto" w:fill="FFFFFF"/>
          <w:rtl/>
        </w:rPr>
        <w:t>ראו כתבות בנושא בעיתון "הארץ</w:t>
      </w:r>
      <w:r w:rsidR="003D6193">
        <w:rPr>
          <w:rFonts w:ascii="David" w:hAnsi="David" w:cs="David" w:hint="cs"/>
          <w:sz w:val="24"/>
          <w:szCs w:val="24"/>
          <w:shd w:val="clear" w:color="auto" w:fill="FFFFFF"/>
          <w:rtl/>
        </w:rPr>
        <w:t xml:space="preserve">" </w:t>
      </w:r>
      <w:hyperlink r:id="rId88" w:history="1">
        <w:r w:rsidRPr="003B7522">
          <w:rPr>
            <w:rStyle w:val="Hyperlink"/>
            <w:rFonts w:ascii="David" w:hAnsi="David" w:cs="David"/>
            <w:sz w:val="24"/>
            <w:szCs w:val="24"/>
            <w:shd w:val="clear" w:color="auto" w:fill="FFFFFF"/>
            <w:rtl/>
          </w:rPr>
          <w:t xml:space="preserve">מינואר </w:t>
        </w:r>
        <w:r w:rsidRPr="003B7522">
          <w:rPr>
            <w:rStyle w:val="Hyperlink"/>
            <w:rFonts w:ascii="David" w:hAnsi="David" w:cs="David"/>
            <w:sz w:val="24"/>
            <w:szCs w:val="24"/>
            <w:shd w:val="clear" w:color="auto" w:fill="FFFFFF"/>
          </w:rPr>
          <w:t>2016</w:t>
        </w:r>
      </w:hyperlink>
      <w:r w:rsidRPr="003B7522">
        <w:rPr>
          <w:rFonts w:ascii="David" w:hAnsi="David" w:cs="David"/>
          <w:color w:val="222222"/>
          <w:sz w:val="24"/>
          <w:szCs w:val="24"/>
          <w:shd w:val="clear" w:color="auto" w:fill="FFFFFF"/>
        </w:rPr>
        <w:t xml:space="preserve"> </w:t>
      </w:r>
      <w:r w:rsidR="003D6193">
        <w:rPr>
          <w:rFonts w:ascii="David" w:hAnsi="David" w:cs="David" w:hint="cs"/>
          <w:color w:val="222222"/>
          <w:sz w:val="24"/>
          <w:szCs w:val="24"/>
          <w:shd w:val="clear" w:color="auto" w:fill="FFFFFF"/>
          <w:rtl/>
        </w:rPr>
        <w:t xml:space="preserve"> </w:t>
      </w:r>
      <w:r w:rsidRPr="003B7522">
        <w:rPr>
          <w:rFonts w:ascii="David" w:hAnsi="David" w:cs="David"/>
          <w:color w:val="222222"/>
          <w:sz w:val="24"/>
          <w:szCs w:val="24"/>
          <w:shd w:val="clear" w:color="auto" w:fill="FFFFFF"/>
          <w:rtl/>
        </w:rPr>
        <w:t>ו</w:t>
      </w:r>
      <w:hyperlink r:id="rId89" w:history="1">
        <w:r w:rsidRPr="003B7522">
          <w:rPr>
            <w:rStyle w:val="Hyperlink"/>
            <w:rFonts w:ascii="David" w:hAnsi="David" w:cs="David"/>
            <w:sz w:val="24"/>
            <w:szCs w:val="24"/>
            <w:shd w:val="clear" w:color="auto" w:fill="FFFFFF"/>
            <w:rtl/>
          </w:rPr>
          <w:t xml:space="preserve">משנת </w:t>
        </w:r>
        <w:r w:rsidRPr="003B7522">
          <w:rPr>
            <w:rStyle w:val="Hyperlink"/>
            <w:rFonts w:ascii="David" w:hAnsi="David" w:cs="David"/>
            <w:sz w:val="24"/>
            <w:szCs w:val="24"/>
            <w:shd w:val="clear" w:color="auto" w:fill="FFFFFF"/>
          </w:rPr>
          <w:t>2014</w:t>
        </w:r>
      </w:hyperlink>
      <w:r w:rsidR="003D6193">
        <w:rPr>
          <w:rFonts w:ascii="David" w:hAnsi="David" w:cs="David" w:hint="cs"/>
          <w:color w:val="222222"/>
          <w:sz w:val="24"/>
          <w:szCs w:val="24"/>
          <w:rtl/>
        </w:rPr>
        <w:t>.</w:t>
      </w:r>
    </w:p>
    <w:p w:rsidR="00E332C9" w:rsidRPr="003B7522" w:rsidRDefault="00E332C9" w:rsidP="000855D5">
      <w:pPr>
        <w:pStyle w:val="ListParagraph1"/>
        <w:shd w:val="clear" w:color="auto" w:fill="FFFFFF"/>
        <w:spacing w:before="120" w:after="0" w:line="360" w:lineRule="auto"/>
        <w:ind w:left="799" w:hanging="567"/>
        <w:contextualSpacing w:val="0"/>
        <w:jc w:val="both"/>
        <w:rPr>
          <w:rFonts w:ascii="David" w:hAnsi="David" w:cs="David"/>
          <w:color w:val="222222"/>
          <w:sz w:val="24"/>
          <w:szCs w:val="24"/>
          <w:shd w:val="clear" w:color="auto" w:fill="FFFFFF"/>
          <w:rtl/>
        </w:rPr>
      </w:pPr>
    </w:p>
    <w:p w:rsidR="00E332C9" w:rsidRDefault="003D6193" w:rsidP="000855D5">
      <w:pPr>
        <w:spacing w:before="120" w:after="0" w:line="360" w:lineRule="auto"/>
        <w:ind w:left="515" w:hanging="283"/>
        <w:jc w:val="both"/>
        <w:rPr>
          <w:rFonts w:ascii="David" w:hAnsi="David" w:cs="David"/>
          <w:color w:val="222222"/>
          <w:sz w:val="24"/>
          <w:szCs w:val="24"/>
          <w:rtl/>
        </w:rPr>
      </w:pPr>
      <w:r w:rsidRPr="003D6193">
        <w:rPr>
          <w:rFonts w:ascii="David" w:hAnsi="David" w:cs="David" w:hint="cs"/>
          <w:b/>
          <w:bCs/>
          <w:sz w:val="24"/>
          <w:szCs w:val="24"/>
          <w:rtl/>
        </w:rPr>
        <w:t>3.</w:t>
      </w:r>
      <w:r>
        <w:rPr>
          <w:rFonts w:ascii="David" w:hAnsi="David" w:cs="David"/>
          <w:b/>
          <w:bCs/>
          <w:sz w:val="24"/>
          <w:szCs w:val="24"/>
          <w:rtl/>
        </w:rPr>
        <w:t xml:space="preserve"> </w:t>
      </w:r>
      <w:r w:rsidR="00E332C9" w:rsidRPr="003D6193">
        <w:rPr>
          <w:rFonts w:ascii="David" w:hAnsi="David" w:cs="David"/>
          <w:b/>
          <w:bCs/>
          <w:sz w:val="24"/>
          <w:szCs w:val="24"/>
          <w:rtl/>
        </w:rPr>
        <w:t>יוזמות נוספות</w:t>
      </w:r>
      <w:r w:rsidR="00E332C9" w:rsidRPr="003D6193">
        <w:rPr>
          <w:rFonts w:ascii="David" w:hAnsi="David" w:cs="David"/>
          <w:color w:val="222222"/>
          <w:sz w:val="24"/>
          <w:szCs w:val="24"/>
          <w:shd w:val="clear" w:color="auto" w:fill="FFFFFF"/>
          <w:rtl/>
        </w:rPr>
        <w:t xml:space="preserve">: </w:t>
      </w:r>
      <w:r w:rsidR="00E332C9" w:rsidRPr="003D6193">
        <w:rPr>
          <w:rFonts w:ascii="David" w:hAnsi="David" w:cs="David"/>
          <w:sz w:val="24"/>
          <w:szCs w:val="24"/>
          <w:rtl/>
        </w:rPr>
        <w:t>ביטול מתווה הכותל; חוק המקוואות; חוק הגיור; איסור על תעודת כשרות אלטרנטיבית; קידום הפרדת נשים באקדמיה ובבתי ספר</w:t>
      </w:r>
      <w:r w:rsidR="00CE4551">
        <w:rPr>
          <w:rFonts w:ascii="David" w:hAnsi="David" w:cs="David" w:hint="cs"/>
          <w:sz w:val="24"/>
          <w:szCs w:val="24"/>
          <w:rtl/>
        </w:rPr>
        <w:t>.</w:t>
      </w:r>
    </w:p>
    <w:p w:rsidR="00CE4551" w:rsidRDefault="00CE4551" w:rsidP="00CE4551">
      <w:pPr>
        <w:spacing w:before="120" w:after="0" w:line="360" w:lineRule="auto"/>
        <w:ind w:left="492"/>
        <w:jc w:val="both"/>
        <w:rPr>
          <w:rFonts w:ascii="David" w:hAnsi="David" w:cs="David"/>
          <w:color w:val="222222"/>
          <w:sz w:val="24"/>
          <w:szCs w:val="24"/>
          <w:rtl/>
        </w:rPr>
      </w:pPr>
    </w:p>
    <w:p w:rsidR="00E362F6" w:rsidRPr="003D6193" w:rsidRDefault="003D6193" w:rsidP="003D6193">
      <w:pPr>
        <w:pStyle w:val="Heading3"/>
        <w:rPr>
          <w:rtl/>
        </w:rPr>
      </w:pPr>
      <w:r w:rsidRPr="003D6193">
        <w:rPr>
          <w:rFonts w:hint="cs"/>
          <w:rtl/>
        </w:rPr>
        <w:t>5.</w:t>
      </w:r>
      <w:r w:rsidR="6A02F84A" w:rsidRPr="003D6193">
        <w:t xml:space="preserve"> </w:t>
      </w:r>
      <w:r w:rsidR="6A02F84A" w:rsidRPr="003D6193">
        <w:rPr>
          <w:rtl/>
        </w:rPr>
        <w:t>שינויים בעבודת הכנסת</w:t>
      </w:r>
    </w:p>
    <w:p w:rsidR="00E362F6" w:rsidRPr="003B7522" w:rsidRDefault="00E362F6" w:rsidP="00CA6CC7">
      <w:pPr>
        <w:spacing w:before="120" w:after="0" w:line="360" w:lineRule="auto"/>
        <w:jc w:val="both"/>
        <w:rPr>
          <w:rFonts w:ascii="David" w:hAnsi="David" w:cs="David"/>
          <w:sz w:val="24"/>
          <w:szCs w:val="24"/>
        </w:rPr>
      </w:pPr>
    </w:p>
    <w:p w:rsidR="00E362F6" w:rsidRPr="003B7522" w:rsidRDefault="6A02F84A" w:rsidP="003D6193">
      <w:pPr>
        <w:pStyle w:val="Heading4"/>
      </w:pPr>
      <w:r w:rsidRPr="003B7522">
        <w:rPr>
          <w:rtl/>
        </w:rPr>
        <w:t>א. הצעה לתיקון כללי האתיקה לחברי הכנסת – הוספת סעיף שכותרתו: "נסיעות לחוץ לארץ שאינן במימון הכנסת</w:t>
      </w:r>
      <w:r w:rsidRPr="003B7522">
        <w:t>"</w:t>
      </w:r>
    </w:p>
    <w:p w:rsidR="00E362F6" w:rsidRPr="003B7522" w:rsidRDefault="6A02F84A" w:rsidP="00CF5E9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עניינה של ההצעה </w:t>
      </w:r>
      <w:r w:rsidR="00CF5E97">
        <w:rPr>
          <w:rFonts w:ascii="David" w:hAnsi="David" w:cs="David"/>
          <w:color w:val="000000" w:themeColor="text1"/>
          <w:sz w:val="24"/>
          <w:szCs w:val="24"/>
          <w:rtl/>
        </w:rPr>
        <w:t>–</w:t>
      </w:r>
      <w:r w:rsidRPr="003B7522">
        <w:rPr>
          <w:rFonts w:ascii="David" w:hAnsi="David" w:cs="David"/>
          <w:color w:val="000000" w:themeColor="text1"/>
          <w:sz w:val="24"/>
          <w:szCs w:val="24"/>
          <w:rtl/>
        </w:rPr>
        <w:t xml:space="preserve"> הוספת סעיף לכללי האתיקה לחברי הכנסת, העוסק בנסיעות לחו"ל שאינן במימון הכנסת. בהתאם להצעה, תבדוק ועדת האתיקה את עמדותיו הפוליטיות של המזמין, ובהתאם לכך תאשר או תדחה את הנסיעה</w:t>
      </w:r>
      <w:r w:rsidRPr="003B7522">
        <w:rPr>
          <w:rFonts w:ascii="David" w:hAnsi="David" w:cs="David"/>
          <w:color w:val="000000" w:themeColor="text1"/>
          <w:sz w:val="24"/>
          <w:szCs w:val="24"/>
        </w:rPr>
        <w:t>.</w:t>
      </w:r>
    </w:p>
    <w:p w:rsidR="00E362F6" w:rsidRDefault="6A02F84A" w:rsidP="00CF5E9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ההצעה מבקשת להגביל נסיעות של חברות וחברי כנסת לחו"ל על בסיס עמדותיהם או פעילותם של הגורמים המזמינים.</w:t>
      </w:r>
      <w:r w:rsidRPr="003B7522">
        <w:rPr>
          <w:rStyle w:val="apple-converted-space"/>
          <w:rFonts w:ascii="David" w:hAnsi="David" w:cs="David"/>
          <w:color w:val="000000" w:themeColor="text1"/>
          <w:sz w:val="24"/>
          <w:szCs w:val="24"/>
          <w:rtl/>
        </w:rPr>
        <w:t> </w:t>
      </w:r>
      <w:r w:rsidRPr="003B7522">
        <w:rPr>
          <w:rFonts w:ascii="David" w:hAnsi="David" w:cs="David"/>
          <w:color w:val="000000" w:themeColor="text1"/>
          <w:sz w:val="24"/>
          <w:szCs w:val="24"/>
          <w:rtl/>
        </w:rPr>
        <w:t>יש בה כדי לפגוע בחופש הביטוי ובחופש הפוליטי בישראל, לרבות</w:t>
      </w:r>
      <w:r w:rsidRPr="003B7522">
        <w:rPr>
          <w:rStyle w:val="apple-converted-space"/>
          <w:rFonts w:ascii="David" w:hAnsi="David" w:cs="David"/>
          <w:color w:val="000000" w:themeColor="text1"/>
          <w:sz w:val="24"/>
          <w:szCs w:val="24"/>
          <w:rtl/>
        </w:rPr>
        <w:t> </w:t>
      </w:r>
      <w:r w:rsidRPr="003B7522">
        <w:rPr>
          <w:rFonts w:ascii="David" w:hAnsi="David" w:cs="David"/>
          <w:color w:val="000000" w:themeColor="text1"/>
          <w:sz w:val="24"/>
          <w:szCs w:val="24"/>
          <w:rtl/>
        </w:rPr>
        <w:t xml:space="preserve"> בעבודת חברי הכנסת (מכלל הסיעות), בחסינותם וביכולתם לייצג את בוחריהם. האגודה </w:t>
      </w:r>
      <w:r w:rsidR="00CF5E97">
        <w:rPr>
          <w:rFonts w:ascii="David" w:hAnsi="David" w:cs="David" w:hint="cs"/>
          <w:color w:val="000000" w:themeColor="text1"/>
          <w:sz w:val="24"/>
          <w:szCs w:val="24"/>
          <w:rtl/>
        </w:rPr>
        <w:t xml:space="preserve">התנגדה לקידומה, ולעמדתה </w:t>
      </w:r>
      <w:r w:rsidRPr="003B7522">
        <w:rPr>
          <w:rFonts w:ascii="David" w:hAnsi="David" w:cs="David"/>
          <w:color w:val="000000" w:themeColor="text1"/>
          <w:sz w:val="24"/>
          <w:szCs w:val="24"/>
          <w:rtl/>
        </w:rPr>
        <w:t>יש להסתפק בכלים של שקיפות ודיווחיות על נסיעות ופגישות של נבחרי הציבור, לרבות הגורמים המממנים אותם</w:t>
      </w:r>
      <w:r w:rsidR="00CE4551">
        <w:rPr>
          <w:rFonts w:ascii="David" w:hAnsi="David" w:cs="David" w:hint="cs"/>
          <w:color w:val="000000" w:themeColor="text1"/>
          <w:sz w:val="24"/>
          <w:szCs w:val="24"/>
          <w:rtl/>
        </w:rPr>
        <w:t>.</w:t>
      </w:r>
    </w:p>
    <w:p w:rsidR="00D373F4" w:rsidRPr="003B7522" w:rsidRDefault="00D373F4" w:rsidP="00CF5E97">
      <w:pPr>
        <w:shd w:val="clear" w:color="auto" w:fill="FFFFFF" w:themeFill="background1"/>
        <w:spacing w:before="120" w:after="0" w:line="360" w:lineRule="auto"/>
        <w:jc w:val="both"/>
        <w:rPr>
          <w:rFonts w:ascii="David" w:hAnsi="David" w:cs="David"/>
          <w:color w:val="000000" w:themeColor="text1"/>
          <w:sz w:val="24"/>
          <w:szCs w:val="24"/>
          <w:rtl/>
        </w:rPr>
      </w:pPr>
      <w:r>
        <w:rPr>
          <w:rFonts w:ascii="David" w:hAnsi="David" w:cs="David" w:hint="cs"/>
          <w:color w:val="000000" w:themeColor="text1"/>
          <w:sz w:val="24"/>
          <w:szCs w:val="24"/>
          <w:rtl/>
        </w:rPr>
        <w:t>ל</w:t>
      </w:r>
      <w:r w:rsidR="00CF5E97">
        <w:rPr>
          <w:rFonts w:ascii="David" w:hAnsi="David" w:cs="David" w:hint="cs"/>
          <w:color w:val="000000" w:themeColor="text1"/>
          <w:sz w:val="24"/>
          <w:szCs w:val="24"/>
          <w:rtl/>
        </w:rPr>
        <w:t>נוכח</w:t>
      </w:r>
      <w:r>
        <w:rPr>
          <w:rFonts w:ascii="David" w:hAnsi="David" w:cs="David" w:hint="cs"/>
          <w:color w:val="000000" w:themeColor="text1"/>
          <w:sz w:val="24"/>
          <w:szCs w:val="24"/>
          <w:rtl/>
        </w:rPr>
        <w:t xml:space="preserve"> הביקורת על התיקון המוצע, מתוך הכנסת ומחוצה לה, עוכב קידו</w:t>
      </w:r>
      <w:r w:rsidR="00CF5E97">
        <w:rPr>
          <w:rFonts w:ascii="David" w:hAnsi="David" w:cs="David" w:hint="cs"/>
          <w:color w:val="000000" w:themeColor="text1"/>
          <w:sz w:val="24"/>
          <w:szCs w:val="24"/>
          <w:rtl/>
        </w:rPr>
        <w:t>מו</w:t>
      </w:r>
      <w:r>
        <w:rPr>
          <w:rFonts w:ascii="David" w:hAnsi="David" w:cs="David" w:hint="cs"/>
          <w:color w:val="000000" w:themeColor="text1"/>
          <w:sz w:val="24"/>
          <w:szCs w:val="24"/>
          <w:rtl/>
        </w:rPr>
        <w:t xml:space="preserve"> למשך זמן מה. </w:t>
      </w:r>
      <w:r w:rsidR="00CF5E97">
        <w:rPr>
          <w:rFonts w:ascii="David" w:hAnsi="David" w:cs="David" w:hint="cs"/>
          <w:color w:val="000000" w:themeColor="text1"/>
          <w:sz w:val="24"/>
          <w:szCs w:val="24"/>
          <w:rtl/>
        </w:rPr>
        <w:t xml:space="preserve">לאחר שהמשרד לעניינים אסטרטגיים שבראשות ארדן </w:t>
      </w:r>
      <w:r>
        <w:rPr>
          <w:rFonts w:ascii="David" w:hAnsi="David" w:cs="David" w:hint="cs"/>
          <w:color w:val="000000" w:themeColor="text1"/>
          <w:sz w:val="24"/>
          <w:szCs w:val="24"/>
          <w:rtl/>
        </w:rPr>
        <w:t xml:space="preserve">פרסם </w:t>
      </w:r>
      <w:r w:rsidR="00CF5E97">
        <w:rPr>
          <w:rFonts w:ascii="David" w:hAnsi="David" w:cs="David" w:hint="cs"/>
          <w:color w:val="000000" w:themeColor="text1"/>
          <w:sz w:val="24"/>
          <w:szCs w:val="24"/>
          <w:rtl/>
        </w:rPr>
        <w:t xml:space="preserve">את </w:t>
      </w:r>
      <w:r>
        <w:rPr>
          <w:rFonts w:ascii="David" w:hAnsi="David" w:cs="David" w:hint="cs"/>
          <w:color w:val="000000" w:themeColor="text1"/>
          <w:sz w:val="24"/>
          <w:szCs w:val="24"/>
          <w:rtl/>
        </w:rPr>
        <w:t>רשימת ארגוני החרם, הצ</w:t>
      </w:r>
      <w:r w:rsidR="00CF5E97">
        <w:rPr>
          <w:rFonts w:ascii="David" w:hAnsi="David" w:cs="David" w:hint="cs"/>
          <w:color w:val="000000" w:themeColor="text1"/>
          <w:sz w:val="24"/>
          <w:szCs w:val="24"/>
          <w:rtl/>
        </w:rPr>
        <w:t>י</w:t>
      </w:r>
      <w:r>
        <w:rPr>
          <w:rFonts w:ascii="David" w:hAnsi="David" w:cs="David" w:hint="cs"/>
          <w:color w:val="000000" w:themeColor="text1"/>
          <w:sz w:val="24"/>
          <w:szCs w:val="24"/>
          <w:rtl/>
        </w:rPr>
        <w:t xml:space="preserve">ע ח"כ יואב קיש נוסח </w:t>
      </w:r>
      <w:r w:rsidR="00CF5E97">
        <w:rPr>
          <w:rFonts w:ascii="David" w:hAnsi="David" w:cs="David" w:hint="cs"/>
          <w:color w:val="000000" w:themeColor="text1"/>
          <w:sz w:val="24"/>
          <w:szCs w:val="24"/>
          <w:rtl/>
        </w:rPr>
        <w:t>מעודכן</w:t>
      </w:r>
      <w:r>
        <w:rPr>
          <w:rFonts w:ascii="David" w:hAnsi="David" w:cs="David" w:hint="cs"/>
          <w:color w:val="000000" w:themeColor="text1"/>
          <w:sz w:val="24"/>
          <w:szCs w:val="24"/>
          <w:rtl/>
        </w:rPr>
        <w:t xml:space="preserve"> לתיקון, </w:t>
      </w:r>
      <w:r w:rsidR="00CF5E97">
        <w:rPr>
          <w:rFonts w:ascii="David" w:hAnsi="David" w:cs="David" w:hint="cs"/>
          <w:color w:val="000000" w:themeColor="text1"/>
          <w:sz w:val="24"/>
          <w:szCs w:val="24"/>
          <w:rtl/>
        </w:rPr>
        <w:t>ו</w:t>
      </w:r>
      <w:r>
        <w:rPr>
          <w:rFonts w:ascii="David" w:hAnsi="David" w:cs="David" w:hint="cs"/>
          <w:color w:val="000000" w:themeColor="text1"/>
          <w:sz w:val="24"/>
          <w:szCs w:val="24"/>
          <w:rtl/>
        </w:rPr>
        <w:t xml:space="preserve">לפיו </w:t>
      </w:r>
      <w:r w:rsidR="00CF5E97">
        <w:rPr>
          <w:rFonts w:ascii="David" w:hAnsi="David" w:cs="David" w:hint="cs"/>
          <w:color w:val="000000" w:themeColor="text1"/>
          <w:sz w:val="24"/>
          <w:szCs w:val="24"/>
          <w:rtl/>
        </w:rPr>
        <w:t>יי</w:t>
      </w:r>
      <w:r>
        <w:rPr>
          <w:rFonts w:ascii="David" w:hAnsi="David" w:cs="David" w:hint="cs"/>
          <w:color w:val="000000" w:themeColor="text1"/>
          <w:sz w:val="24"/>
          <w:szCs w:val="24"/>
          <w:rtl/>
        </w:rPr>
        <w:t xml:space="preserve">אסר מימון </w:t>
      </w:r>
      <w:r w:rsidR="00CF5E97">
        <w:rPr>
          <w:rFonts w:ascii="David" w:hAnsi="David" w:cs="David" w:hint="cs"/>
          <w:color w:val="000000" w:themeColor="text1"/>
          <w:sz w:val="24"/>
          <w:szCs w:val="24"/>
          <w:rtl/>
        </w:rPr>
        <w:t>ש</w:t>
      </w:r>
      <w:r>
        <w:rPr>
          <w:rFonts w:ascii="David" w:hAnsi="David" w:cs="David" w:hint="cs"/>
          <w:color w:val="000000" w:themeColor="text1"/>
          <w:sz w:val="24"/>
          <w:szCs w:val="24"/>
          <w:rtl/>
        </w:rPr>
        <w:t>ל</w:t>
      </w:r>
      <w:r w:rsidR="00CF5E97">
        <w:rPr>
          <w:rFonts w:ascii="David" w:hAnsi="David" w:cs="David" w:hint="cs"/>
          <w:color w:val="000000" w:themeColor="text1"/>
          <w:sz w:val="24"/>
          <w:szCs w:val="24"/>
          <w:rtl/>
        </w:rPr>
        <w:t xml:space="preserve"> </w:t>
      </w:r>
      <w:r>
        <w:rPr>
          <w:rFonts w:ascii="David" w:hAnsi="David" w:cs="David" w:hint="cs"/>
          <w:color w:val="000000" w:themeColor="text1"/>
          <w:sz w:val="24"/>
          <w:szCs w:val="24"/>
          <w:rtl/>
        </w:rPr>
        <w:t>נסיעות ח</w:t>
      </w:r>
      <w:r w:rsidR="00CF5E97">
        <w:rPr>
          <w:rFonts w:ascii="David" w:hAnsi="David" w:cs="David" w:hint="cs"/>
          <w:color w:val="000000" w:themeColor="text1"/>
          <w:sz w:val="24"/>
          <w:szCs w:val="24"/>
          <w:rtl/>
        </w:rPr>
        <w:t>"</w:t>
      </w:r>
      <w:r>
        <w:rPr>
          <w:rFonts w:ascii="David" w:hAnsi="David" w:cs="David" w:hint="cs"/>
          <w:color w:val="000000" w:themeColor="text1"/>
          <w:sz w:val="24"/>
          <w:szCs w:val="24"/>
          <w:rtl/>
        </w:rPr>
        <w:t xml:space="preserve">כים לחו"ל </w:t>
      </w:r>
      <w:r w:rsidR="00CF5E97">
        <w:rPr>
          <w:rFonts w:ascii="David" w:hAnsi="David" w:cs="David" w:hint="cs"/>
          <w:color w:val="000000" w:themeColor="text1"/>
          <w:sz w:val="24"/>
          <w:szCs w:val="24"/>
          <w:rtl/>
        </w:rPr>
        <w:t>על ידי</w:t>
      </w:r>
      <w:r>
        <w:rPr>
          <w:rFonts w:ascii="David" w:hAnsi="David" w:cs="David" w:hint="cs"/>
          <w:color w:val="000000" w:themeColor="text1"/>
          <w:sz w:val="24"/>
          <w:szCs w:val="24"/>
          <w:rtl/>
        </w:rPr>
        <w:t xml:space="preserve"> הגורמים המנויים ברשימה. הרשימה הוספה כנספח לתיקון, אשר צפוי להתעדכן מעת לעת בהתאם לפרסומי המשרד. כן הוסף סעיף המאפשר ל</w:t>
      </w:r>
      <w:r w:rsidR="00CF5E97">
        <w:rPr>
          <w:rFonts w:ascii="David" w:hAnsi="David" w:cs="David" w:hint="cs"/>
          <w:color w:val="000000" w:themeColor="text1"/>
          <w:sz w:val="24"/>
          <w:szCs w:val="24"/>
          <w:rtl/>
        </w:rPr>
        <w:t>ו</w:t>
      </w:r>
      <w:r>
        <w:rPr>
          <w:rFonts w:ascii="David" w:hAnsi="David" w:cs="David" w:hint="cs"/>
          <w:color w:val="000000" w:themeColor="text1"/>
          <w:sz w:val="24"/>
          <w:szCs w:val="24"/>
          <w:rtl/>
        </w:rPr>
        <w:t>ועדת האתיקה להפעיל ש</w:t>
      </w:r>
      <w:r w:rsidR="00CF5E97">
        <w:rPr>
          <w:rFonts w:ascii="David" w:hAnsi="David" w:cs="David" w:hint="cs"/>
          <w:color w:val="000000" w:themeColor="text1"/>
          <w:sz w:val="24"/>
          <w:szCs w:val="24"/>
          <w:rtl/>
        </w:rPr>
        <w:t>י</w:t>
      </w:r>
      <w:r>
        <w:rPr>
          <w:rFonts w:ascii="David" w:hAnsi="David" w:cs="David" w:hint="cs"/>
          <w:color w:val="000000" w:themeColor="text1"/>
          <w:sz w:val="24"/>
          <w:szCs w:val="24"/>
          <w:rtl/>
        </w:rPr>
        <w:t>ק</w:t>
      </w:r>
      <w:r w:rsidR="00CF5E97">
        <w:rPr>
          <w:rFonts w:ascii="David" w:hAnsi="David" w:cs="David" w:hint="cs"/>
          <w:color w:val="000000" w:themeColor="text1"/>
          <w:sz w:val="24"/>
          <w:szCs w:val="24"/>
          <w:rtl/>
        </w:rPr>
        <w:t xml:space="preserve">ול </w:t>
      </w:r>
      <w:r>
        <w:rPr>
          <w:rFonts w:ascii="David" w:hAnsi="David" w:cs="David" w:hint="cs"/>
          <w:color w:val="000000" w:themeColor="text1"/>
          <w:sz w:val="24"/>
          <w:szCs w:val="24"/>
          <w:rtl/>
        </w:rPr>
        <w:t>ד</w:t>
      </w:r>
      <w:r w:rsidR="00CF5E97">
        <w:rPr>
          <w:rFonts w:ascii="David" w:hAnsi="David" w:cs="David" w:hint="cs"/>
          <w:color w:val="000000" w:themeColor="text1"/>
          <w:sz w:val="24"/>
          <w:szCs w:val="24"/>
          <w:rtl/>
        </w:rPr>
        <w:t>עת</w:t>
      </w:r>
      <w:r>
        <w:rPr>
          <w:rFonts w:ascii="David" w:hAnsi="David" w:cs="David" w:hint="cs"/>
          <w:color w:val="000000" w:themeColor="text1"/>
          <w:sz w:val="24"/>
          <w:szCs w:val="24"/>
          <w:rtl/>
        </w:rPr>
        <w:t xml:space="preserve"> לגבי הנסיעה ולאשר נסיעות בנסיבות המתאימות לדעתה.</w:t>
      </w:r>
    </w:p>
    <w:p w:rsidR="00E362F6" w:rsidRPr="003B7522" w:rsidRDefault="6A02F84A" w:rsidP="00D373F4">
      <w:pPr>
        <w:spacing w:before="120" w:after="0" w:line="360" w:lineRule="auto"/>
        <w:jc w:val="both"/>
        <w:rPr>
          <w:rFonts w:ascii="David" w:hAnsi="David" w:cs="David"/>
          <w:b/>
          <w:bCs/>
          <w:color w:val="000000" w:themeColor="text1"/>
          <w:sz w:val="24"/>
          <w:szCs w:val="24"/>
          <w:rtl/>
        </w:rPr>
      </w:pPr>
      <w:r w:rsidRPr="003B7522">
        <w:rPr>
          <w:rFonts w:ascii="David" w:hAnsi="David" w:cs="David"/>
          <w:b/>
          <w:bCs/>
          <w:color w:val="000000" w:themeColor="text1"/>
          <w:sz w:val="24"/>
          <w:szCs w:val="24"/>
          <w:rtl/>
        </w:rPr>
        <w:t xml:space="preserve">סטטוס: </w:t>
      </w:r>
      <w:r w:rsidR="00381EE1">
        <w:rPr>
          <w:rFonts w:ascii="David" w:hAnsi="David" w:cs="David" w:hint="cs"/>
          <w:color w:val="000000" w:themeColor="text1"/>
          <w:sz w:val="24"/>
          <w:szCs w:val="24"/>
          <w:rtl/>
        </w:rPr>
        <w:t xml:space="preserve">התיקון </w:t>
      </w:r>
      <w:r w:rsidR="00D373F4">
        <w:rPr>
          <w:rFonts w:ascii="David" w:hAnsi="David" w:cs="David" w:hint="cs"/>
          <w:color w:val="000000" w:themeColor="text1"/>
          <w:sz w:val="24"/>
          <w:szCs w:val="24"/>
          <w:rtl/>
        </w:rPr>
        <w:t xml:space="preserve">אושר בועדת הכנסת ביום </w:t>
      </w:r>
      <w:r w:rsidR="00921F28">
        <w:rPr>
          <w:rFonts w:ascii="David" w:hAnsi="David" w:cs="David" w:hint="cs"/>
          <w:color w:val="000000" w:themeColor="text1"/>
          <w:sz w:val="24"/>
          <w:szCs w:val="24"/>
          <w:rtl/>
        </w:rPr>
        <w:t>22.1.</w:t>
      </w:r>
      <w:r w:rsidR="00CF5E97">
        <w:rPr>
          <w:rFonts w:ascii="David" w:hAnsi="David" w:cs="David" w:hint="cs"/>
          <w:color w:val="000000" w:themeColor="text1"/>
          <w:sz w:val="24"/>
          <w:szCs w:val="24"/>
          <w:rtl/>
        </w:rPr>
        <w:t>20</w:t>
      </w:r>
      <w:r w:rsidR="00921F28">
        <w:rPr>
          <w:rFonts w:ascii="David" w:hAnsi="David" w:cs="David" w:hint="cs"/>
          <w:color w:val="000000" w:themeColor="text1"/>
          <w:sz w:val="24"/>
          <w:szCs w:val="24"/>
          <w:rtl/>
        </w:rPr>
        <w:t>18</w:t>
      </w:r>
      <w:r w:rsidR="00CF5E97">
        <w:rPr>
          <w:rFonts w:ascii="David" w:hAnsi="David" w:cs="David" w:hint="cs"/>
          <w:color w:val="000000" w:themeColor="text1"/>
          <w:sz w:val="24"/>
          <w:szCs w:val="24"/>
          <w:rtl/>
        </w:rPr>
        <w:t>.</w:t>
      </w:r>
    </w:p>
    <w:p w:rsidR="00E362F6" w:rsidRDefault="00B550EC" w:rsidP="00CA6CC7">
      <w:pPr>
        <w:spacing w:before="120" w:after="0" w:line="360" w:lineRule="auto"/>
        <w:jc w:val="both"/>
        <w:rPr>
          <w:rFonts w:ascii="David" w:hAnsi="David" w:cs="David"/>
          <w:color w:val="000000"/>
          <w:sz w:val="24"/>
          <w:szCs w:val="24"/>
          <w:rtl/>
        </w:rPr>
      </w:pPr>
      <w:hyperlink r:id="rId90" w:history="1">
        <w:r w:rsidR="00E362F6" w:rsidRPr="003B7522">
          <w:rPr>
            <w:rStyle w:val="Hyperlink"/>
            <w:rFonts w:ascii="David" w:hAnsi="David" w:cs="David"/>
            <w:sz w:val="24"/>
            <w:szCs w:val="24"/>
            <w:rtl/>
          </w:rPr>
          <w:t>עמדת האגודה לזכויות האזרח</w:t>
        </w:r>
      </w:hyperlink>
    </w:p>
    <w:p w:rsidR="000855D5" w:rsidRPr="003B7522" w:rsidRDefault="000855D5" w:rsidP="00CA6CC7">
      <w:pPr>
        <w:spacing w:before="120" w:after="0" w:line="360" w:lineRule="auto"/>
        <w:jc w:val="both"/>
        <w:rPr>
          <w:rFonts w:ascii="David" w:hAnsi="David" w:cs="David"/>
          <w:color w:val="000000"/>
          <w:sz w:val="24"/>
          <w:szCs w:val="24"/>
          <w:rtl/>
        </w:rPr>
      </w:pPr>
    </w:p>
    <w:p w:rsidR="00E362F6" w:rsidRPr="003B7522" w:rsidRDefault="6A02F84A" w:rsidP="003D6193">
      <w:pPr>
        <w:pStyle w:val="Heading4"/>
      </w:pPr>
      <w:r w:rsidRPr="003B7522">
        <w:rPr>
          <w:rtl/>
        </w:rPr>
        <w:t>ב. רפורמה ביחסים שבין הממשלה לכנסת בנושאים: חובת התייצבות בפני ועדות הכנסת, פיקוח הכנסת על הממשלה, חקיקה פרטית</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על סדר היום של הכנסת מצויות מספר יוזמות שמבקשות לחזק את הכנסת בתפקידה כמפקחת על הממשלה. יוזמי ההצעות הם משלל סיעות הבית. על פניו מטרת היוזמות ראויה וצודקת. אלא שחלק מהרפורמות המוצעות עלולות להיות בעייתיות ביותר, אם לא יקפידו בעת קידומן בכנסת על פרטים קריטיים</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כך למשל, יש כוונה לצמצמם את החקיקה הפרטית בכנסת בשל בזבוז הזמן הציבורי המושקע בהכנת עמדות ובדיון בהצעות החוק הללו בממשלה ובמשרדי הממשלה, ללא שהן מקודמות כלל. יש בכך הגיון, אלא שהיום חקיקה פרטית נעשתה כלי מרכזי של האופוזיציה להביא נושאים לסדר היום הציבורי. ביטול כלי זה מבלי לתת לחברי הכנסת ו/או לאופוזיציה כלים חלופיים תחליש את הכנסת ולא תחזק אותה</w:t>
      </w:r>
      <w:r w:rsidRPr="003B7522">
        <w:rPr>
          <w:rFonts w:ascii="David" w:hAnsi="David" w:cs="David"/>
          <w:color w:val="000000" w:themeColor="text1"/>
          <w:sz w:val="24"/>
          <w:szCs w:val="24"/>
        </w:rPr>
        <w:t>.</w:t>
      </w:r>
    </w:p>
    <w:p w:rsidR="00E362F6" w:rsidRPr="003B7522" w:rsidRDefault="6A02F84A" w:rsidP="00CE4551">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יוזמה אחרת מבקשת לאפשר ליושבי הראש של ועדות הכנסת להזמין לדיוני הוועדה כל גורם פרטי שהם מבקשים. לטעמנו הדבר חורג מחובתה של הכנסת לפקח על הממשלה, ועלול להביא ל"משפטי שדה" לגורמים שלא מוצאים חן בעיני הרוב הפוליטי בכנסת או הרוב בוועדה. להרחבה ראו לעיל – </w:t>
      </w:r>
      <w:r w:rsidRPr="003B7522">
        <w:rPr>
          <w:rFonts w:ascii="David" w:hAnsi="David" w:cs="David"/>
          <w:sz w:val="24"/>
          <w:szCs w:val="24"/>
          <w:rtl/>
        </w:rPr>
        <w:t>הצעת חוק יסוד: הכנסת (תיקון – זימון לוועדות הכנסת</w:t>
      </w:r>
      <w:r w:rsidR="00CE4551">
        <w:rPr>
          <w:rFonts w:ascii="David" w:hAnsi="David" w:cs="David" w:hint="cs"/>
          <w:sz w:val="24"/>
          <w:szCs w:val="24"/>
          <w:rtl/>
        </w:rPr>
        <w:t>).</w:t>
      </w:r>
    </w:p>
    <w:p w:rsidR="00E362F6" w:rsidRPr="003B7522" w:rsidRDefault="6A02F84A" w:rsidP="00A17EFC">
      <w:pPr>
        <w:shd w:val="clear" w:color="auto" w:fill="FFFFFF" w:themeFill="background1"/>
        <w:spacing w:before="120" w:after="0" w:line="360" w:lineRule="auto"/>
        <w:jc w:val="both"/>
        <w:rPr>
          <w:rFonts w:ascii="David" w:hAnsi="David" w:cs="David"/>
          <w:b/>
          <w:bCs/>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xml:space="preserve"> מלבד הצעת החוק בעניין זימון לוועדות, שאר היוזמות הן הצעות לתיקונים בתקנון הכנסת. הצעת החוק והיוזמות האחרונות נמצאות בדיונים בוועדת הכנסת, וטרם אושרו</w:t>
      </w:r>
      <w:r w:rsidR="00A17EFC">
        <w:rPr>
          <w:rFonts w:ascii="David" w:hAnsi="David" w:cs="David" w:hint="cs"/>
          <w:color w:val="000000" w:themeColor="text1"/>
          <w:sz w:val="24"/>
          <w:szCs w:val="24"/>
          <w:rtl/>
        </w:rPr>
        <w:t>.</w:t>
      </w:r>
    </w:p>
    <w:p w:rsidR="00A17EFC" w:rsidRPr="007A6176" w:rsidRDefault="00A17EFC" w:rsidP="007A6176">
      <w:pPr>
        <w:rPr>
          <w:rtl/>
        </w:rPr>
      </w:pPr>
    </w:p>
    <w:p w:rsidR="00CE4551" w:rsidRPr="00CE4551" w:rsidRDefault="00CE4551" w:rsidP="00CE4551">
      <w:pPr>
        <w:rPr>
          <w:rtl/>
        </w:rPr>
      </w:pPr>
    </w:p>
    <w:p w:rsidR="00E362F6" w:rsidRPr="003B7522" w:rsidRDefault="00A17EFC" w:rsidP="00A17EFC">
      <w:pPr>
        <w:pStyle w:val="Heading3"/>
        <w:rPr>
          <w:rtl/>
        </w:rPr>
      </w:pPr>
      <w:r w:rsidRPr="000855D5">
        <w:rPr>
          <w:rFonts w:hint="cs"/>
          <w:rtl/>
        </w:rPr>
        <w:t>6</w:t>
      </w:r>
      <w:r w:rsidRPr="00A17EFC">
        <w:rPr>
          <w:rFonts w:hint="cs"/>
          <w:b w:val="0"/>
          <w:bCs w:val="0"/>
          <w:rtl/>
        </w:rPr>
        <w:t>.</w:t>
      </w:r>
      <w:r>
        <w:rPr>
          <w:rtl/>
        </w:rPr>
        <w:t xml:space="preserve"> </w:t>
      </w:r>
      <w:r w:rsidR="6A02F84A" w:rsidRPr="003B7522">
        <w:rPr>
          <w:rtl/>
        </w:rPr>
        <w:t>יוזמות הפוגעות בשומרי הסף של הדמוקרטיה</w:t>
      </w:r>
    </w:p>
    <w:p w:rsidR="003E3F17" w:rsidRPr="003B7522" w:rsidRDefault="003E3F17" w:rsidP="00CA6CC7">
      <w:pPr>
        <w:spacing w:before="120" w:after="0" w:line="360" w:lineRule="auto"/>
        <w:rPr>
          <w:rFonts w:ascii="David" w:hAnsi="David" w:cs="David"/>
          <w:sz w:val="24"/>
          <w:szCs w:val="24"/>
          <w:rtl/>
        </w:rPr>
      </w:pPr>
    </w:p>
    <w:p w:rsidR="003E3F17" w:rsidRPr="003B7522" w:rsidRDefault="6A02F84A" w:rsidP="00A17EFC">
      <w:pPr>
        <w:pStyle w:val="Heading4"/>
        <w:rPr>
          <w:rtl/>
        </w:rPr>
      </w:pPr>
      <w:r w:rsidRPr="003B7522">
        <w:rPr>
          <w:rtl/>
        </w:rPr>
        <w:t>א. יוזמות וחקיקות שמכוונות לפגוע בתקשורת החופשית בישראל</w:t>
      </w:r>
    </w:p>
    <w:p w:rsidR="003E3F17" w:rsidRPr="003B7522" w:rsidRDefault="003E3F17" w:rsidP="005B4FA6">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shd w:val="clear" w:color="auto" w:fill="FFFFFF"/>
          <w:rtl/>
        </w:rPr>
        <w:t>התקשורת היא "כלב השמירה" של הדמוקרטיה, ותקשורת חופשית שחוקרת ושואלת שאלות קשות היא תנאי לקיומו של דיון מושכל בשאלות שעומדות על סדר היום הציבורי. למרות זאת, אנו עדים בעת האחרונה לניסיונות מדאיגים של נבחרי הציבור לפגוע בחופש העיתונות והתקשורת בישראל. ראש הממשלה דאג להשאיר בידיו את השליטה במשרד התקשורת (עד שנאלץ לוותר על המשרד על רקע חקירות המשטרה נגדו), ואף כלל בהסכמים הקואליציוניים סעיף המשאיר לו זכות וטו בתחום התקשורת. במהלך הכנסת ה-20 ראש הממשלה אף היה מעורב באופן אישי במתרחש בתחום התקשורת, דבר שהתבטא בין השאר בסדרת מפגשים אישיים עם עיתונאים, שבהם נזף בהם על כך שהם "מנותקים מהעם" ועל כך שהם</w:t>
      </w:r>
      <w:r w:rsidRPr="003B7522">
        <w:rPr>
          <w:rFonts w:ascii="David" w:hAnsi="David" w:cs="David"/>
          <w:sz w:val="24"/>
          <w:szCs w:val="24"/>
          <w:shd w:val="clear" w:color="auto" w:fill="FFFFFF"/>
        </w:rPr>
        <w:t xml:space="preserve">  </w:t>
      </w:r>
      <w:hyperlink r:id="rId91" w:tgtFrame="_blank" w:history="1">
        <w:r w:rsidRPr="003B7522">
          <w:rPr>
            <w:rFonts w:ascii="David" w:hAnsi="David" w:cs="David"/>
            <w:sz w:val="24"/>
            <w:szCs w:val="24"/>
            <w:shd w:val="clear" w:color="auto" w:fill="FFFFFF"/>
            <w:rtl/>
          </w:rPr>
          <w:t>מרבים לבקר</w:t>
        </w:r>
      </w:hyperlink>
      <w:r w:rsidRPr="003B7522">
        <w:rPr>
          <w:rFonts w:ascii="David" w:hAnsi="David" w:cs="David"/>
          <w:sz w:val="24"/>
          <w:szCs w:val="24"/>
          <w:shd w:val="clear" w:color="auto" w:fill="FFFFFF"/>
        </w:rPr>
        <w:t> </w:t>
      </w:r>
      <w:r w:rsidRPr="003B7522">
        <w:rPr>
          <w:rFonts w:ascii="David" w:hAnsi="David" w:cs="David"/>
          <w:sz w:val="24"/>
          <w:szCs w:val="24"/>
          <w:shd w:val="clear" w:color="auto" w:fill="FFFFFF"/>
          <w:rtl/>
        </w:rPr>
        <w:t xml:space="preserve">את מעשיו; וכן במתקפה ובדה-לגיטימציה של עיתונאים ושל תחקירים עיתונאיים. מוקד שליטה נוסף של ראש הממשלה הוא העיתון "ישראל היום", </w:t>
      </w:r>
      <w:r w:rsidRPr="003B7522">
        <w:rPr>
          <w:rFonts w:ascii="David" w:hAnsi="David" w:cs="David"/>
          <w:sz w:val="24"/>
          <w:szCs w:val="24"/>
          <w:rtl/>
        </w:rPr>
        <w:t>שממומן ע"י מקורבו ומחולק חינם; עיתונאים בכירים בעיתון</w:t>
      </w:r>
      <w:r w:rsidR="005B4FA6" w:rsidRPr="005B4FA6">
        <w:rPr>
          <w:rFonts w:ascii="David" w:hAnsi="David" w:cs="David"/>
          <w:sz w:val="24"/>
          <w:szCs w:val="24"/>
          <w:rtl/>
        </w:rPr>
        <w:t xml:space="preserve"> </w:t>
      </w:r>
      <w:r w:rsidR="005B4FA6" w:rsidRPr="003B7522">
        <w:rPr>
          <w:rFonts w:ascii="David" w:hAnsi="David" w:cs="David"/>
          <w:sz w:val="24"/>
          <w:szCs w:val="24"/>
          <w:rtl/>
        </w:rPr>
        <w:t>אף</w:t>
      </w:r>
      <w:r w:rsidR="005B4FA6" w:rsidRPr="00CE4551">
        <w:rPr>
          <w:rStyle w:val="Hyperlink"/>
          <w:rFonts w:cs="David"/>
          <w:sz w:val="24"/>
        </w:rPr>
        <w:t xml:space="preserve"> </w:t>
      </w:r>
      <w:hyperlink r:id="rId92" w:history="1">
        <w:r w:rsidR="005B4FA6" w:rsidRPr="00CE4551">
          <w:rPr>
            <w:rStyle w:val="Hyperlink"/>
            <w:rFonts w:cs="David"/>
            <w:sz w:val="24"/>
            <w:rtl/>
          </w:rPr>
          <w:t>פוטרו</w:t>
        </w:r>
      </w:hyperlink>
      <w:r w:rsidRPr="003B7522">
        <w:rPr>
          <w:rFonts w:ascii="David" w:hAnsi="David" w:cs="David"/>
          <w:sz w:val="24"/>
          <w:szCs w:val="24"/>
          <w:rtl/>
        </w:rPr>
        <w:t>, לכאורה לאחר שמתחו ביקורת על ראש הממשלה</w:t>
      </w:r>
      <w:r w:rsidRPr="003B7522">
        <w:rPr>
          <w:rFonts w:ascii="David" w:hAnsi="David" w:cs="David"/>
          <w:sz w:val="24"/>
          <w:szCs w:val="24"/>
        </w:rPr>
        <w:t>.</w:t>
      </w:r>
    </w:p>
    <w:p w:rsidR="003E3F17" w:rsidRPr="003B7522" w:rsidRDefault="003E3F17" w:rsidP="00CA6CC7">
      <w:pPr>
        <w:shd w:val="clear" w:color="auto" w:fill="FFFFFF" w:themeFill="background1"/>
        <w:spacing w:before="120" w:after="0" w:line="360" w:lineRule="auto"/>
        <w:jc w:val="both"/>
        <w:rPr>
          <w:rFonts w:ascii="David" w:hAnsi="David" w:cs="David"/>
          <w:sz w:val="24"/>
          <w:szCs w:val="24"/>
        </w:rPr>
      </w:pPr>
      <w:r w:rsidRPr="003B7522">
        <w:rPr>
          <w:rFonts w:ascii="David" w:hAnsi="David" w:cs="David"/>
          <w:sz w:val="24"/>
          <w:szCs w:val="24"/>
          <w:shd w:val="clear" w:color="auto" w:fill="FFFFFF"/>
          <w:rtl/>
        </w:rPr>
        <w:t>במקביל התגברו הניסיונות של ראש הממשלה ושל שריה להתערב במינויים ובתכנים בתחום התקשורת. בתחילת 2016 פעל ראש הממשלה</w:t>
      </w:r>
      <w:r w:rsidRPr="003B7522">
        <w:rPr>
          <w:rFonts w:ascii="David" w:hAnsi="David" w:cs="David"/>
          <w:sz w:val="24"/>
          <w:szCs w:val="24"/>
          <w:shd w:val="clear" w:color="auto" w:fill="FFFFFF"/>
        </w:rPr>
        <w:t> </w:t>
      </w:r>
      <w:hyperlink r:id="rId93" w:tgtFrame="_blank" w:history="1">
        <w:r w:rsidRPr="003B7522">
          <w:rPr>
            <w:rFonts w:ascii="David" w:hAnsi="David" w:cs="David"/>
            <w:sz w:val="24"/>
            <w:szCs w:val="24"/>
            <w:shd w:val="clear" w:color="auto" w:fill="FFFFFF"/>
            <w:rtl/>
          </w:rPr>
          <w:t>לסכל את הארכת כהונתו של מפקד גלי צה</w:t>
        </w:r>
        <w:r w:rsidRPr="003B7522">
          <w:rPr>
            <w:rFonts w:ascii="David" w:hAnsi="David" w:cs="David"/>
            <w:sz w:val="24"/>
            <w:szCs w:val="24"/>
            <w:shd w:val="clear" w:color="auto" w:fill="FFFFFF"/>
          </w:rPr>
          <w:t>"</w:t>
        </w:r>
        <w:r w:rsidRPr="003B7522">
          <w:rPr>
            <w:rFonts w:ascii="David" w:hAnsi="David" w:cs="David"/>
            <w:sz w:val="24"/>
            <w:szCs w:val="24"/>
            <w:shd w:val="clear" w:color="auto" w:fill="FFFFFF"/>
            <w:rtl/>
          </w:rPr>
          <w:t>ל</w:t>
        </w:r>
        <w:r w:rsidRPr="003B7522">
          <w:rPr>
            <w:rFonts w:ascii="David" w:hAnsi="David" w:cs="David"/>
            <w:sz w:val="24"/>
            <w:szCs w:val="24"/>
            <w:shd w:val="clear" w:color="auto" w:fill="FFFFFF"/>
          </w:rPr>
          <w:t>.</w:t>
        </w:r>
      </w:hyperlink>
      <w:r w:rsidRPr="003B7522">
        <w:rPr>
          <w:rFonts w:ascii="David" w:hAnsi="David" w:cs="David"/>
          <w:sz w:val="24"/>
          <w:szCs w:val="24"/>
          <w:shd w:val="clear" w:color="auto" w:fill="FFFFFF"/>
        </w:rPr>
        <w:t xml:space="preserve"> </w:t>
      </w:r>
      <w:r w:rsidRPr="003B7522">
        <w:rPr>
          <w:rFonts w:ascii="David" w:hAnsi="David" w:cs="David"/>
          <w:sz w:val="24"/>
          <w:szCs w:val="24"/>
          <w:shd w:val="clear" w:color="auto" w:fill="FFFFFF"/>
          <w:rtl/>
        </w:rPr>
        <w:t>בהמשך השנה נדרשה התערבות של היועץ המשפטי לממשלה כדי להניא את שר הביטחון מניסיונותיו להתערב בתכנים שמשדרת התחנה. במקביל הובילה הממשלה חקיקה להגבלת עבודתו של ערוץ הכנסת באיצטלה של איסור על תכנים</w:t>
      </w:r>
      <w:r w:rsidRPr="003B7522">
        <w:rPr>
          <w:rFonts w:ascii="David" w:hAnsi="David" w:cs="David"/>
          <w:sz w:val="24"/>
          <w:szCs w:val="24"/>
          <w:shd w:val="clear" w:color="auto" w:fill="FFFFFF"/>
        </w:rPr>
        <w:t> </w:t>
      </w:r>
      <w:hyperlink r:id="rId94" w:tgtFrame="_blank" w:history="1">
        <w:r w:rsidRPr="003B7522">
          <w:rPr>
            <w:rFonts w:ascii="David" w:hAnsi="David" w:cs="David"/>
            <w:sz w:val="24"/>
            <w:szCs w:val="24"/>
            <w:shd w:val="clear" w:color="auto" w:fill="FFFFFF"/>
            <w:rtl/>
          </w:rPr>
          <w:t>ש</w:t>
        </w:r>
        <w:r w:rsidRPr="003B7522">
          <w:rPr>
            <w:rFonts w:ascii="David" w:hAnsi="David" w:cs="David"/>
            <w:sz w:val="24"/>
            <w:szCs w:val="24"/>
            <w:shd w:val="clear" w:color="auto" w:fill="FFFFFF"/>
          </w:rPr>
          <w:t>"</w:t>
        </w:r>
        <w:r w:rsidRPr="003B7522">
          <w:rPr>
            <w:rFonts w:ascii="David" w:hAnsi="David" w:cs="David"/>
            <w:sz w:val="24"/>
            <w:szCs w:val="24"/>
            <w:shd w:val="clear" w:color="auto" w:fill="FFFFFF"/>
            <w:rtl/>
          </w:rPr>
          <w:t>מבז</w:t>
        </w:r>
      </w:hyperlink>
      <w:r w:rsidRPr="003B7522">
        <w:rPr>
          <w:rFonts w:ascii="David" w:hAnsi="David" w:cs="David"/>
          <w:sz w:val="24"/>
          <w:szCs w:val="24"/>
          <w:shd w:val="clear" w:color="auto" w:fill="FFFFFF"/>
          <w:rtl/>
        </w:rPr>
        <w:t>ים" את הכנסת. ביקורת ציבורית הביאה</w:t>
      </w:r>
      <w:r w:rsidRPr="003B7522">
        <w:rPr>
          <w:rFonts w:ascii="David" w:hAnsi="David" w:cs="David"/>
          <w:sz w:val="24"/>
          <w:szCs w:val="24"/>
          <w:shd w:val="clear" w:color="auto" w:fill="FFFFFF"/>
        </w:rPr>
        <w:t> </w:t>
      </w:r>
      <w:hyperlink r:id="rId95" w:tgtFrame="_blank" w:history="1">
        <w:r w:rsidRPr="003B7522">
          <w:rPr>
            <w:rFonts w:ascii="David" w:hAnsi="David" w:cs="David"/>
            <w:sz w:val="24"/>
            <w:szCs w:val="24"/>
            <w:shd w:val="clear" w:color="auto" w:fill="FFFFFF"/>
            <w:rtl/>
          </w:rPr>
          <w:t>לריכוך האיסור</w:t>
        </w:r>
      </w:hyperlink>
      <w:r w:rsidRPr="003B7522">
        <w:rPr>
          <w:rFonts w:ascii="David" w:hAnsi="David" w:cs="David"/>
          <w:sz w:val="24"/>
          <w:szCs w:val="24"/>
          <w:shd w:val="clear" w:color="auto" w:fill="FFFFFF"/>
        </w:rPr>
        <w:t xml:space="preserve">. </w:t>
      </w:r>
    </w:p>
    <w:p w:rsidR="003E3F17" w:rsidRPr="003B7522" w:rsidRDefault="003E3F17" w:rsidP="00CE4551">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shd w:val="clear" w:color="auto" w:fill="FFFFFF"/>
          <w:rtl/>
        </w:rPr>
        <w:t>שיא ההתערבות נסובה סביב תאגיד השידור הציבורי החדש, שיועד להחליף את רשות השידור. הרפורמה, שקודמה על ידי השר ארדן ואושרה על ידי הממשלה, זכתה בעת קידומה לברכתו של ראש הממשלה. אולם שככל שהתקרב המועד למימוש החוק, והתברר לראש הממשלה ולשריו כי לא תהיה להם שליטה בתאגיד החדש, הם ביקשו לחזור בהם ולבטלו בתואנות לא מבוססות על חיסכון כספי ועל</w:t>
      </w:r>
      <w:r w:rsidRPr="003B7522">
        <w:rPr>
          <w:rFonts w:ascii="David" w:hAnsi="David" w:cs="David"/>
          <w:sz w:val="24"/>
          <w:szCs w:val="24"/>
          <w:shd w:val="clear" w:color="auto" w:fill="FFFFFF"/>
        </w:rPr>
        <w:t> </w:t>
      </w:r>
      <w:hyperlink r:id="rId96" w:tgtFrame="_blank" w:history="1">
        <w:r w:rsidRPr="003B7522">
          <w:rPr>
            <w:rFonts w:ascii="David" w:hAnsi="David" w:cs="David"/>
            <w:sz w:val="24"/>
            <w:szCs w:val="24"/>
            <w:shd w:val="clear" w:color="auto" w:fill="FFFFFF"/>
            <w:rtl/>
          </w:rPr>
          <w:t>הטיה פוליטית</w:t>
        </w:r>
      </w:hyperlink>
      <w:r w:rsidRPr="003B7522">
        <w:rPr>
          <w:rFonts w:ascii="David" w:hAnsi="David" w:cs="David"/>
          <w:sz w:val="24"/>
          <w:szCs w:val="24"/>
          <w:shd w:val="clear" w:color="auto" w:fill="FFFFFF"/>
        </w:rPr>
        <w:t xml:space="preserve">. </w:t>
      </w:r>
      <w:r w:rsidRPr="003B7522">
        <w:rPr>
          <w:rFonts w:ascii="David" w:hAnsi="David" w:cs="David"/>
          <w:sz w:val="24"/>
          <w:szCs w:val="24"/>
          <w:shd w:val="clear" w:color="auto" w:fill="FFFFFF"/>
          <w:rtl/>
        </w:rPr>
        <w:t>בסופו של דבר הוחלט, בלחץ שר האוצר, כי התאגיד יוקם בכל זאת. התאגיד החל לשדר במאי 2017, אולם על פי החוק שהסדיר את הקמתו, תפוצל ממנו חטיבת החדשות. נגד כוונה זו תלויה ועומדת עתירה</w:t>
      </w:r>
      <w:r w:rsidRPr="003B7522">
        <w:rPr>
          <w:rFonts w:ascii="David" w:hAnsi="David" w:cs="David"/>
          <w:sz w:val="24"/>
          <w:szCs w:val="24"/>
          <w:shd w:val="clear" w:color="auto" w:fill="FFFFFF"/>
        </w:rPr>
        <w:t xml:space="preserve"> </w:t>
      </w:r>
      <w:hyperlink r:id="rId97" w:history="1">
        <w:r w:rsidRPr="003B7522">
          <w:rPr>
            <w:rStyle w:val="Hyperlink"/>
            <w:rFonts w:ascii="David" w:hAnsi="David" w:cs="David"/>
            <w:sz w:val="24"/>
            <w:szCs w:val="24"/>
            <w:shd w:val="clear" w:color="auto" w:fill="FFFFFF"/>
            <w:rtl/>
          </w:rPr>
          <w:t>בבג</w:t>
        </w:r>
        <w:r w:rsidRPr="003B7522">
          <w:rPr>
            <w:rStyle w:val="Hyperlink"/>
            <w:rFonts w:ascii="David" w:hAnsi="David" w:cs="David"/>
            <w:sz w:val="24"/>
            <w:szCs w:val="24"/>
            <w:shd w:val="clear" w:color="auto" w:fill="FFFFFF"/>
          </w:rPr>
          <w:t>"</w:t>
        </w:r>
        <w:r w:rsidRPr="003B7522">
          <w:rPr>
            <w:rStyle w:val="Hyperlink"/>
            <w:rFonts w:ascii="David" w:hAnsi="David" w:cs="David"/>
            <w:sz w:val="24"/>
            <w:szCs w:val="24"/>
            <w:shd w:val="clear" w:color="auto" w:fill="FFFFFF"/>
            <w:rtl/>
          </w:rPr>
          <w:t>ץ</w:t>
        </w:r>
      </w:hyperlink>
      <w:r w:rsidR="00CE4551" w:rsidRPr="00CE4551">
        <w:rPr>
          <w:rStyle w:val="Hyperlink"/>
          <w:rFonts w:ascii="David" w:hAnsi="David" w:cs="David" w:hint="cs"/>
          <w:sz w:val="24"/>
          <w:szCs w:val="24"/>
          <w:u w:val="none"/>
          <w:shd w:val="clear" w:color="auto" w:fill="FFFFFF"/>
          <w:rtl/>
        </w:rPr>
        <w:t xml:space="preserve">. </w:t>
      </w:r>
      <w:r w:rsidRPr="003B7522">
        <w:rPr>
          <w:rFonts w:ascii="David" w:hAnsi="David" w:cs="David"/>
          <w:sz w:val="24"/>
          <w:szCs w:val="24"/>
          <w:shd w:val="clear" w:color="auto" w:fill="FFFFFF"/>
          <w:rtl/>
        </w:rPr>
        <w:t>בג"ץ הוציא צו ביניים שעצר בינתיים את הפיצול</w:t>
      </w:r>
      <w:r w:rsidRPr="003B7522">
        <w:rPr>
          <w:rFonts w:ascii="David" w:hAnsi="David" w:cs="David"/>
          <w:sz w:val="24"/>
          <w:szCs w:val="24"/>
          <w:shd w:val="clear" w:color="auto" w:fill="FFFFFF"/>
        </w:rPr>
        <w:t xml:space="preserve">. </w:t>
      </w:r>
    </w:p>
    <w:p w:rsidR="003E3F17" w:rsidRPr="003B7522" w:rsidRDefault="003E3F17" w:rsidP="00CA6CC7">
      <w:pPr>
        <w:shd w:val="clear" w:color="auto" w:fill="FFFFFF" w:themeFill="background1"/>
        <w:spacing w:before="120" w:after="0" w:line="360" w:lineRule="auto"/>
        <w:jc w:val="both"/>
        <w:rPr>
          <w:rFonts w:ascii="David" w:hAnsi="David" w:cs="David"/>
          <w:color w:val="1F497D"/>
        </w:rPr>
      </w:pPr>
      <w:r w:rsidRPr="003B7522">
        <w:rPr>
          <w:rFonts w:ascii="David" w:hAnsi="David" w:cs="David"/>
          <w:sz w:val="24"/>
          <w:szCs w:val="24"/>
          <w:shd w:val="clear" w:color="auto" w:fill="FFFFFF"/>
          <w:rtl/>
        </w:rPr>
        <w:t>לקראת מועד הקמת התאגיד,</w:t>
      </w:r>
      <w:r w:rsidRPr="003B7522">
        <w:rPr>
          <w:rFonts w:ascii="David" w:hAnsi="David" w:cs="David"/>
          <w:sz w:val="24"/>
          <w:szCs w:val="24"/>
          <w:shd w:val="clear" w:color="auto" w:fill="FFFFFF"/>
        </w:rPr>
        <w:t xml:space="preserve"> </w:t>
      </w:r>
      <w:hyperlink r:id="rId98" w:history="1">
        <w:r w:rsidRPr="003B7522">
          <w:rPr>
            <w:rStyle w:val="Hyperlink"/>
            <w:rFonts w:ascii="David" w:hAnsi="David" w:cs="David"/>
            <w:sz w:val="24"/>
            <w:szCs w:val="24"/>
            <w:shd w:val="clear" w:color="auto" w:fill="FFFFFF"/>
            <w:rtl/>
          </w:rPr>
          <w:t>פורסם</w:t>
        </w:r>
      </w:hyperlink>
      <w:r w:rsidRPr="003B7522">
        <w:rPr>
          <w:rFonts w:ascii="David" w:hAnsi="David" w:cs="David"/>
          <w:sz w:val="24"/>
          <w:szCs w:val="24"/>
          <w:shd w:val="clear" w:color="auto" w:fill="FFFFFF"/>
        </w:rPr>
        <w:t xml:space="preserve"> </w:t>
      </w:r>
      <w:r w:rsidRPr="003B7522">
        <w:rPr>
          <w:rFonts w:ascii="David" w:hAnsi="David" w:cs="David"/>
          <w:sz w:val="24"/>
          <w:szCs w:val="24"/>
          <w:shd w:val="clear" w:color="auto" w:fill="FFFFFF"/>
          <w:rtl/>
        </w:rPr>
        <w:t>כי ראש הממשלה מקדם יוזמה מרחיקת לכת שעניינה הקמת </w:t>
      </w:r>
      <w:r w:rsidRPr="003B7522">
        <w:rPr>
          <w:rFonts w:ascii="David" w:hAnsi="David" w:cs="David"/>
          <w:sz w:val="24"/>
          <w:szCs w:val="24"/>
          <w:rtl/>
        </w:rPr>
        <w:t xml:space="preserve">גוף רגולציה </w:t>
      </w:r>
      <w:r w:rsidRPr="003B7522">
        <w:rPr>
          <w:rFonts w:ascii="David" w:hAnsi="David" w:cs="David"/>
          <w:sz w:val="24"/>
          <w:szCs w:val="24"/>
          <w:shd w:val="clear" w:color="auto" w:fill="FFFFFF"/>
          <w:rtl/>
        </w:rPr>
        <w:t>פוליטי שישלוט על כל התקשורת בישראל. הצעה זו לא קודמה</w:t>
      </w:r>
      <w:r w:rsidRPr="003B7522">
        <w:rPr>
          <w:rFonts w:ascii="David" w:hAnsi="David" w:cs="David"/>
          <w:sz w:val="24"/>
          <w:szCs w:val="24"/>
          <w:shd w:val="clear" w:color="auto" w:fill="FFFFFF"/>
        </w:rPr>
        <w:t>.</w:t>
      </w:r>
    </w:p>
    <w:p w:rsidR="003E3F17" w:rsidRPr="00C0107E" w:rsidRDefault="003E3F17" w:rsidP="00C0107E">
      <w:pPr>
        <w:shd w:val="clear" w:color="auto" w:fill="FFFFFF" w:themeFill="background1"/>
        <w:spacing w:before="120" w:after="0" w:line="360" w:lineRule="auto"/>
        <w:jc w:val="both"/>
        <w:rPr>
          <w:rFonts w:ascii="David" w:hAnsi="David" w:cs="David"/>
          <w:sz w:val="24"/>
          <w:szCs w:val="24"/>
          <w:shd w:val="clear" w:color="auto" w:fill="FFFFFF"/>
          <w:rtl/>
        </w:rPr>
      </w:pPr>
      <w:r w:rsidRPr="003B7522">
        <w:rPr>
          <w:rFonts w:ascii="David" w:hAnsi="David" w:cs="David"/>
          <w:sz w:val="24"/>
          <w:szCs w:val="24"/>
          <w:shd w:val="clear" w:color="auto" w:fill="FFFFFF"/>
          <w:rtl/>
        </w:rPr>
        <w:t>להרחבה על הפגיעה בתקשורת</w:t>
      </w:r>
      <w:r w:rsidR="00C0107E">
        <w:rPr>
          <w:rFonts w:ascii="David" w:hAnsi="David" w:cs="David" w:hint="cs"/>
          <w:sz w:val="24"/>
          <w:szCs w:val="24"/>
          <w:shd w:val="clear" w:color="auto" w:fill="FFFFFF"/>
          <w:rtl/>
        </w:rPr>
        <w:t xml:space="preserve">, </w:t>
      </w:r>
      <w:hyperlink r:id="rId99" w:anchor="item-2" w:history="1">
        <w:r w:rsidRPr="00C0107E">
          <w:rPr>
            <w:rStyle w:val="Hyperlink"/>
            <w:rFonts w:ascii="David" w:hAnsi="David" w:cs="David"/>
            <w:sz w:val="24"/>
            <w:szCs w:val="24"/>
            <w:shd w:val="clear" w:color="auto" w:fill="FFFFFF"/>
            <w:rtl/>
          </w:rPr>
          <w:t xml:space="preserve">מתוך דוח האגודה </w:t>
        </w:r>
        <w:r w:rsidRPr="00C0107E">
          <w:rPr>
            <w:rStyle w:val="Hyperlink"/>
            <w:rFonts w:ascii="David" w:hAnsi="David" w:cs="David"/>
            <w:sz w:val="24"/>
            <w:szCs w:val="24"/>
            <w:shd w:val="clear" w:color="auto" w:fill="FFFFFF"/>
          </w:rPr>
          <w:t>"</w:t>
        </w:r>
        <w:r w:rsidRPr="00C0107E">
          <w:rPr>
            <w:rStyle w:val="Hyperlink"/>
            <w:rFonts w:ascii="David" w:hAnsi="David" w:cs="David"/>
            <w:sz w:val="24"/>
            <w:szCs w:val="24"/>
            <w:shd w:val="clear" w:color="auto" w:fill="FFFFFF"/>
            <w:rtl/>
          </w:rPr>
          <w:t>זכויות האדם בישראל</w:t>
        </w:r>
        <w:r w:rsidR="00C0107E" w:rsidRPr="00C0107E">
          <w:rPr>
            <w:rStyle w:val="Hyperlink"/>
            <w:rFonts w:ascii="David" w:hAnsi="David" w:cs="David" w:hint="cs"/>
            <w:sz w:val="24"/>
            <w:szCs w:val="24"/>
            <w:shd w:val="clear" w:color="auto" w:fill="FFFFFF"/>
            <w:rtl/>
          </w:rPr>
          <w:t xml:space="preserve"> – </w:t>
        </w:r>
        <w:r w:rsidRPr="00C0107E">
          <w:rPr>
            <w:rStyle w:val="Hyperlink"/>
            <w:rFonts w:ascii="David" w:hAnsi="David" w:cs="David"/>
            <w:sz w:val="24"/>
            <w:szCs w:val="24"/>
            <w:shd w:val="clear" w:color="auto" w:fill="FFFFFF"/>
            <w:rtl/>
          </w:rPr>
          <w:t xml:space="preserve">תמונת מצב </w:t>
        </w:r>
        <w:r w:rsidRPr="00C0107E">
          <w:rPr>
            <w:rStyle w:val="Hyperlink"/>
            <w:rFonts w:ascii="David" w:hAnsi="David" w:cs="David"/>
            <w:sz w:val="24"/>
            <w:szCs w:val="24"/>
            <w:shd w:val="clear" w:color="auto" w:fill="FFFFFF"/>
          </w:rPr>
          <w:t>2016</w:t>
        </w:r>
        <w:r w:rsidR="00C0107E" w:rsidRPr="00C0107E">
          <w:rPr>
            <w:rStyle w:val="Hyperlink"/>
            <w:rFonts w:ascii="David" w:hAnsi="David" w:cs="David" w:hint="cs"/>
            <w:sz w:val="24"/>
            <w:szCs w:val="24"/>
            <w:shd w:val="clear" w:color="auto" w:fill="FFFFFF"/>
            <w:rtl/>
          </w:rPr>
          <w:t>"</w:t>
        </w:r>
      </w:hyperlink>
    </w:p>
    <w:p w:rsidR="003E3F17" w:rsidRPr="003B7522" w:rsidRDefault="003E3F17" w:rsidP="00CA6CC7">
      <w:pPr>
        <w:shd w:val="clear" w:color="auto" w:fill="FFFFFF" w:themeFill="background1"/>
        <w:spacing w:before="120" w:after="0" w:line="360" w:lineRule="auto"/>
        <w:jc w:val="both"/>
        <w:rPr>
          <w:rFonts w:ascii="David" w:hAnsi="David" w:cs="David"/>
          <w:sz w:val="24"/>
          <w:szCs w:val="24"/>
          <w:rtl/>
        </w:rPr>
      </w:pPr>
    </w:p>
    <w:p w:rsidR="00CE4551" w:rsidRPr="00CE4551" w:rsidRDefault="00CE4551" w:rsidP="00262866">
      <w:pPr>
        <w:jc w:val="both"/>
        <w:rPr>
          <w:rtl/>
        </w:rPr>
      </w:pPr>
    </w:p>
    <w:p w:rsidR="00921F28" w:rsidRPr="007A7BBA" w:rsidRDefault="00D63C3D" w:rsidP="007A7BBA">
      <w:pPr>
        <w:pStyle w:val="Heading4"/>
        <w:rPr>
          <w:rtl/>
        </w:rPr>
      </w:pPr>
      <w:r w:rsidRPr="007A7BBA">
        <w:rPr>
          <w:rFonts w:hint="cs"/>
          <w:rtl/>
        </w:rPr>
        <w:t>ב</w:t>
      </w:r>
      <w:r w:rsidR="6A02F84A" w:rsidRPr="007A7BBA">
        <w:rPr>
          <w:rtl/>
        </w:rPr>
        <w:t xml:space="preserve">. </w:t>
      </w:r>
      <w:r w:rsidR="007A7BBA" w:rsidRPr="007A7BBA">
        <w:rPr>
          <w:rtl/>
        </w:rPr>
        <w:t>חוק סדר הדין הפלילי (תיקון מס' 81), התשע"ח-2018</w:t>
      </w:r>
    </w:p>
    <w:p w:rsidR="005B4FA6" w:rsidRDefault="00921F28" w:rsidP="00262866">
      <w:pPr>
        <w:spacing w:before="120" w:after="0" w:line="360" w:lineRule="auto"/>
        <w:jc w:val="both"/>
        <w:rPr>
          <w:rFonts w:ascii="David" w:hAnsi="David" w:cs="David"/>
          <w:color w:val="000000"/>
          <w:sz w:val="24"/>
          <w:szCs w:val="24"/>
          <w:shd w:val="clear" w:color="auto" w:fill="FFFFFF"/>
          <w:rtl/>
        </w:rPr>
      </w:pPr>
      <w:r w:rsidRPr="005B4FA6">
        <w:rPr>
          <w:rFonts w:ascii="David" w:hAnsi="David" w:cs="David"/>
          <w:sz w:val="24"/>
          <w:szCs w:val="24"/>
          <w:rtl/>
        </w:rPr>
        <w:t>ה</w:t>
      </w:r>
      <w:r w:rsidR="005B4FA6">
        <w:rPr>
          <w:rFonts w:ascii="David" w:hAnsi="David" w:cs="David" w:hint="cs"/>
          <w:sz w:val="24"/>
          <w:szCs w:val="24"/>
          <w:rtl/>
        </w:rPr>
        <w:t xml:space="preserve">צעת החוק, שהונחה על שולחן הכנסת בהקשר של החקירות נגד ראש הממשלה, </w:t>
      </w:r>
      <w:r w:rsidRPr="005B4FA6">
        <w:rPr>
          <w:rFonts w:ascii="David" w:hAnsi="David" w:cs="David"/>
          <w:sz w:val="24"/>
          <w:szCs w:val="24"/>
          <w:rtl/>
        </w:rPr>
        <w:t>קובעת איסור</w:t>
      </w:r>
      <w:r w:rsidR="005B4FA6">
        <w:rPr>
          <w:rFonts w:ascii="David" w:hAnsi="David" w:cs="David" w:hint="cs"/>
          <w:sz w:val="24"/>
          <w:szCs w:val="24"/>
          <w:rtl/>
        </w:rPr>
        <w:t xml:space="preserve"> על המשטרה </w:t>
      </w:r>
      <w:r w:rsidR="005B4FA6">
        <w:rPr>
          <w:rFonts w:ascii="David" w:hAnsi="David" w:cs="David" w:hint="cs"/>
          <w:color w:val="000000"/>
          <w:sz w:val="24"/>
          <w:szCs w:val="24"/>
          <w:shd w:val="clear" w:color="auto" w:fill="FFFFFF"/>
          <w:rtl/>
        </w:rPr>
        <w:t>ל</w:t>
      </w:r>
      <w:r w:rsidRPr="00F76183">
        <w:rPr>
          <w:rFonts w:ascii="David" w:hAnsi="David" w:cs="David"/>
          <w:color w:val="000000"/>
          <w:sz w:val="24"/>
          <w:szCs w:val="24"/>
          <w:shd w:val="clear" w:color="auto" w:fill="FFFFFF"/>
          <w:rtl/>
        </w:rPr>
        <w:t xml:space="preserve">פרסם המלצות בכל תיקי החקירה. בתיקים רגישים שלהם מוצמד פרקליט מלווה, כמו בתיקים </w:t>
      </w:r>
      <w:r w:rsidR="00F76183">
        <w:rPr>
          <w:rFonts w:ascii="David" w:hAnsi="David" w:cs="David" w:hint="cs"/>
          <w:color w:val="000000"/>
          <w:sz w:val="24"/>
          <w:szCs w:val="24"/>
          <w:shd w:val="clear" w:color="auto" w:fill="FFFFFF"/>
          <w:rtl/>
        </w:rPr>
        <w:t>נגד</w:t>
      </w:r>
      <w:r w:rsidRPr="00F76183">
        <w:rPr>
          <w:rFonts w:ascii="David" w:hAnsi="David" w:cs="David"/>
          <w:color w:val="000000"/>
          <w:sz w:val="24"/>
          <w:szCs w:val="24"/>
          <w:shd w:val="clear" w:color="auto" w:fill="FFFFFF"/>
          <w:rtl/>
        </w:rPr>
        <w:t xml:space="preserve"> נבחרי ציבור, לא תוגש המלצה אלא אם היועץ המשפטי לממשלה סבור שיש צורך</w:t>
      </w:r>
      <w:r w:rsidR="005B4FA6">
        <w:rPr>
          <w:rFonts w:ascii="David" w:hAnsi="David" w:cs="David" w:hint="cs"/>
          <w:color w:val="000000"/>
          <w:sz w:val="24"/>
          <w:szCs w:val="24"/>
          <w:shd w:val="clear" w:color="auto" w:fill="FFFFFF"/>
          <w:rtl/>
        </w:rPr>
        <w:t xml:space="preserve"> בכך</w:t>
      </w:r>
      <w:r w:rsidRPr="00F76183">
        <w:rPr>
          <w:rFonts w:ascii="David" w:hAnsi="David" w:cs="David"/>
          <w:color w:val="000000"/>
          <w:sz w:val="24"/>
          <w:szCs w:val="24"/>
          <w:shd w:val="clear" w:color="auto" w:fill="FFFFFF"/>
          <w:rtl/>
        </w:rPr>
        <w:t xml:space="preserve">. </w:t>
      </w:r>
      <w:r w:rsidR="005B4FA6">
        <w:rPr>
          <w:rFonts w:ascii="David" w:hAnsi="David" w:cs="David" w:hint="cs"/>
          <w:color w:val="000000"/>
          <w:sz w:val="24"/>
          <w:szCs w:val="24"/>
          <w:shd w:val="clear" w:color="auto" w:fill="FFFFFF"/>
          <w:rtl/>
        </w:rPr>
        <w:t xml:space="preserve">במקרה כזה </w:t>
      </w:r>
      <w:r w:rsidRPr="00F76183">
        <w:rPr>
          <w:rFonts w:ascii="David" w:hAnsi="David" w:cs="David"/>
          <w:color w:val="000000"/>
          <w:sz w:val="24"/>
          <w:szCs w:val="24"/>
          <w:shd w:val="clear" w:color="auto" w:fill="FFFFFF"/>
          <w:rtl/>
        </w:rPr>
        <w:t xml:space="preserve">הוא יפנה למשטרה ויקבל בעצמו את ההמלצה, </w:t>
      </w:r>
      <w:r w:rsidR="005B4FA6">
        <w:rPr>
          <w:rFonts w:ascii="David" w:hAnsi="David" w:cs="David" w:hint="cs"/>
          <w:color w:val="000000"/>
          <w:sz w:val="24"/>
          <w:szCs w:val="24"/>
          <w:shd w:val="clear" w:color="auto" w:fill="FFFFFF"/>
          <w:rtl/>
        </w:rPr>
        <w:t xml:space="preserve">ואסור יהיה </w:t>
      </w:r>
      <w:r w:rsidRPr="00F76183">
        <w:rPr>
          <w:rFonts w:ascii="David" w:hAnsi="David" w:cs="David"/>
          <w:color w:val="000000"/>
          <w:sz w:val="24"/>
          <w:szCs w:val="24"/>
          <w:shd w:val="clear" w:color="auto" w:fill="FFFFFF"/>
          <w:rtl/>
        </w:rPr>
        <w:t>לפר</w:t>
      </w:r>
      <w:r w:rsidR="005B4FA6">
        <w:rPr>
          <w:rFonts w:ascii="David" w:hAnsi="David" w:cs="David" w:hint="cs"/>
          <w:color w:val="000000"/>
          <w:sz w:val="24"/>
          <w:szCs w:val="24"/>
          <w:shd w:val="clear" w:color="auto" w:fill="FFFFFF"/>
          <w:rtl/>
        </w:rPr>
        <w:t>סם אותה.</w:t>
      </w:r>
      <w:r w:rsidRPr="00F76183">
        <w:rPr>
          <w:rFonts w:ascii="David" w:hAnsi="David" w:cs="David"/>
          <w:color w:val="000000"/>
          <w:sz w:val="24"/>
          <w:szCs w:val="24"/>
          <w:shd w:val="clear" w:color="auto" w:fill="FFFFFF"/>
          <w:rtl/>
        </w:rPr>
        <w:t xml:space="preserve"> </w:t>
      </w:r>
    </w:p>
    <w:p w:rsidR="00D63C3D" w:rsidRPr="005B4FA6" w:rsidRDefault="00921F28" w:rsidP="00262866">
      <w:pPr>
        <w:spacing w:before="120" w:after="0" w:line="360" w:lineRule="auto"/>
        <w:jc w:val="both"/>
        <w:rPr>
          <w:rFonts w:ascii="David" w:hAnsi="David" w:cs="David"/>
          <w:sz w:val="24"/>
          <w:szCs w:val="24"/>
          <w:rtl/>
        </w:rPr>
      </w:pPr>
      <w:r w:rsidRPr="00F76183">
        <w:rPr>
          <w:rFonts w:ascii="David" w:hAnsi="David" w:cs="David"/>
          <w:color w:val="000000"/>
          <w:sz w:val="24"/>
          <w:szCs w:val="24"/>
          <w:shd w:val="clear" w:color="auto" w:fill="FFFFFF"/>
          <w:rtl/>
        </w:rPr>
        <w:t>משמעות החקיקה היא פגיעה בזכות הציבור לדעת וב</w:t>
      </w:r>
      <w:r w:rsidR="00D63C3D" w:rsidRPr="005B4FA6">
        <w:rPr>
          <w:rFonts w:ascii="David" w:hAnsi="David" w:cs="David"/>
          <w:color w:val="000000"/>
          <w:sz w:val="24"/>
          <w:szCs w:val="24"/>
          <w:shd w:val="clear" w:color="auto" w:fill="FFFFFF"/>
          <w:rtl/>
        </w:rPr>
        <w:t>אפשרות ל</w:t>
      </w:r>
      <w:r w:rsidRPr="00F76183">
        <w:rPr>
          <w:rFonts w:ascii="David" w:hAnsi="David" w:cs="David"/>
          <w:color w:val="000000"/>
          <w:sz w:val="24"/>
          <w:szCs w:val="24"/>
          <w:shd w:val="clear" w:color="auto" w:fill="FFFFFF"/>
          <w:rtl/>
        </w:rPr>
        <w:t xml:space="preserve">ביקורת ציבורית, </w:t>
      </w:r>
      <w:r w:rsidR="00D63C3D" w:rsidRPr="005B4FA6">
        <w:rPr>
          <w:rFonts w:ascii="David" w:hAnsi="David" w:cs="David"/>
          <w:color w:val="000000"/>
          <w:sz w:val="24"/>
          <w:szCs w:val="24"/>
          <w:shd w:val="clear" w:color="auto" w:fill="FFFFFF"/>
          <w:rtl/>
        </w:rPr>
        <w:t>בעיקר ב</w:t>
      </w:r>
      <w:r w:rsidR="005B4FA6">
        <w:rPr>
          <w:rFonts w:ascii="David" w:hAnsi="David" w:cs="David" w:hint="cs"/>
          <w:color w:val="000000"/>
          <w:sz w:val="24"/>
          <w:szCs w:val="24"/>
          <w:shd w:val="clear" w:color="auto" w:fill="FFFFFF"/>
          <w:rtl/>
        </w:rPr>
        <w:t>תיקי חקירה</w:t>
      </w:r>
      <w:r w:rsidR="00D63C3D" w:rsidRPr="005B4FA6">
        <w:rPr>
          <w:rFonts w:ascii="David" w:hAnsi="David" w:cs="David"/>
          <w:color w:val="000000"/>
          <w:sz w:val="24"/>
          <w:szCs w:val="24"/>
          <w:shd w:val="clear" w:color="auto" w:fill="FFFFFF"/>
          <w:rtl/>
        </w:rPr>
        <w:t xml:space="preserve"> </w:t>
      </w:r>
      <w:r w:rsidR="005B4FA6">
        <w:rPr>
          <w:rFonts w:ascii="David" w:hAnsi="David" w:cs="David" w:hint="cs"/>
          <w:color w:val="000000"/>
          <w:sz w:val="24"/>
          <w:szCs w:val="24"/>
          <w:shd w:val="clear" w:color="auto" w:fill="FFFFFF"/>
          <w:rtl/>
        </w:rPr>
        <w:t>ש</w:t>
      </w:r>
      <w:r w:rsidR="00D63C3D" w:rsidRPr="005B4FA6">
        <w:rPr>
          <w:rFonts w:ascii="David" w:hAnsi="David" w:cs="David"/>
          <w:color w:val="000000"/>
          <w:sz w:val="24"/>
          <w:szCs w:val="24"/>
          <w:shd w:val="clear" w:color="auto" w:fill="FFFFFF"/>
          <w:rtl/>
        </w:rPr>
        <w:t>בה</w:t>
      </w:r>
      <w:r w:rsidR="005B4FA6">
        <w:rPr>
          <w:rFonts w:ascii="David" w:hAnsi="David" w:cs="David" w:hint="cs"/>
          <w:color w:val="000000"/>
          <w:sz w:val="24"/>
          <w:szCs w:val="24"/>
          <w:shd w:val="clear" w:color="auto" w:fill="FFFFFF"/>
          <w:rtl/>
        </w:rPr>
        <w:t>ם</w:t>
      </w:r>
      <w:r w:rsidR="00D63C3D" w:rsidRPr="005B4FA6">
        <w:rPr>
          <w:rFonts w:ascii="David" w:hAnsi="David" w:cs="David"/>
          <w:color w:val="000000"/>
          <w:sz w:val="24"/>
          <w:szCs w:val="24"/>
          <w:shd w:val="clear" w:color="auto" w:fill="FFFFFF"/>
          <w:rtl/>
        </w:rPr>
        <w:t xml:space="preserve"> מעורבים </w:t>
      </w:r>
      <w:r w:rsidRPr="00F76183">
        <w:rPr>
          <w:rFonts w:ascii="David" w:hAnsi="David" w:cs="David"/>
          <w:color w:val="000000"/>
          <w:sz w:val="24"/>
          <w:szCs w:val="24"/>
          <w:shd w:val="clear" w:color="auto" w:fill="FFFFFF"/>
          <w:rtl/>
        </w:rPr>
        <w:t>נבחרי ציבור.</w:t>
      </w:r>
      <w:r w:rsidR="005B4FA6" w:rsidRPr="005B4FA6">
        <w:rPr>
          <w:rFonts w:ascii="David" w:hAnsi="David" w:cs="David"/>
          <w:sz w:val="24"/>
          <w:szCs w:val="24"/>
          <w:rtl/>
        </w:rPr>
        <w:t xml:space="preserve"> </w:t>
      </w:r>
      <w:r w:rsidR="00F76183" w:rsidRPr="005B4FA6">
        <w:rPr>
          <w:rFonts w:ascii="David" w:hAnsi="David" w:cs="David"/>
          <w:sz w:val="24"/>
          <w:szCs w:val="24"/>
          <w:rtl/>
        </w:rPr>
        <w:t>הקושי המרכז</w:t>
      </w:r>
      <w:r w:rsidR="00F76183">
        <w:rPr>
          <w:rFonts w:ascii="David" w:hAnsi="David" w:cs="David" w:hint="cs"/>
          <w:sz w:val="24"/>
          <w:szCs w:val="24"/>
          <w:rtl/>
        </w:rPr>
        <w:t xml:space="preserve">י </w:t>
      </w:r>
      <w:r w:rsidR="00F76183" w:rsidRPr="005B4FA6">
        <w:rPr>
          <w:rFonts w:ascii="David" w:hAnsi="David" w:cs="David"/>
          <w:sz w:val="24"/>
          <w:szCs w:val="24"/>
          <w:rtl/>
        </w:rPr>
        <w:t>בקידום ה</w:t>
      </w:r>
      <w:r w:rsidR="00F76183">
        <w:rPr>
          <w:rFonts w:ascii="David" w:hAnsi="David" w:cs="David" w:hint="cs"/>
          <w:sz w:val="24"/>
          <w:szCs w:val="24"/>
          <w:rtl/>
        </w:rPr>
        <w:t xml:space="preserve">צעת החוק </w:t>
      </w:r>
      <w:r w:rsidR="00F76183" w:rsidRPr="005B4FA6">
        <w:rPr>
          <w:rFonts w:ascii="David" w:hAnsi="David" w:cs="David"/>
          <w:sz w:val="24"/>
          <w:szCs w:val="24"/>
          <w:rtl/>
        </w:rPr>
        <w:t>נבע מקידומ</w:t>
      </w:r>
      <w:r w:rsidR="00F76183">
        <w:rPr>
          <w:rFonts w:ascii="David" w:hAnsi="David" w:cs="David" w:hint="cs"/>
          <w:sz w:val="24"/>
          <w:szCs w:val="24"/>
          <w:rtl/>
        </w:rPr>
        <w:t>ה</w:t>
      </w:r>
      <w:r w:rsidR="00F76183" w:rsidRPr="005B4FA6">
        <w:rPr>
          <w:rFonts w:ascii="David" w:hAnsi="David" w:cs="David"/>
          <w:sz w:val="24"/>
          <w:szCs w:val="24"/>
          <w:rtl/>
        </w:rPr>
        <w:t xml:space="preserve"> במ</w:t>
      </w:r>
      <w:r w:rsidR="00F76183">
        <w:rPr>
          <w:rFonts w:ascii="David" w:hAnsi="David" w:cs="David" w:hint="cs"/>
          <w:sz w:val="24"/>
          <w:szCs w:val="24"/>
          <w:rtl/>
        </w:rPr>
        <w:t>קביל</w:t>
      </w:r>
      <w:r w:rsidR="00F76183" w:rsidRPr="005B4FA6">
        <w:rPr>
          <w:rFonts w:ascii="David" w:hAnsi="David" w:cs="David"/>
          <w:sz w:val="24"/>
          <w:szCs w:val="24"/>
          <w:rtl/>
        </w:rPr>
        <w:t xml:space="preserve"> </w:t>
      </w:r>
      <w:r w:rsidR="00F76183">
        <w:rPr>
          <w:rFonts w:ascii="David" w:hAnsi="David" w:cs="David" w:hint="cs"/>
          <w:sz w:val="24"/>
          <w:szCs w:val="24"/>
          <w:rtl/>
        </w:rPr>
        <w:t>ל</w:t>
      </w:r>
      <w:r w:rsidR="00F76183" w:rsidRPr="005B4FA6">
        <w:rPr>
          <w:rFonts w:ascii="David" w:hAnsi="David" w:cs="David"/>
          <w:sz w:val="24"/>
          <w:szCs w:val="24"/>
          <w:rtl/>
        </w:rPr>
        <w:t xml:space="preserve">חקירות </w:t>
      </w:r>
      <w:r w:rsidR="00F76183">
        <w:rPr>
          <w:rFonts w:ascii="David" w:hAnsi="David" w:cs="David" w:hint="cs"/>
          <w:sz w:val="24"/>
          <w:szCs w:val="24"/>
          <w:rtl/>
        </w:rPr>
        <w:t>נגד</w:t>
      </w:r>
      <w:r w:rsidR="00F76183" w:rsidRPr="005B4FA6">
        <w:rPr>
          <w:rFonts w:ascii="David" w:hAnsi="David" w:cs="David"/>
          <w:sz w:val="24"/>
          <w:szCs w:val="24"/>
          <w:rtl/>
        </w:rPr>
        <w:t xml:space="preserve"> ראש הממשלה, במה שנראה כנ</w:t>
      </w:r>
      <w:r w:rsidR="00F76183">
        <w:rPr>
          <w:rFonts w:ascii="David" w:hAnsi="David" w:cs="David" w:hint="cs"/>
          <w:sz w:val="24"/>
          <w:szCs w:val="24"/>
          <w:rtl/>
        </w:rPr>
        <w:t>י</w:t>
      </w:r>
      <w:r w:rsidR="00F76183" w:rsidRPr="005B4FA6">
        <w:rPr>
          <w:rFonts w:ascii="David" w:hAnsi="David" w:cs="David"/>
          <w:sz w:val="24"/>
          <w:szCs w:val="24"/>
          <w:rtl/>
        </w:rPr>
        <w:t>סיון למנוע ביקורת ציבורית</w:t>
      </w:r>
      <w:r w:rsidR="00F76183">
        <w:rPr>
          <w:rFonts w:ascii="David" w:hAnsi="David" w:cs="David" w:hint="cs"/>
          <w:sz w:val="24"/>
          <w:szCs w:val="24"/>
          <w:rtl/>
        </w:rPr>
        <w:t xml:space="preserve"> עליו. </w:t>
      </w:r>
      <w:r w:rsidR="005B4FA6" w:rsidRPr="005B4FA6">
        <w:rPr>
          <w:rFonts w:ascii="David" w:hAnsi="David" w:cs="David"/>
          <w:sz w:val="24"/>
          <w:szCs w:val="24"/>
          <w:rtl/>
        </w:rPr>
        <w:t>ה</w:t>
      </w:r>
      <w:r w:rsidR="00F76183">
        <w:rPr>
          <w:rFonts w:ascii="David" w:hAnsi="David" w:cs="David" w:hint="cs"/>
          <w:sz w:val="24"/>
          <w:szCs w:val="24"/>
          <w:rtl/>
        </w:rPr>
        <w:t>צעת החוק</w:t>
      </w:r>
      <w:r w:rsidR="005B4FA6" w:rsidRPr="005B4FA6">
        <w:rPr>
          <w:rFonts w:ascii="David" w:hAnsi="David" w:cs="David"/>
          <w:sz w:val="24"/>
          <w:szCs w:val="24"/>
          <w:rtl/>
        </w:rPr>
        <w:t xml:space="preserve"> מתווספת לשלל הצעות, כמפורט במסמך זה</w:t>
      </w:r>
      <w:r w:rsidR="005B4FA6">
        <w:rPr>
          <w:rFonts w:ascii="David" w:hAnsi="David" w:cs="David" w:hint="cs"/>
          <w:sz w:val="24"/>
          <w:szCs w:val="24"/>
          <w:rtl/>
        </w:rPr>
        <w:t>,</w:t>
      </w:r>
      <w:r w:rsidR="005B4FA6" w:rsidRPr="005B4FA6">
        <w:rPr>
          <w:rFonts w:ascii="David" w:hAnsi="David" w:cs="David"/>
          <w:sz w:val="24"/>
          <w:szCs w:val="24"/>
          <w:rtl/>
        </w:rPr>
        <w:t xml:space="preserve"> שמבקשות להחליש את שומרי הסף בישראל ולחזק את הממשלה באופן בלתי דמוקרטי.</w:t>
      </w:r>
      <w:r w:rsidR="00F76183">
        <w:rPr>
          <w:rFonts w:ascii="David" w:hAnsi="David" w:cs="David" w:hint="cs"/>
          <w:sz w:val="24"/>
          <w:szCs w:val="24"/>
          <w:rtl/>
        </w:rPr>
        <w:t xml:space="preserve"> </w:t>
      </w:r>
    </w:p>
    <w:p w:rsidR="005B4FA6" w:rsidRDefault="005B4FA6" w:rsidP="007A7BBA">
      <w:pPr>
        <w:spacing w:before="120" w:after="0" w:line="360" w:lineRule="auto"/>
        <w:jc w:val="both"/>
        <w:rPr>
          <w:rFonts w:ascii="David" w:hAnsi="David" w:cs="David"/>
          <w:sz w:val="24"/>
          <w:szCs w:val="24"/>
          <w:rtl/>
        </w:rPr>
      </w:pPr>
      <w:r w:rsidRPr="00F76183">
        <w:rPr>
          <w:rFonts w:ascii="David" w:hAnsi="David" w:cs="David"/>
          <w:b/>
          <w:bCs/>
          <w:sz w:val="24"/>
          <w:szCs w:val="24"/>
          <w:rtl/>
        </w:rPr>
        <w:t>סטטוס:</w:t>
      </w:r>
      <w:r w:rsidRPr="005B4FA6">
        <w:rPr>
          <w:rFonts w:ascii="David" w:hAnsi="David" w:cs="David"/>
          <w:sz w:val="24"/>
          <w:szCs w:val="24"/>
          <w:rtl/>
        </w:rPr>
        <w:t xml:space="preserve"> הצעת החוק עברה בקריאה שנייה-שלישית ב</w:t>
      </w:r>
      <w:r w:rsidR="007A7BBA">
        <w:rPr>
          <w:rFonts w:ascii="David" w:hAnsi="David" w:cs="David" w:hint="cs"/>
          <w:sz w:val="24"/>
          <w:szCs w:val="24"/>
          <w:rtl/>
        </w:rPr>
        <w:t>-</w:t>
      </w:r>
      <w:r w:rsidRPr="005B4FA6">
        <w:rPr>
          <w:rFonts w:ascii="David" w:hAnsi="David" w:cs="David"/>
          <w:sz w:val="24"/>
          <w:szCs w:val="24"/>
          <w:rtl/>
        </w:rPr>
        <w:t>27.11.2017.</w:t>
      </w:r>
    </w:p>
    <w:p w:rsidR="007A7BBA" w:rsidRPr="005B4FA6" w:rsidRDefault="00B550EC" w:rsidP="00262866">
      <w:pPr>
        <w:spacing w:before="120" w:after="0" w:line="360" w:lineRule="auto"/>
        <w:jc w:val="both"/>
        <w:rPr>
          <w:rFonts w:ascii="David" w:hAnsi="David" w:cs="David"/>
          <w:sz w:val="24"/>
          <w:szCs w:val="24"/>
          <w:rtl/>
        </w:rPr>
      </w:pPr>
      <w:hyperlink r:id="rId100" w:history="1">
        <w:r w:rsidR="007A7BBA" w:rsidRPr="007A7BBA">
          <w:rPr>
            <w:rStyle w:val="Hyperlink"/>
            <w:rFonts w:ascii="David" w:hAnsi="David" w:cs="David" w:hint="cs"/>
            <w:sz w:val="24"/>
            <w:szCs w:val="24"/>
            <w:rtl/>
          </w:rPr>
          <w:t>דף החקיקה באתר הכנסת</w:t>
        </w:r>
      </w:hyperlink>
    </w:p>
    <w:p w:rsidR="00CE4551" w:rsidRPr="00CE4551" w:rsidRDefault="00CE4551" w:rsidP="00262866">
      <w:pPr>
        <w:jc w:val="both"/>
        <w:rPr>
          <w:rtl/>
        </w:rPr>
      </w:pPr>
    </w:p>
    <w:p w:rsidR="00B45CB9" w:rsidRDefault="00D63C3D" w:rsidP="00262866">
      <w:pPr>
        <w:pStyle w:val="Heading4"/>
        <w:rPr>
          <w:rtl/>
        </w:rPr>
      </w:pPr>
      <w:r>
        <w:rPr>
          <w:rFonts w:hint="cs"/>
          <w:rtl/>
        </w:rPr>
        <w:t>ג</w:t>
      </w:r>
      <w:r w:rsidR="6A02F84A" w:rsidRPr="003B7522">
        <w:rPr>
          <w:rtl/>
        </w:rPr>
        <w:t xml:space="preserve">. </w:t>
      </w:r>
      <w:r w:rsidR="00B45CB9" w:rsidRPr="00B45CB9">
        <w:rPr>
          <w:rtl/>
        </w:rPr>
        <w:t>הצעת חוק-יסוד: הממשלה (תיקון - איסור על חקירה פלילית נגד ראש הממשלה במהלך תקופת כהונתו)</w:t>
      </w:r>
    </w:p>
    <w:p w:rsidR="001C3BCD" w:rsidRPr="00095003" w:rsidRDefault="6A02F84A" w:rsidP="00095003">
      <w:pPr>
        <w:spacing w:before="120" w:after="120" w:line="360" w:lineRule="auto"/>
        <w:jc w:val="both"/>
        <w:rPr>
          <w:rFonts w:ascii="David" w:hAnsi="David" w:cs="David"/>
          <w:sz w:val="24"/>
          <w:szCs w:val="24"/>
          <w:rtl/>
        </w:rPr>
      </w:pPr>
      <w:r w:rsidRPr="00095003">
        <w:rPr>
          <w:rFonts w:ascii="David" w:hAnsi="David" w:cs="David"/>
          <w:sz w:val="24"/>
          <w:szCs w:val="24"/>
          <w:rtl/>
        </w:rPr>
        <w:t xml:space="preserve">הצעת </w:t>
      </w:r>
      <w:r w:rsidR="00B45CB9" w:rsidRPr="00095003">
        <w:rPr>
          <w:rFonts w:ascii="David" w:hAnsi="David" w:cs="David"/>
          <w:sz w:val="24"/>
          <w:szCs w:val="24"/>
          <w:rtl/>
        </w:rPr>
        <w:t>ה</w:t>
      </w:r>
      <w:r w:rsidRPr="00095003">
        <w:rPr>
          <w:rFonts w:ascii="David" w:hAnsi="David" w:cs="David"/>
          <w:sz w:val="24"/>
          <w:szCs w:val="24"/>
          <w:rtl/>
        </w:rPr>
        <w:t>חוק</w:t>
      </w:r>
      <w:r w:rsidR="00B45CB9" w:rsidRPr="00095003">
        <w:rPr>
          <w:rFonts w:ascii="David" w:hAnsi="David" w:cs="David"/>
          <w:sz w:val="24"/>
          <w:szCs w:val="24"/>
          <w:rtl/>
        </w:rPr>
        <w:t xml:space="preserve">, של ח"כ דוד אמסלם, מבקשת </w:t>
      </w:r>
      <w:r w:rsidR="00095003" w:rsidRPr="00095003">
        <w:rPr>
          <w:rFonts w:ascii="David" w:hAnsi="David" w:cs="David"/>
          <w:sz w:val="24"/>
          <w:szCs w:val="24"/>
          <w:rtl/>
        </w:rPr>
        <w:t>ל</w:t>
      </w:r>
      <w:r w:rsidR="001C3BCD" w:rsidRPr="00095003">
        <w:rPr>
          <w:rFonts w:ascii="David" w:hAnsi="David" w:cs="David"/>
          <w:sz w:val="24"/>
          <w:szCs w:val="24"/>
          <w:rtl/>
        </w:rPr>
        <w:t>קבוע שראש ממשלה לא ייחקר על עבירות שחיתות במהלך כהונתו</w:t>
      </w:r>
      <w:r w:rsidR="00095003" w:rsidRPr="00095003">
        <w:rPr>
          <w:rFonts w:ascii="David" w:hAnsi="David" w:cs="David"/>
          <w:sz w:val="24"/>
          <w:szCs w:val="24"/>
          <w:rtl/>
        </w:rPr>
        <w:t>,</w:t>
      </w:r>
      <w:r w:rsidR="001C3BCD" w:rsidRPr="00095003">
        <w:rPr>
          <w:rFonts w:ascii="David" w:hAnsi="David" w:cs="David"/>
          <w:sz w:val="24"/>
          <w:szCs w:val="24"/>
          <w:rtl/>
        </w:rPr>
        <w:t xml:space="preserve"> בטענה שהדבר יפריע לתפקודו השוטף ו</w:t>
      </w:r>
      <w:r w:rsidR="00095003">
        <w:rPr>
          <w:rFonts w:ascii="David" w:hAnsi="David" w:cs="David" w:hint="cs"/>
          <w:sz w:val="24"/>
          <w:szCs w:val="24"/>
          <w:rtl/>
        </w:rPr>
        <w:t>ל</w:t>
      </w:r>
      <w:r w:rsidR="001C3BCD" w:rsidRPr="00095003">
        <w:rPr>
          <w:rFonts w:ascii="David" w:hAnsi="David" w:cs="David"/>
          <w:sz w:val="24"/>
          <w:szCs w:val="24"/>
          <w:rtl/>
        </w:rPr>
        <w:t xml:space="preserve">מילוי תפקידו. </w:t>
      </w:r>
      <w:r w:rsidR="00095003">
        <w:rPr>
          <w:rFonts w:ascii="David" w:hAnsi="David" w:cs="David" w:hint="cs"/>
          <w:sz w:val="24"/>
          <w:szCs w:val="24"/>
          <w:rtl/>
        </w:rPr>
        <w:t>ל</w:t>
      </w:r>
      <w:r w:rsidR="001C3BCD" w:rsidRPr="00095003">
        <w:rPr>
          <w:rFonts w:ascii="David" w:hAnsi="David" w:cs="David"/>
          <w:sz w:val="24"/>
          <w:szCs w:val="24"/>
          <w:rtl/>
        </w:rPr>
        <w:t>עמדת</w:t>
      </w:r>
      <w:r w:rsidR="00095003">
        <w:rPr>
          <w:rFonts w:ascii="David" w:hAnsi="David" w:cs="David" w:hint="cs"/>
          <w:sz w:val="24"/>
          <w:szCs w:val="24"/>
          <w:rtl/>
        </w:rPr>
        <w:t xml:space="preserve"> האגודה,</w:t>
      </w:r>
      <w:r w:rsidR="001C3BCD" w:rsidRPr="00095003">
        <w:rPr>
          <w:rFonts w:ascii="David" w:hAnsi="David" w:cs="David"/>
          <w:sz w:val="24"/>
          <w:szCs w:val="24"/>
          <w:rtl/>
        </w:rPr>
        <w:t xml:space="preserve"> </w:t>
      </w:r>
      <w:r w:rsidR="00095003">
        <w:rPr>
          <w:rFonts w:ascii="David" w:hAnsi="David" w:cs="David" w:hint="cs"/>
          <w:sz w:val="24"/>
          <w:szCs w:val="24"/>
          <w:rtl/>
        </w:rPr>
        <w:t xml:space="preserve">הצעת החוק פוגעת </w:t>
      </w:r>
      <w:r w:rsidR="001C3BCD" w:rsidRPr="00095003">
        <w:rPr>
          <w:rFonts w:ascii="David" w:hAnsi="David" w:cs="David"/>
          <w:sz w:val="24"/>
          <w:szCs w:val="24"/>
          <w:rtl/>
        </w:rPr>
        <w:t xml:space="preserve">בעקרון השוויון בפני החוק. אין חקיקה כזאת כמעט בשום מקום בעולם. גם בצרפת, שמהווה את הדגם לחקיקה הזאת, מצב הדברים שונה – ובראש ובראשונה, כהונת הנשיא מוגבלת לשתי קדנציות. </w:t>
      </w:r>
      <w:r w:rsidR="00095003">
        <w:rPr>
          <w:rFonts w:ascii="David" w:hAnsi="David" w:cs="David" w:hint="cs"/>
          <w:sz w:val="24"/>
          <w:szCs w:val="24"/>
          <w:rtl/>
        </w:rPr>
        <w:t xml:space="preserve">אם תתקבל הצעת החוק </w:t>
      </w:r>
      <w:r w:rsidR="001C3BCD" w:rsidRPr="00095003">
        <w:rPr>
          <w:rFonts w:ascii="David" w:hAnsi="David" w:cs="David"/>
          <w:sz w:val="24"/>
          <w:szCs w:val="24"/>
          <w:rtl/>
        </w:rPr>
        <w:t>עלול להיווצר מצב אבסורדי</w:t>
      </w:r>
      <w:r w:rsidR="00095003">
        <w:rPr>
          <w:rFonts w:ascii="David" w:hAnsi="David" w:cs="David" w:hint="cs"/>
          <w:sz w:val="24"/>
          <w:szCs w:val="24"/>
          <w:rtl/>
        </w:rPr>
        <w:t>,</w:t>
      </w:r>
      <w:r w:rsidR="001C3BCD" w:rsidRPr="00095003">
        <w:rPr>
          <w:rFonts w:ascii="David" w:hAnsi="David" w:cs="David"/>
          <w:sz w:val="24"/>
          <w:szCs w:val="24"/>
          <w:rtl/>
        </w:rPr>
        <w:t xml:space="preserve"> שבו למרות חשש כבד מפני שחיתות חמורה</w:t>
      </w:r>
      <w:r w:rsidR="00095003">
        <w:rPr>
          <w:rFonts w:ascii="David" w:hAnsi="David" w:cs="David" w:hint="cs"/>
          <w:sz w:val="24"/>
          <w:szCs w:val="24"/>
          <w:rtl/>
        </w:rPr>
        <w:t>,</w:t>
      </w:r>
      <w:r w:rsidR="001C3BCD" w:rsidRPr="00095003">
        <w:rPr>
          <w:rFonts w:ascii="David" w:hAnsi="David" w:cs="David"/>
          <w:sz w:val="24"/>
          <w:szCs w:val="24"/>
          <w:rtl/>
        </w:rPr>
        <w:t xml:space="preserve"> עד כדי חוסר אמון ציבורי בראש הממשלה המכהן, לא ניתן יהיה לפעול בעניין. למרכיב הזמן בחקירה פלילית יש השלכות חמורות על טיב ההליך שניתן יהיה לנהל, אך מעבר לזה, הצ</w:t>
      </w:r>
      <w:r w:rsidR="00095003">
        <w:rPr>
          <w:rFonts w:ascii="David" w:hAnsi="David" w:cs="David" w:hint="cs"/>
          <w:sz w:val="24"/>
          <w:szCs w:val="24"/>
          <w:rtl/>
        </w:rPr>
        <w:t>עת החוק</w:t>
      </w:r>
      <w:r w:rsidR="001C3BCD" w:rsidRPr="00095003">
        <w:rPr>
          <w:rFonts w:ascii="David" w:hAnsi="David" w:cs="David"/>
          <w:sz w:val="24"/>
          <w:szCs w:val="24"/>
          <w:rtl/>
        </w:rPr>
        <w:t xml:space="preserve"> משדרת כי שחיתות אינה דבר נורא.</w:t>
      </w:r>
    </w:p>
    <w:p w:rsidR="00B45CB9" w:rsidRPr="00095003" w:rsidRDefault="00B45CB9" w:rsidP="00095003">
      <w:pPr>
        <w:spacing w:before="120" w:after="120" w:line="360" w:lineRule="auto"/>
        <w:jc w:val="both"/>
        <w:rPr>
          <w:rFonts w:ascii="David" w:hAnsi="David" w:cs="David"/>
          <w:sz w:val="24"/>
          <w:szCs w:val="24"/>
          <w:rtl/>
        </w:rPr>
      </w:pPr>
      <w:r w:rsidRPr="00095003">
        <w:rPr>
          <w:rFonts w:ascii="David" w:hAnsi="David" w:cs="David"/>
          <w:b/>
          <w:bCs/>
          <w:sz w:val="24"/>
          <w:szCs w:val="24"/>
          <w:rtl/>
        </w:rPr>
        <w:t>סטטוס:</w:t>
      </w:r>
      <w:r w:rsidRPr="00095003">
        <w:rPr>
          <w:rFonts w:ascii="David" w:hAnsi="David" w:cs="David"/>
          <w:sz w:val="24"/>
          <w:szCs w:val="24"/>
          <w:rtl/>
        </w:rPr>
        <w:t xml:space="preserve"> הצעת החוק טרם קודמה. </w:t>
      </w:r>
    </w:p>
    <w:p w:rsidR="00B45CB9" w:rsidRPr="00B45CB9" w:rsidRDefault="00B550EC" w:rsidP="00B45CB9">
      <w:pPr>
        <w:rPr>
          <w:rFonts w:ascii="David" w:hAnsi="David" w:cs="David"/>
          <w:sz w:val="24"/>
          <w:szCs w:val="24"/>
        </w:rPr>
      </w:pPr>
      <w:hyperlink r:id="rId101" w:history="1">
        <w:r w:rsidR="00B45CB9" w:rsidRPr="00B45CB9">
          <w:rPr>
            <w:rStyle w:val="Hyperlink"/>
            <w:rFonts w:ascii="David" w:hAnsi="David" w:cs="David" w:hint="cs"/>
            <w:sz w:val="24"/>
            <w:szCs w:val="24"/>
            <w:rtl/>
          </w:rPr>
          <w:t>דף החקיקה באתר הכנסת</w:t>
        </w:r>
      </w:hyperlink>
    </w:p>
    <w:p w:rsidR="00CE4551" w:rsidRPr="00CE4551" w:rsidRDefault="00CE4551" w:rsidP="00262866">
      <w:pPr>
        <w:jc w:val="both"/>
        <w:rPr>
          <w:rtl/>
        </w:rPr>
      </w:pPr>
    </w:p>
    <w:p w:rsidR="00E362F6" w:rsidRPr="00262866" w:rsidRDefault="00D63C3D" w:rsidP="007A7BBA">
      <w:pPr>
        <w:pStyle w:val="Heading4"/>
        <w:rPr>
          <w:rtl/>
        </w:rPr>
      </w:pPr>
      <w:r w:rsidRPr="007A7BBA">
        <w:rPr>
          <w:rtl/>
        </w:rPr>
        <w:t>ד</w:t>
      </w:r>
      <w:r w:rsidR="6A02F84A" w:rsidRPr="007A7BBA">
        <w:rPr>
          <w:rtl/>
        </w:rPr>
        <w:t xml:space="preserve">. </w:t>
      </w:r>
      <w:r w:rsidR="007A7BBA" w:rsidRPr="007A7BBA">
        <w:rPr>
          <w:rtl/>
        </w:rPr>
        <w:t>הצעת חוק שירות המדינה (מינויים) (תיקון מס' 20) (מינוי היועצים המשפטיים למשרדי הממשלה), התשע"ח-2017</w:t>
      </w:r>
    </w:p>
    <w:p w:rsidR="00D63C3D" w:rsidRPr="00262866" w:rsidRDefault="00D63C3D" w:rsidP="00262866">
      <w:pPr>
        <w:spacing w:before="120" w:after="0" w:line="360" w:lineRule="auto"/>
        <w:jc w:val="both"/>
        <w:rPr>
          <w:rFonts w:ascii="David" w:hAnsi="David" w:cs="David"/>
          <w:sz w:val="24"/>
          <w:szCs w:val="24"/>
          <w:rtl/>
        </w:rPr>
      </w:pPr>
      <w:r w:rsidRPr="00262866">
        <w:rPr>
          <w:rFonts w:ascii="David" w:hAnsi="David" w:cs="David"/>
          <w:sz w:val="24"/>
          <w:szCs w:val="24"/>
          <w:rtl/>
        </w:rPr>
        <w:t>הצ</w:t>
      </w:r>
      <w:r w:rsidR="00262866">
        <w:rPr>
          <w:rFonts w:ascii="David" w:hAnsi="David" w:cs="David" w:hint="cs"/>
          <w:sz w:val="24"/>
          <w:szCs w:val="24"/>
          <w:rtl/>
        </w:rPr>
        <w:t xml:space="preserve">עת החוק מבקשת לשנות את </w:t>
      </w:r>
      <w:r w:rsidRPr="00262866">
        <w:rPr>
          <w:rFonts w:ascii="David" w:hAnsi="David" w:cs="David"/>
          <w:sz w:val="24"/>
          <w:szCs w:val="24"/>
          <w:rtl/>
        </w:rPr>
        <w:t xml:space="preserve">אופן </w:t>
      </w:r>
      <w:r w:rsidR="00262866">
        <w:rPr>
          <w:rFonts w:ascii="David" w:hAnsi="David" w:cs="David" w:hint="cs"/>
          <w:sz w:val="24"/>
          <w:szCs w:val="24"/>
          <w:rtl/>
        </w:rPr>
        <w:t>ה</w:t>
      </w:r>
      <w:r w:rsidRPr="00262866">
        <w:rPr>
          <w:rFonts w:ascii="David" w:hAnsi="David" w:cs="David"/>
          <w:sz w:val="24"/>
          <w:szCs w:val="24"/>
          <w:rtl/>
        </w:rPr>
        <w:t>מינוי</w:t>
      </w:r>
      <w:r w:rsidR="00262866">
        <w:rPr>
          <w:rFonts w:ascii="David" w:hAnsi="David" w:cs="David" w:hint="cs"/>
          <w:sz w:val="24"/>
          <w:szCs w:val="24"/>
          <w:rtl/>
        </w:rPr>
        <w:t xml:space="preserve"> של</w:t>
      </w:r>
      <w:r w:rsidRPr="00262866">
        <w:rPr>
          <w:rFonts w:ascii="David" w:hAnsi="David" w:cs="David"/>
          <w:sz w:val="24"/>
          <w:szCs w:val="24"/>
          <w:rtl/>
        </w:rPr>
        <w:t xml:space="preserve"> היועצים המשפטיים במשרדי הממשלה, </w:t>
      </w:r>
      <w:r w:rsidR="00262866">
        <w:rPr>
          <w:rFonts w:ascii="David" w:hAnsi="David" w:cs="David" w:hint="cs"/>
          <w:sz w:val="24"/>
          <w:szCs w:val="24"/>
          <w:rtl/>
        </w:rPr>
        <w:t>ל</w:t>
      </w:r>
      <w:r w:rsidRPr="00262866">
        <w:rPr>
          <w:rFonts w:ascii="David" w:hAnsi="David" w:cs="David"/>
          <w:sz w:val="24"/>
          <w:szCs w:val="24"/>
          <w:rtl/>
        </w:rPr>
        <w:t>הגד</w:t>
      </w:r>
      <w:r w:rsidR="00262866">
        <w:rPr>
          <w:rFonts w:ascii="David" w:hAnsi="David" w:cs="David" w:hint="cs"/>
          <w:sz w:val="24"/>
          <w:szCs w:val="24"/>
          <w:rtl/>
        </w:rPr>
        <w:t>י</w:t>
      </w:r>
      <w:r w:rsidRPr="00262866">
        <w:rPr>
          <w:rFonts w:ascii="David" w:hAnsi="David" w:cs="David"/>
          <w:sz w:val="24"/>
          <w:szCs w:val="24"/>
          <w:rtl/>
        </w:rPr>
        <w:t xml:space="preserve">ר מחדש </w:t>
      </w:r>
      <w:r w:rsidR="00262866">
        <w:rPr>
          <w:rFonts w:ascii="David" w:hAnsi="David" w:cs="David" w:hint="cs"/>
          <w:sz w:val="24"/>
          <w:szCs w:val="24"/>
          <w:rtl/>
        </w:rPr>
        <w:t>את</w:t>
      </w:r>
      <w:r w:rsidRPr="00262866">
        <w:rPr>
          <w:rFonts w:ascii="David" w:hAnsi="David" w:cs="David"/>
          <w:sz w:val="24"/>
          <w:szCs w:val="24"/>
          <w:rtl/>
        </w:rPr>
        <w:t xml:space="preserve"> תפקידם ו</w:t>
      </w:r>
      <w:r w:rsidR="00262866">
        <w:rPr>
          <w:rFonts w:ascii="David" w:hAnsi="David" w:cs="David" w:hint="cs"/>
          <w:sz w:val="24"/>
          <w:szCs w:val="24"/>
          <w:rtl/>
        </w:rPr>
        <w:t>ל</w:t>
      </w:r>
      <w:r w:rsidRPr="00262866">
        <w:rPr>
          <w:rFonts w:ascii="David" w:hAnsi="David" w:cs="David"/>
          <w:sz w:val="24"/>
          <w:szCs w:val="24"/>
          <w:rtl/>
        </w:rPr>
        <w:t>הגב</w:t>
      </w:r>
      <w:r w:rsidR="00262866">
        <w:rPr>
          <w:rFonts w:ascii="David" w:hAnsi="David" w:cs="David" w:hint="cs"/>
          <w:sz w:val="24"/>
          <w:szCs w:val="24"/>
          <w:rtl/>
        </w:rPr>
        <w:t>י</w:t>
      </w:r>
      <w:r w:rsidRPr="00262866">
        <w:rPr>
          <w:rFonts w:ascii="David" w:hAnsi="David" w:cs="David"/>
          <w:sz w:val="24"/>
          <w:szCs w:val="24"/>
          <w:rtl/>
        </w:rPr>
        <w:t xml:space="preserve">לו. </w:t>
      </w:r>
      <w:r w:rsidR="00262866">
        <w:rPr>
          <w:rFonts w:ascii="David" w:hAnsi="David" w:cs="David" w:hint="cs"/>
          <w:sz w:val="24"/>
          <w:szCs w:val="24"/>
          <w:rtl/>
        </w:rPr>
        <w:t xml:space="preserve">משמעותה של הצעת החוק היא </w:t>
      </w:r>
      <w:r w:rsidRPr="00262866">
        <w:rPr>
          <w:rFonts w:ascii="David" w:hAnsi="David" w:cs="David"/>
          <w:sz w:val="24"/>
          <w:szCs w:val="24"/>
          <w:rtl/>
        </w:rPr>
        <w:t xml:space="preserve">פוליטיזציה של נדבך חשוב </w:t>
      </w:r>
      <w:r w:rsidR="00262866">
        <w:rPr>
          <w:rFonts w:ascii="David" w:hAnsi="David" w:cs="David" w:hint="cs"/>
          <w:sz w:val="24"/>
          <w:szCs w:val="24"/>
          <w:rtl/>
        </w:rPr>
        <w:t>ב</w:t>
      </w:r>
      <w:r w:rsidRPr="00262866">
        <w:rPr>
          <w:rFonts w:ascii="David" w:hAnsi="David" w:cs="David"/>
          <w:sz w:val="24"/>
          <w:szCs w:val="24"/>
          <w:rtl/>
        </w:rPr>
        <w:t>מנגנון שומרי הסף בישראל, ויש לה השלכות קשות מאד על שמירה על שלטון החוק ונקיון הכפיים של הדרגים הפוליטיים ושל הרשות המבצעת.</w:t>
      </w:r>
      <w:r w:rsidR="00262866">
        <w:rPr>
          <w:rFonts w:ascii="David" w:hAnsi="David" w:cs="David" w:hint="cs"/>
          <w:sz w:val="24"/>
          <w:szCs w:val="24"/>
          <w:rtl/>
        </w:rPr>
        <w:t xml:space="preserve"> </w:t>
      </w:r>
      <w:r w:rsidRPr="00262866">
        <w:rPr>
          <w:rFonts w:ascii="David" w:hAnsi="David" w:cs="David"/>
          <w:sz w:val="24"/>
          <w:szCs w:val="24"/>
          <w:rtl/>
        </w:rPr>
        <w:t>ה</w:t>
      </w:r>
      <w:r w:rsidR="00262866">
        <w:rPr>
          <w:rFonts w:ascii="David" w:hAnsi="David" w:cs="David" w:hint="cs"/>
          <w:sz w:val="24"/>
          <w:szCs w:val="24"/>
          <w:rtl/>
        </w:rPr>
        <w:t>יא</w:t>
      </w:r>
      <w:r w:rsidRPr="00262866">
        <w:rPr>
          <w:rFonts w:ascii="David" w:hAnsi="David" w:cs="David"/>
          <w:sz w:val="24"/>
          <w:szCs w:val="24"/>
          <w:rtl/>
        </w:rPr>
        <w:t xml:space="preserve"> מתווספת לשלל הצעות, כמפורט במסמך זה</w:t>
      </w:r>
      <w:r w:rsidR="00262866">
        <w:rPr>
          <w:rFonts w:ascii="David" w:hAnsi="David" w:cs="David" w:hint="cs"/>
          <w:sz w:val="24"/>
          <w:szCs w:val="24"/>
          <w:rtl/>
        </w:rPr>
        <w:t>,</w:t>
      </w:r>
      <w:r w:rsidRPr="00262866">
        <w:rPr>
          <w:rFonts w:ascii="David" w:hAnsi="David" w:cs="David"/>
          <w:sz w:val="24"/>
          <w:szCs w:val="24"/>
          <w:rtl/>
        </w:rPr>
        <w:t xml:space="preserve"> שמבקשות להחליש את שומרי הסף בישראל ולחזק את הממשלה באופן בלתי דמוקרטי.</w:t>
      </w:r>
    </w:p>
    <w:p w:rsidR="00D63C3D" w:rsidRPr="00262866" w:rsidRDefault="00262866" w:rsidP="00262866">
      <w:pPr>
        <w:spacing w:before="120" w:after="0" w:line="360" w:lineRule="auto"/>
        <w:jc w:val="both"/>
        <w:rPr>
          <w:rFonts w:ascii="David" w:hAnsi="David" w:cs="David"/>
          <w:b/>
          <w:bCs/>
          <w:sz w:val="24"/>
          <w:szCs w:val="24"/>
          <w:rtl/>
        </w:rPr>
      </w:pPr>
      <w:r w:rsidRPr="007A7BBA">
        <w:rPr>
          <w:rFonts w:ascii="David" w:hAnsi="David" w:cs="David" w:hint="cs"/>
          <w:b/>
          <w:bCs/>
          <w:sz w:val="24"/>
          <w:szCs w:val="24"/>
          <w:rtl/>
        </w:rPr>
        <w:t>סטטוס:</w:t>
      </w:r>
      <w:r w:rsidR="007A7BBA" w:rsidRPr="007A7BBA">
        <w:rPr>
          <w:rtl/>
        </w:rPr>
        <w:t xml:space="preserve"> </w:t>
      </w:r>
      <w:r w:rsidR="007A7BBA" w:rsidRPr="007A7BBA">
        <w:rPr>
          <w:rFonts w:ascii="David" w:hAnsi="David" w:cs="David" w:hint="cs"/>
          <w:sz w:val="24"/>
          <w:szCs w:val="24"/>
          <w:rtl/>
        </w:rPr>
        <w:t xml:space="preserve">הצעת החוק </w:t>
      </w:r>
      <w:r w:rsidR="007A7BBA" w:rsidRPr="007A7BBA">
        <w:rPr>
          <w:rFonts w:ascii="David" w:hAnsi="David" w:cs="David"/>
          <w:sz w:val="24"/>
          <w:szCs w:val="24"/>
          <w:rtl/>
        </w:rPr>
        <w:t xml:space="preserve">עברה </w:t>
      </w:r>
      <w:r w:rsidR="007A7BBA" w:rsidRPr="007A7BBA">
        <w:rPr>
          <w:rFonts w:ascii="David" w:hAnsi="David" w:cs="David" w:hint="cs"/>
          <w:sz w:val="24"/>
          <w:szCs w:val="24"/>
          <w:rtl/>
        </w:rPr>
        <w:t>ב</w:t>
      </w:r>
      <w:r w:rsidR="007A7BBA" w:rsidRPr="007A7BBA">
        <w:rPr>
          <w:rFonts w:ascii="David" w:hAnsi="David" w:cs="David"/>
          <w:sz w:val="24"/>
          <w:szCs w:val="24"/>
          <w:rtl/>
        </w:rPr>
        <w:t>קריאה ראשונה</w:t>
      </w:r>
      <w:r w:rsidR="007A7BBA" w:rsidRPr="007A7BBA">
        <w:rPr>
          <w:rFonts w:ascii="David" w:hAnsi="David" w:cs="David" w:hint="cs"/>
          <w:sz w:val="24"/>
          <w:szCs w:val="24"/>
          <w:rtl/>
        </w:rPr>
        <w:t xml:space="preserve"> ב-15.1.2018.</w:t>
      </w:r>
    </w:p>
    <w:p w:rsidR="00CE4551" w:rsidRDefault="00B550EC" w:rsidP="00262866">
      <w:pPr>
        <w:spacing w:before="120" w:after="0" w:line="360" w:lineRule="auto"/>
        <w:jc w:val="both"/>
        <w:rPr>
          <w:rFonts w:ascii="David" w:hAnsi="David" w:cs="David"/>
          <w:sz w:val="24"/>
          <w:szCs w:val="24"/>
          <w:rtl/>
        </w:rPr>
      </w:pPr>
      <w:hyperlink r:id="rId102" w:history="1">
        <w:r w:rsidR="007A7BBA" w:rsidRPr="007A7BBA">
          <w:rPr>
            <w:rStyle w:val="Hyperlink"/>
            <w:rFonts w:ascii="David" w:hAnsi="David" w:cs="David" w:hint="cs"/>
            <w:sz w:val="24"/>
            <w:szCs w:val="24"/>
            <w:rtl/>
          </w:rPr>
          <w:t>דף החקיקה באתר הכנסת</w:t>
        </w:r>
      </w:hyperlink>
    </w:p>
    <w:p w:rsidR="007A7BBA" w:rsidRPr="00262866" w:rsidRDefault="007A7BBA" w:rsidP="00262866">
      <w:pPr>
        <w:spacing w:before="120" w:after="0" w:line="360" w:lineRule="auto"/>
        <w:jc w:val="both"/>
        <w:rPr>
          <w:rFonts w:ascii="David" w:hAnsi="David" w:cs="David"/>
          <w:sz w:val="24"/>
          <w:szCs w:val="24"/>
          <w:rtl/>
        </w:rPr>
      </w:pPr>
    </w:p>
    <w:p w:rsidR="00E362F6" w:rsidRPr="00262866" w:rsidRDefault="00D63C3D" w:rsidP="00B45CB9">
      <w:pPr>
        <w:pStyle w:val="Heading4"/>
        <w:rPr>
          <w:rtl/>
        </w:rPr>
      </w:pPr>
      <w:bookmarkStart w:id="2" w:name="_GoBack"/>
      <w:bookmarkEnd w:id="2"/>
      <w:r w:rsidRPr="00B45CB9">
        <w:rPr>
          <w:rtl/>
        </w:rPr>
        <w:t>ה.</w:t>
      </w:r>
      <w:r w:rsidR="6A02F84A" w:rsidRPr="00B45CB9">
        <w:rPr>
          <w:rtl/>
        </w:rPr>
        <w:t xml:space="preserve"> </w:t>
      </w:r>
      <w:r w:rsidR="00B45CB9" w:rsidRPr="00B45CB9">
        <w:rPr>
          <w:rtl/>
        </w:rPr>
        <w:t>הצעת חוק מבקר המדינה (תיקון - דיווח על תיקון ליקויים), התשע"ז-2017</w:t>
      </w:r>
    </w:p>
    <w:p w:rsidR="00D63C3D" w:rsidRDefault="00D63C3D" w:rsidP="00262866">
      <w:pPr>
        <w:spacing w:before="120" w:after="0" w:line="360" w:lineRule="auto"/>
        <w:jc w:val="both"/>
        <w:rPr>
          <w:rFonts w:ascii="David" w:hAnsi="David" w:cs="David"/>
          <w:sz w:val="24"/>
          <w:szCs w:val="24"/>
          <w:rtl/>
        </w:rPr>
      </w:pPr>
      <w:r w:rsidRPr="00262866">
        <w:rPr>
          <w:rFonts w:ascii="David" w:hAnsi="David" w:cs="David"/>
          <w:sz w:val="24"/>
          <w:szCs w:val="24"/>
          <w:rtl/>
        </w:rPr>
        <w:t>ה</w:t>
      </w:r>
      <w:r w:rsidR="00262866">
        <w:rPr>
          <w:rFonts w:ascii="David" w:hAnsi="David" w:cs="David" w:hint="cs"/>
          <w:sz w:val="24"/>
          <w:szCs w:val="24"/>
          <w:rtl/>
        </w:rPr>
        <w:t>צעת החוק</w:t>
      </w:r>
      <w:r w:rsidR="007A7BBA">
        <w:rPr>
          <w:rFonts w:ascii="David" w:hAnsi="David" w:cs="David" w:hint="cs"/>
          <w:sz w:val="24"/>
          <w:szCs w:val="24"/>
          <w:rtl/>
        </w:rPr>
        <w:t>, של ח"כ בצלאל סמוטריץ',</w:t>
      </w:r>
      <w:r w:rsidR="00262866">
        <w:rPr>
          <w:rFonts w:ascii="David" w:hAnsi="David" w:cs="David" w:hint="cs"/>
          <w:sz w:val="24"/>
          <w:szCs w:val="24"/>
          <w:rtl/>
        </w:rPr>
        <w:t xml:space="preserve"> מבקשת ל</w:t>
      </w:r>
      <w:r w:rsidRPr="00262866">
        <w:rPr>
          <w:rFonts w:ascii="David" w:hAnsi="David" w:cs="David"/>
          <w:sz w:val="24"/>
          <w:szCs w:val="24"/>
          <w:rtl/>
        </w:rPr>
        <w:t>הצר</w:t>
      </w:r>
      <w:r w:rsidR="00262866">
        <w:rPr>
          <w:rFonts w:ascii="David" w:hAnsi="David" w:cs="David" w:hint="cs"/>
          <w:sz w:val="24"/>
          <w:szCs w:val="24"/>
          <w:rtl/>
        </w:rPr>
        <w:t xml:space="preserve"> א</w:t>
      </w:r>
      <w:r w:rsidRPr="00262866">
        <w:rPr>
          <w:rFonts w:ascii="David" w:hAnsi="David" w:cs="David"/>
          <w:sz w:val="24"/>
          <w:szCs w:val="24"/>
          <w:rtl/>
        </w:rPr>
        <w:t>ת סמכויות</w:t>
      </w:r>
      <w:r w:rsidR="00262866">
        <w:rPr>
          <w:rFonts w:ascii="David" w:hAnsi="David" w:cs="David" w:hint="cs"/>
          <w:sz w:val="24"/>
          <w:szCs w:val="24"/>
          <w:rtl/>
        </w:rPr>
        <w:t>יהם של</w:t>
      </w:r>
      <w:r w:rsidRPr="00262866">
        <w:rPr>
          <w:rFonts w:ascii="David" w:hAnsi="David" w:cs="David"/>
          <w:sz w:val="24"/>
          <w:szCs w:val="24"/>
          <w:rtl/>
        </w:rPr>
        <w:t xml:space="preserve"> משרד מבקר המדינה ו</w:t>
      </w:r>
      <w:r w:rsidR="00262866">
        <w:rPr>
          <w:rFonts w:ascii="David" w:hAnsi="David" w:cs="David" w:hint="cs"/>
          <w:sz w:val="24"/>
          <w:szCs w:val="24"/>
          <w:rtl/>
        </w:rPr>
        <w:t xml:space="preserve">של </w:t>
      </w:r>
      <w:r w:rsidRPr="00262866">
        <w:rPr>
          <w:rFonts w:ascii="David" w:hAnsi="David" w:cs="David"/>
          <w:sz w:val="24"/>
          <w:szCs w:val="24"/>
          <w:rtl/>
        </w:rPr>
        <w:t>המבקר העומד בראשו, כך שיוכלו לעסוק רק בענייני</w:t>
      </w:r>
      <w:r w:rsidR="00262866">
        <w:rPr>
          <w:rFonts w:ascii="David" w:hAnsi="David" w:cs="David" w:hint="cs"/>
          <w:sz w:val="24"/>
          <w:szCs w:val="24"/>
          <w:rtl/>
        </w:rPr>
        <w:t>ם</w:t>
      </w:r>
      <w:r w:rsidRPr="00262866">
        <w:rPr>
          <w:rFonts w:ascii="David" w:hAnsi="David" w:cs="David"/>
          <w:sz w:val="24"/>
          <w:szCs w:val="24"/>
          <w:rtl/>
        </w:rPr>
        <w:t xml:space="preserve"> שכבר הסתיימו ולא בנושאים שעל סדר היום</w:t>
      </w:r>
      <w:r w:rsidR="00262866">
        <w:rPr>
          <w:rFonts w:ascii="David" w:hAnsi="David" w:cs="David" w:hint="cs"/>
          <w:sz w:val="24"/>
          <w:szCs w:val="24"/>
          <w:rtl/>
        </w:rPr>
        <w:t xml:space="preserve">. </w:t>
      </w:r>
      <w:r w:rsidRPr="00262866">
        <w:rPr>
          <w:rFonts w:ascii="David" w:hAnsi="David" w:cs="David"/>
          <w:sz w:val="24"/>
          <w:szCs w:val="24"/>
          <w:rtl/>
        </w:rPr>
        <w:t>הטענה היא שאין למשרד סמכות להתערב בש</w:t>
      </w:r>
      <w:r w:rsidR="00262866">
        <w:rPr>
          <w:rFonts w:ascii="David" w:hAnsi="David" w:cs="David" w:hint="cs"/>
          <w:sz w:val="24"/>
          <w:szCs w:val="24"/>
          <w:rtl/>
        </w:rPr>
        <w:t>י</w:t>
      </w:r>
      <w:r w:rsidRPr="00262866">
        <w:rPr>
          <w:rFonts w:ascii="David" w:hAnsi="David" w:cs="David"/>
          <w:sz w:val="24"/>
          <w:szCs w:val="24"/>
          <w:rtl/>
        </w:rPr>
        <w:t>ק</w:t>
      </w:r>
      <w:r w:rsidR="00262866">
        <w:rPr>
          <w:rFonts w:ascii="David" w:hAnsi="David" w:cs="David" w:hint="cs"/>
          <w:sz w:val="24"/>
          <w:szCs w:val="24"/>
          <w:rtl/>
        </w:rPr>
        <w:t>ול ה</w:t>
      </w:r>
      <w:r w:rsidRPr="00262866">
        <w:rPr>
          <w:rFonts w:ascii="David" w:hAnsi="David" w:cs="David"/>
          <w:sz w:val="24"/>
          <w:szCs w:val="24"/>
          <w:rtl/>
        </w:rPr>
        <w:t>ד</w:t>
      </w:r>
      <w:r w:rsidR="00262866">
        <w:rPr>
          <w:rFonts w:ascii="David" w:hAnsi="David" w:cs="David" w:hint="cs"/>
          <w:sz w:val="24"/>
          <w:szCs w:val="24"/>
          <w:rtl/>
        </w:rPr>
        <w:t xml:space="preserve">עת </w:t>
      </w:r>
      <w:r w:rsidRPr="00262866">
        <w:rPr>
          <w:rFonts w:ascii="David" w:hAnsi="David" w:cs="David"/>
          <w:sz w:val="24"/>
          <w:szCs w:val="24"/>
          <w:rtl/>
        </w:rPr>
        <w:t>ו</w:t>
      </w:r>
      <w:r w:rsidR="00262866">
        <w:rPr>
          <w:rFonts w:ascii="David" w:hAnsi="David" w:cs="David" w:hint="cs"/>
          <w:sz w:val="24"/>
          <w:szCs w:val="24"/>
          <w:rtl/>
        </w:rPr>
        <w:t>ב</w:t>
      </w:r>
      <w:r w:rsidRPr="00262866">
        <w:rPr>
          <w:rFonts w:ascii="David" w:hAnsi="David" w:cs="David"/>
          <w:sz w:val="24"/>
          <w:szCs w:val="24"/>
          <w:rtl/>
        </w:rPr>
        <w:t>קבלת ההחלטות</w:t>
      </w:r>
      <w:r w:rsidR="00262866" w:rsidRPr="00262866">
        <w:rPr>
          <w:rFonts w:ascii="David" w:hAnsi="David" w:cs="David"/>
          <w:sz w:val="24"/>
          <w:szCs w:val="24"/>
          <w:rtl/>
        </w:rPr>
        <w:t xml:space="preserve"> </w:t>
      </w:r>
      <w:r w:rsidR="00262866">
        <w:rPr>
          <w:rFonts w:ascii="David" w:hAnsi="David" w:cs="David" w:hint="cs"/>
          <w:sz w:val="24"/>
          <w:szCs w:val="24"/>
          <w:rtl/>
        </w:rPr>
        <w:t xml:space="preserve">של </w:t>
      </w:r>
      <w:r w:rsidR="00262866" w:rsidRPr="00262866">
        <w:rPr>
          <w:rFonts w:ascii="David" w:hAnsi="David" w:cs="David"/>
          <w:sz w:val="24"/>
          <w:szCs w:val="24"/>
          <w:rtl/>
        </w:rPr>
        <w:t>הדרג המבצע והנבחר</w:t>
      </w:r>
      <w:r w:rsidRPr="00262866">
        <w:rPr>
          <w:rFonts w:ascii="David" w:hAnsi="David" w:cs="David"/>
          <w:sz w:val="24"/>
          <w:szCs w:val="24"/>
          <w:rtl/>
        </w:rPr>
        <w:t>, ו</w:t>
      </w:r>
      <w:r w:rsidR="00262866">
        <w:rPr>
          <w:rFonts w:ascii="David" w:hAnsi="David" w:cs="David" w:hint="cs"/>
          <w:sz w:val="24"/>
          <w:szCs w:val="24"/>
          <w:rtl/>
        </w:rPr>
        <w:t>ש</w:t>
      </w:r>
      <w:r w:rsidRPr="00262866">
        <w:rPr>
          <w:rFonts w:ascii="David" w:hAnsi="David" w:cs="David"/>
          <w:sz w:val="24"/>
          <w:szCs w:val="24"/>
          <w:rtl/>
        </w:rPr>
        <w:t>הוא אינו יכול להחלי</w:t>
      </w:r>
      <w:r w:rsidR="00262866">
        <w:rPr>
          <w:rFonts w:ascii="David" w:hAnsi="David" w:cs="David" w:hint="cs"/>
          <w:sz w:val="24"/>
          <w:szCs w:val="24"/>
          <w:rtl/>
        </w:rPr>
        <w:t>פם</w:t>
      </w:r>
      <w:r w:rsidRPr="00262866">
        <w:rPr>
          <w:rFonts w:ascii="David" w:hAnsi="David" w:cs="David"/>
          <w:sz w:val="24"/>
          <w:szCs w:val="24"/>
          <w:rtl/>
        </w:rPr>
        <w:t>. אלא שהצ</w:t>
      </w:r>
      <w:r w:rsidR="00262866">
        <w:rPr>
          <w:rFonts w:ascii="David" w:hAnsi="David" w:cs="David" w:hint="cs"/>
          <w:sz w:val="24"/>
          <w:szCs w:val="24"/>
          <w:rtl/>
        </w:rPr>
        <w:t>עת ה</w:t>
      </w:r>
      <w:r w:rsidRPr="00262866">
        <w:rPr>
          <w:rFonts w:ascii="David" w:hAnsi="David" w:cs="David"/>
          <w:sz w:val="24"/>
          <w:szCs w:val="24"/>
          <w:rtl/>
        </w:rPr>
        <w:t>ח</w:t>
      </w:r>
      <w:r w:rsidR="00262866">
        <w:rPr>
          <w:rFonts w:ascii="David" w:hAnsi="David" w:cs="David" w:hint="cs"/>
          <w:sz w:val="24"/>
          <w:szCs w:val="24"/>
          <w:rtl/>
        </w:rPr>
        <w:t>וק</w:t>
      </w:r>
      <w:r w:rsidRPr="00262866">
        <w:rPr>
          <w:rFonts w:ascii="David" w:hAnsi="David" w:cs="David"/>
          <w:sz w:val="24"/>
          <w:szCs w:val="24"/>
          <w:rtl/>
        </w:rPr>
        <w:t xml:space="preserve"> מנטרלת במידה רבה את פעילותו של המבקר, באופן שלא יוכל להתריע מפני תקלות, שחיתות, פגיעה בשלטון החוק וכיוצ"ב בזמן אמת</w:t>
      </w:r>
      <w:r w:rsidR="00262866">
        <w:rPr>
          <w:rFonts w:ascii="David" w:hAnsi="David" w:cs="David" w:hint="cs"/>
          <w:sz w:val="24"/>
          <w:szCs w:val="24"/>
          <w:rtl/>
        </w:rPr>
        <w:t>,</w:t>
      </w:r>
      <w:r w:rsidRPr="00262866">
        <w:rPr>
          <w:rFonts w:ascii="David" w:hAnsi="David" w:cs="David"/>
          <w:sz w:val="24"/>
          <w:szCs w:val="24"/>
          <w:rtl/>
        </w:rPr>
        <w:t xml:space="preserve"> אלא רק בדיעבד.</w:t>
      </w:r>
      <w:r w:rsidR="00262866">
        <w:rPr>
          <w:rFonts w:ascii="David" w:hAnsi="David" w:cs="David" w:hint="cs"/>
          <w:sz w:val="24"/>
          <w:szCs w:val="24"/>
          <w:rtl/>
        </w:rPr>
        <w:t xml:space="preserve"> </w:t>
      </w:r>
      <w:r w:rsidRPr="00262866">
        <w:rPr>
          <w:rFonts w:ascii="David" w:hAnsi="David" w:cs="David"/>
          <w:sz w:val="24"/>
          <w:szCs w:val="24"/>
          <w:rtl/>
        </w:rPr>
        <w:t>הצ</w:t>
      </w:r>
      <w:r w:rsidR="00262866">
        <w:rPr>
          <w:rFonts w:ascii="David" w:hAnsi="David" w:cs="David" w:hint="cs"/>
          <w:sz w:val="24"/>
          <w:szCs w:val="24"/>
          <w:rtl/>
        </w:rPr>
        <w:t>עת ה</w:t>
      </w:r>
      <w:r w:rsidRPr="00262866">
        <w:rPr>
          <w:rFonts w:ascii="David" w:hAnsi="David" w:cs="David"/>
          <w:sz w:val="24"/>
          <w:szCs w:val="24"/>
          <w:rtl/>
        </w:rPr>
        <w:t>ח</w:t>
      </w:r>
      <w:r w:rsidR="00262866">
        <w:rPr>
          <w:rFonts w:ascii="David" w:hAnsi="David" w:cs="David" w:hint="cs"/>
          <w:sz w:val="24"/>
          <w:szCs w:val="24"/>
          <w:rtl/>
        </w:rPr>
        <w:t>וק</w:t>
      </w:r>
      <w:r w:rsidRPr="00262866">
        <w:rPr>
          <w:rFonts w:ascii="David" w:hAnsi="David" w:cs="David"/>
          <w:sz w:val="24"/>
          <w:szCs w:val="24"/>
          <w:rtl/>
        </w:rPr>
        <w:t xml:space="preserve"> מתווספת לשלל הצעות, כמפורט במסמך זה</w:t>
      </w:r>
      <w:r w:rsidR="00262866">
        <w:rPr>
          <w:rFonts w:ascii="David" w:hAnsi="David" w:cs="David" w:hint="cs"/>
          <w:sz w:val="24"/>
          <w:szCs w:val="24"/>
          <w:rtl/>
        </w:rPr>
        <w:t>,</w:t>
      </w:r>
      <w:r w:rsidRPr="00262866">
        <w:rPr>
          <w:rFonts w:ascii="David" w:hAnsi="David" w:cs="David"/>
          <w:sz w:val="24"/>
          <w:szCs w:val="24"/>
          <w:rtl/>
        </w:rPr>
        <w:t xml:space="preserve"> שמבקשות להחליש את שומרי הסף בישראל ולחזק את הממשלה באופן בלתי דמוקרטי.</w:t>
      </w:r>
    </w:p>
    <w:p w:rsidR="007A7BBA" w:rsidRDefault="007A7BBA" w:rsidP="00262866">
      <w:pPr>
        <w:spacing w:before="120" w:after="0" w:line="360" w:lineRule="auto"/>
        <w:jc w:val="both"/>
        <w:rPr>
          <w:rFonts w:ascii="David" w:hAnsi="David" w:cs="David"/>
          <w:sz w:val="24"/>
          <w:szCs w:val="24"/>
          <w:rtl/>
        </w:rPr>
      </w:pPr>
      <w:r w:rsidRPr="00B45CB9">
        <w:rPr>
          <w:rFonts w:ascii="David" w:hAnsi="David" w:cs="David" w:hint="cs"/>
          <w:b/>
          <w:bCs/>
          <w:sz w:val="24"/>
          <w:szCs w:val="24"/>
          <w:rtl/>
        </w:rPr>
        <w:t>סטטוס:</w:t>
      </w:r>
      <w:r>
        <w:rPr>
          <w:rFonts w:ascii="David" w:hAnsi="David" w:cs="David" w:hint="cs"/>
          <w:sz w:val="24"/>
          <w:szCs w:val="24"/>
          <w:rtl/>
        </w:rPr>
        <w:t xml:space="preserve"> הצעת החוק טרם קודמה.</w:t>
      </w:r>
    </w:p>
    <w:p w:rsidR="00B45CB9" w:rsidRPr="00262866" w:rsidRDefault="00B550EC" w:rsidP="00262866">
      <w:pPr>
        <w:spacing w:before="120" w:after="0" w:line="360" w:lineRule="auto"/>
        <w:jc w:val="both"/>
        <w:rPr>
          <w:rFonts w:ascii="David" w:hAnsi="David" w:cs="David"/>
          <w:sz w:val="24"/>
          <w:szCs w:val="24"/>
          <w:rtl/>
        </w:rPr>
      </w:pPr>
      <w:hyperlink r:id="rId103" w:history="1">
        <w:r w:rsidR="00B45CB9" w:rsidRPr="00B45CB9">
          <w:rPr>
            <w:rStyle w:val="Hyperlink"/>
            <w:rFonts w:ascii="David" w:hAnsi="David" w:cs="David" w:hint="cs"/>
            <w:sz w:val="24"/>
            <w:szCs w:val="24"/>
            <w:rtl/>
          </w:rPr>
          <w:t>דף החקיקה באתר הכנסת</w:t>
        </w:r>
      </w:hyperlink>
    </w:p>
    <w:sectPr w:rsidR="00B45CB9" w:rsidRPr="00262866" w:rsidSect="00086596">
      <w:headerReference w:type="default" r:id="rId104"/>
      <w:footerReference w:type="default" r:id="rId105"/>
      <w:headerReference w:type="first" r:id="rId106"/>
      <w:pgSz w:w="11906" w:h="16838" w:code="9"/>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BCD" w:rsidRDefault="001C3BCD">
      <w:r>
        <w:separator/>
      </w:r>
    </w:p>
  </w:endnote>
  <w:endnote w:type="continuationSeparator" w:id="0">
    <w:p w:rsidR="001C3BCD" w:rsidRDefault="001C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CD" w:rsidRDefault="001C3BCD">
    <w:pPr>
      <w:pStyle w:val="Footer"/>
      <w:jc w:val="center"/>
      <w:rPr>
        <w:rtl/>
      </w:rPr>
    </w:pPr>
  </w:p>
  <w:p w:rsidR="001C3BCD" w:rsidRDefault="001C3BCD">
    <w:pPr>
      <w:pStyle w:val="Footer"/>
      <w:jc w:val="center"/>
      <w:rPr>
        <w:rtl/>
        <w:cs/>
      </w:rPr>
    </w:pPr>
    <w:r>
      <w:rPr>
        <w:cs/>
      </w:rPr>
      <w:fldChar w:fldCharType="begin"/>
    </w:r>
    <w:r>
      <w:rPr>
        <w:rtl/>
        <w:cs/>
      </w:rPr>
      <w:instrText xml:space="preserve">PAGE   </w:instrText>
    </w:r>
    <w:r>
      <w:instrText>\</w:instrText>
    </w:r>
    <w:r>
      <w:rPr>
        <w:rtl/>
        <w:cs/>
      </w:rPr>
      <w:instrText>* MERGEFORMAT</w:instrText>
    </w:r>
    <w:r>
      <w:rPr>
        <w:cs/>
      </w:rPr>
      <w:fldChar w:fldCharType="separate"/>
    </w:r>
    <w:r w:rsidR="00B550EC" w:rsidRPr="00B550EC">
      <w:rPr>
        <w:noProof/>
        <w:rtl/>
        <w:lang w:val="he-IL"/>
      </w:rPr>
      <w:t>27</w:t>
    </w:r>
    <w:r>
      <w:rPr>
        <w:cs/>
      </w:rPr>
      <w:fldChar w:fldCharType="end"/>
    </w:r>
  </w:p>
  <w:p w:rsidR="001C3BCD" w:rsidRPr="003921EF" w:rsidRDefault="001C3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BCD" w:rsidRDefault="001C3BCD">
      <w:r>
        <w:separator/>
      </w:r>
    </w:p>
  </w:footnote>
  <w:footnote w:type="continuationSeparator" w:id="0">
    <w:p w:rsidR="001C3BCD" w:rsidRDefault="001C3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CD" w:rsidRDefault="001C3BCD" w:rsidP="00086596">
    <w:pPr>
      <w:pStyle w:val="Header"/>
      <w:jc w:val="center"/>
      <w:rPr>
        <w:rtl/>
      </w:rPr>
    </w:pPr>
  </w:p>
  <w:p w:rsidR="001C3BCD" w:rsidRDefault="001C3BCD" w:rsidP="00086596">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CD" w:rsidRDefault="001C3BCD" w:rsidP="001949C5">
    <w:pPr>
      <w:pStyle w:val="Header"/>
      <w:jc w:val="center"/>
    </w:pPr>
    <w:r w:rsidRPr="00897CE6">
      <w:rPr>
        <w:noProof/>
      </w:rPr>
      <w:drawing>
        <wp:inline distT="0" distB="0" distL="0" distR="0" wp14:anchorId="3A61337C" wp14:editId="020D255C">
          <wp:extent cx="3133725" cy="657225"/>
          <wp:effectExtent l="0" t="0" r="9525" b="9525"/>
          <wp:docPr id="1" name="Picture 3" title="לוגו האגודה לזכויות האזר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CCFB6A"/>
    <w:lvl w:ilvl="0">
      <w:start w:val="1"/>
      <w:numFmt w:val="decimal"/>
      <w:lvlText w:val="%1."/>
      <w:lvlJc w:val="left"/>
      <w:pPr>
        <w:tabs>
          <w:tab w:val="num" w:pos="1066"/>
        </w:tabs>
        <w:ind w:left="1066" w:hanging="360"/>
      </w:pPr>
      <w:rPr>
        <w:rFonts w:cs="Times New Roman"/>
      </w:rPr>
    </w:lvl>
  </w:abstractNum>
  <w:abstractNum w:abstractNumId="1" w15:restartNumberingAfterBreak="0">
    <w:nsid w:val="FFFFFF7D"/>
    <w:multiLevelType w:val="singleLevel"/>
    <w:tmpl w:val="AFE8E9D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5DC0D4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86490F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0F672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5481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D41D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9659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1A1B4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D1E05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C1F7A"/>
    <w:multiLevelType w:val="hybridMultilevel"/>
    <w:tmpl w:val="7FB22D28"/>
    <w:lvl w:ilvl="0" w:tplc="A31027CE">
      <w:start w:val="1"/>
      <w:numFmt w:val="decimal"/>
      <w:lvlText w:val="%1."/>
      <w:lvlJc w:val="left"/>
      <w:pPr>
        <w:ind w:left="720" w:hanging="360"/>
      </w:pPr>
      <w:rPr>
        <w:rFonts w:eastAsia="Times New Roman" w:cs="Times New Roman" w:hint="default"/>
        <w:b/>
        <w:sz w:val="24"/>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1CD42B4"/>
    <w:multiLevelType w:val="hybridMultilevel"/>
    <w:tmpl w:val="77F80828"/>
    <w:lvl w:ilvl="0" w:tplc="4ECC42D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23442B6"/>
    <w:multiLevelType w:val="multilevel"/>
    <w:tmpl w:val="1638E4E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027C79FB"/>
    <w:multiLevelType w:val="multilevel"/>
    <w:tmpl w:val="D6F4DE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02A17E71"/>
    <w:multiLevelType w:val="multilevel"/>
    <w:tmpl w:val="2A462C4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02B16087"/>
    <w:multiLevelType w:val="multilevel"/>
    <w:tmpl w:val="F1329B8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05430ECE"/>
    <w:multiLevelType w:val="hybridMultilevel"/>
    <w:tmpl w:val="3BEAFA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0A4819FE"/>
    <w:multiLevelType w:val="hybridMultilevel"/>
    <w:tmpl w:val="E3EC721C"/>
    <w:lvl w:ilvl="0" w:tplc="0F9E8618">
      <w:start w:val="1"/>
      <w:numFmt w:val="decimal"/>
      <w:lvlText w:val="%1."/>
      <w:lvlJc w:val="left"/>
      <w:pPr>
        <w:ind w:left="720" w:hanging="360"/>
      </w:pPr>
      <w:rPr>
        <w:rFonts w:cs="Times New Roman" w:hint="default"/>
        <w:b/>
        <w:bCs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0AC974CA"/>
    <w:multiLevelType w:val="hybridMultilevel"/>
    <w:tmpl w:val="F7EE05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34C06FF"/>
    <w:multiLevelType w:val="hybridMultilevel"/>
    <w:tmpl w:val="EEEA46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6BE2274"/>
    <w:multiLevelType w:val="hybridMultilevel"/>
    <w:tmpl w:val="B5AE7EBA"/>
    <w:lvl w:ilvl="0" w:tplc="9F505DA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BDA25FE"/>
    <w:multiLevelType w:val="hybridMultilevel"/>
    <w:tmpl w:val="F74C9F74"/>
    <w:lvl w:ilvl="0" w:tplc="A8648E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1C1879BF"/>
    <w:multiLevelType w:val="hybridMultilevel"/>
    <w:tmpl w:val="D7F68FE6"/>
    <w:lvl w:ilvl="0" w:tplc="10C493FA">
      <w:start w:val="1"/>
      <w:numFmt w:val="bullet"/>
      <w:lvlText w:val=""/>
      <w:lvlJc w:val="left"/>
      <w:pPr>
        <w:tabs>
          <w:tab w:val="num" w:pos="1153"/>
        </w:tabs>
        <w:ind w:left="1153" w:hanging="360"/>
      </w:pPr>
      <w:rPr>
        <w:rFonts w:ascii="Symbol" w:hAnsi="Symbol" w:hint="default"/>
        <w:color w:val="auto"/>
      </w:rPr>
    </w:lvl>
    <w:lvl w:ilvl="1" w:tplc="04090003" w:tentative="1">
      <w:start w:val="1"/>
      <w:numFmt w:val="bullet"/>
      <w:lvlText w:val="o"/>
      <w:lvlJc w:val="left"/>
      <w:pPr>
        <w:tabs>
          <w:tab w:val="num" w:pos="1873"/>
        </w:tabs>
        <w:ind w:left="1873" w:hanging="360"/>
      </w:pPr>
      <w:rPr>
        <w:rFonts w:ascii="Courier New" w:hAnsi="Courier New" w:hint="default"/>
      </w:rPr>
    </w:lvl>
    <w:lvl w:ilvl="2" w:tplc="04090005" w:tentative="1">
      <w:start w:val="1"/>
      <w:numFmt w:val="bullet"/>
      <w:lvlText w:val=""/>
      <w:lvlJc w:val="left"/>
      <w:pPr>
        <w:tabs>
          <w:tab w:val="num" w:pos="2593"/>
        </w:tabs>
        <w:ind w:left="2593" w:hanging="360"/>
      </w:pPr>
      <w:rPr>
        <w:rFonts w:ascii="Wingdings" w:hAnsi="Wingdings" w:hint="default"/>
      </w:rPr>
    </w:lvl>
    <w:lvl w:ilvl="3" w:tplc="04090001" w:tentative="1">
      <w:start w:val="1"/>
      <w:numFmt w:val="bullet"/>
      <w:lvlText w:val=""/>
      <w:lvlJc w:val="left"/>
      <w:pPr>
        <w:tabs>
          <w:tab w:val="num" w:pos="3313"/>
        </w:tabs>
        <w:ind w:left="3313" w:hanging="360"/>
      </w:pPr>
      <w:rPr>
        <w:rFonts w:ascii="Symbol" w:hAnsi="Symbol" w:hint="default"/>
      </w:rPr>
    </w:lvl>
    <w:lvl w:ilvl="4" w:tplc="04090003" w:tentative="1">
      <w:start w:val="1"/>
      <w:numFmt w:val="bullet"/>
      <w:lvlText w:val="o"/>
      <w:lvlJc w:val="left"/>
      <w:pPr>
        <w:tabs>
          <w:tab w:val="num" w:pos="4033"/>
        </w:tabs>
        <w:ind w:left="4033" w:hanging="360"/>
      </w:pPr>
      <w:rPr>
        <w:rFonts w:ascii="Courier New" w:hAnsi="Courier New" w:hint="default"/>
      </w:rPr>
    </w:lvl>
    <w:lvl w:ilvl="5" w:tplc="04090005" w:tentative="1">
      <w:start w:val="1"/>
      <w:numFmt w:val="bullet"/>
      <w:lvlText w:val=""/>
      <w:lvlJc w:val="left"/>
      <w:pPr>
        <w:tabs>
          <w:tab w:val="num" w:pos="4753"/>
        </w:tabs>
        <w:ind w:left="4753" w:hanging="360"/>
      </w:pPr>
      <w:rPr>
        <w:rFonts w:ascii="Wingdings" w:hAnsi="Wingdings" w:hint="default"/>
      </w:rPr>
    </w:lvl>
    <w:lvl w:ilvl="6" w:tplc="04090001" w:tentative="1">
      <w:start w:val="1"/>
      <w:numFmt w:val="bullet"/>
      <w:lvlText w:val=""/>
      <w:lvlJc w:val="left"/>
      <w:pPr>
        <w:tabs>
          <w:tab w:val="num" w:pos="5473"/>
        </w:tabs>
        <w:ind w:left="5473" w:hanging="360"/>
      </w:pPr>
      <w:rPr>
        <w:rFonts w:ascii="Symbol" w:hAnsi="Symbol" w:hint="default"/>
      </w:rPr>
    </w:lvl>
    <w:lvl w:ilvl="7" w:tplc="04090003" w:tentative="1">
      <w:start w:val="1"/>
      <w:numFmt w:val="bullet"/>
      <w:lvlText w:val="o"/>
      <w:lvlJc w:val="left"/>
      <w:pPr>
        <w:tabs>
          <w:tab w:val="num" w:pos="6193"/>
        </w:tabs>
        <w:ind w:left="6193" w:hanging="360"/>
      </w:pPr>
      <w:rPr>
        <w:rFonts w:ascii="Courier New" w:hAnsi="Courier New" w:hint="default"/>
      </w:rPr>
    </w:lvl>
    <w:lvl w:ilvl="8" w:tplc="04090005" w:tentative="1">
      <w:start w:val="1"/>
      <w:numFmt w:val="bullet"/>
      <w:lvlText w:val=""/>
      <w:lvlJc w:val="left"/>
      <w:pPr>
        <w:tabs>
          <w:tab w:val="num" w:pos="6913"/>
        </w:tabs>
        <w:ind w:left="6913" w:hanging="360"/>
      </w:pPr>
      <w:rPr>
        <w:rFonts w:ascii="Wingdings" w:hAnsi="Wingdings" w:hint="default"/>
      </w:rPr>
    </w:lvl>
  </w:abstractNum>
  <w:abstractNum w:abstractNumId="23" w15:restartNumberingAfterBreak="0">
    <w:nsid w:val="1C663687"/>
    <w:multiLevelType w:val="hybridMultilevel"/>
    <w:tmpl w:val="46603104"/>
    <w:lvl w:ilvl="0" w:tplc="ABF69298">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C812DE"/>
    <w:multiLevelType w:val="hybridMultilevel"/>
    <w:tmpl w:val="AB8CCA3E"/>
    <w:lvl w:ilvl="0" w:tplc="33049210">
      <w:start w:val="1"/>
      <w:numFmt w:val="decimal"/>
      <w:lvlText w:val="%1."/>
      <w:lvlJc w:val="left"/>
      <w:pPr>
        <w:ind w:left="875" w:hanging="360"/>
      </w:pPr>
      <w:rPr>
        <w:rFonts w:hint="default"/>
        <w:b w:val="0"/>
        <w:bCs w:val="0"/>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25" w15:restartNumberingAfterBreak="0">
    <w:nsid w:val="1EE4593B"/>
    <w:multiLevelType w:val="multilevel"/>
    <w:tmpl w:val="8880251A"/>
    <w:lvl w:ilvl="0">
      <w:start w:val="1"/>
      <w:numFmt w:val="decimal"/>
      <w:lvlText w:val="%1."/>
      <w:lvlJc w:val="left"/>
      <w:pPr>
        <w:ind w:left="1170" w:hanging="360"/>
      </w:pPr>
      <w:rPr>
        <w:rFonts w:cs="Times New Roman" w:hint="default"/>
        <w:lang w:bidi="he-IL"/>
      </w:rPr>
    </w:lvl>
    <w:lvl w:ilvl="1">
      <w:start w:val="1"/>
      <w:numFmt w:val="lowerLetter"/>
      <w:lvlText w:val="%2."/>
      <w:lvlJc w:val="left"/>
      <w:pPr>
        <w:ind w:left="1890" w:hanging="360"/>
      </w:pPr>
      <w:rPr>
        <w:rFonts w:cs="Times New Roman"/>
      </w:rPr>
    </w:lvl>
    <w:lvl w:ilvl="2">
      <w:start w:val="1"/>
      <w:numFmt w:val="lowerRoman"/>
      <w:lvlText w:val="%3."/>
      <w:lvlJc w:val="right"/>
      <w:pPr>
        <w:ind w:left="2610" w:hanging="180"/>
      </w:pPr>
      <w:rPr>
        <w:rFonts w:cs="Times New Roman"/>
      </w:rPr>
    </w:lvl>
    <w:lvl w:ilvl="3">
      <w:start w:val="1"/>
      <w:numFmt w:val="decimal"/>
      <w:lvlText w:val="%4."/>
      <w:lvlJc w:val="left"/>
      <w:pPr>
        <w:ind w:left="3330" w:hanging="360"/>
      </w:pPr>
      <w:rPr>
        <w:rFonts w:cs="Times New Roman"/>
      </w:rPr>
    </w:lvl>
    <w:lvl w:ilvl="4">
      <w:start w:val="1"/>
      <w:numFmt w:val="lowerLetter"/>
      <w:lvlText w:val="%5."/>
      <w:lvlJc w:val="left"/>
      <w:pPr>
        <w:ind w:left="4050" w:hanging="360"/>
      </w:pPr>
      <w:rPr>
        <w:rFonts w:cs="Times New Roman"/>
      </w:rPr>
    </w:lvl>
    <w:lvl w:ilvl="5">
      <w:start w:val="1"/>
      <w:numFmt w:val="lowerRoman"/>
      <w:lvlText w:val="%6."/>
      <w:lvlJc w:val="right"/>
      <w:pPr>
        <w:ind w:left="4770" w:hanging="180"/>
      </w:pPr>
      <w:rPr>
        <w:rFonts w:cs="Times New Roman"/>
      </w:rPr>
    </w:lvl>
    <w:lvl w:ilvl="6">
      <w:start w:val="1"/>
      <w:numFmt w:val="decimal"/>
      <w:lvlText w:val="%7."/>
      <w:lvlJc w:val="left"/>
      <w:pPr>
        <w:ind w:left="5490" w:hanging="360"/>
      </w:pPr>
      <w:rPr>
        <w:rFonts w:cs="Times New Roman"/>
      </w:rPr>
    </w:lvl>
    <w:lvl w:ilvl="7">
      <w:start w:val="1"/>
      <w:numFmt w:val="lowerLetter"/>
      <w:lvlText w:val="%8."/>
      <w:lvlJc w:val="left"/>
      <w:pPr>
        <w:ind w:left="6210" w:hanging="360"/>
      </w:pPr>
      <w:rPr>
        <w:rFonts w:cs="Times New Roman"/>
      </w:rPr>
    </w:lvl>
    <w:lvl w:ilvl="8">
      <w:start w:val="1"/>
      <w:numFmt w:val="lowerRoman"/>
      <w:lvlText w:val="%9."/>
      <w:lvlJc w:val="right"/>
      <w:pPr>
        <w:ind w:left="6930" w:hanging="180"/>
      </w:pPr>
      <w:rPr>
        <w:rFonts w:cs="Times New Roman"/>
      </w:rPr>
    </w:lvl>
  </w:abstractNum>
  <w:abstractNum w:abstractNumId="26" w15:restartNumberingAfterBreak="0">
    <w:nsid w:val="27412395"/>
    <w:multiLevelType w:val="hybridMultilevel"/>
    <w:tmpl w:val="8D2A1EEE"/>
    <w:lvl w:ilvl="0" w:tplc="CFF809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E00916"/>
    <w:multiLevelType w:val="hybridMultilevel"/>
    <w:tmpl w:val="B2DEA34C"/>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0B539B0"/>
    <w:multiLevelType w:val="hybridMultilevel"/>
    <w:tmpl w:val="55EA4B60"/>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28A1BA9"/>
    <w:multiLevelType w:val="hybridMultilevel"/>
    <w:tmpl w:val="962E0E88"/>
    <w:lvl w:ilvl="0" w:tplc="D0083F1C">
      <w:start w:val="1"/>
      <w:numFmt w:val="decimal"/>
      <w:lvlText w:val="%1."/>
      <w:lvlJc w:val="left"/>
      <w:pPr>
        <w:ind w:left="720" w:hanging="360"/>
      </w:pPr>
      <w:rPr>
        <w:rFonts w:ascii="David" w:hAnsi="David" w:cs="David"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3DA6DD4"/>
    <w:multiLevelType w:val="hybridMultilevel"/>
    <w:tmpl w:val="7F0C6BBA"/>
    <w:lvl w:ilvl="0" w:tplc="0409000F">
      <w:start w:val="1"/>
      <w:numFmt w:val="decimal"/>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4776BED"/>
    <w:multiLevelType w:val="hybridMultilevel"/>
    <w:tmpl w:val="6FD6D200"/>
    <w:lvl w:ilvl="0" w:tplc="01AEC69A">
      <w:start w:val="1"/>
      <w:numFmt w:val="hebrew1"/>
      <w:lvlText w:val="%1."/>
      <w:lvlJc w:val="left"/>
      <w:pPr>
        <w:ind w:left="720" w:hanging="360"/>
      </w:pPr>
      <w:rPr>
        <w:rFonts w:cs="David" w:hint="default"/>
        <w:b w:val="0"/>
        <w:bCs/>
        <w:sz w:val="24"/>
        <w:szCs w:val="24"/>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34AA0C77"/>
    <w:multiLevelType w:val="hybridMultilevel"/>
    <w:tmpl w:val="B76C59F0"/>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39BF0A98"/>
    <w:multiLevelType w:val="hybridMultilevel"/>
    <w:tmpl w:val="E78A15BE"/>
    <w:lvl w:ilvl="0" w:tplc="A316FD4C">
      <w:start w:val="1"/>
      <w:numFmt w:val="decimal"/>
      <w:lvlText w:val="%1."/>
      <w:lvlJc w:val="left"/>
      <w:pPr>
        <w:ind w:left="1440" w:hanging="360"/>
      </w:pPr>
      <w:rPr>
        <w:rFonts w:ascii="David" w:hAnsi="David" w:cs="David"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AFD3AE6"/>
    <w:multiLevelType w:val="hybridMultilevel"/>
    <w:tmpl w:val="3CB69E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3B4626CB"/>
    <w:multiLevelType w:val="hybridMultilevel"/>
    <w:tmpl w:val="BE9608FC"/>
    <w:lvl w:ilvl="0" w:tplc="98600E30">
      <w:start w:val="1"/>
      <w:numFmt w:val="decimal"/>
      <w:lvlText w:val="%1."/>
      <w:lvlJc w:val="left"/>
      <w:pPr>
        <w:ind w:left="927" w:hanging="360"/>
      </w:pPr>
      <w:rPr>
        <w:rFonts w:cs="David"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010566B"/>
    <w:multiLevelType w:val="hybridMultilevel"/>
    <w:tmpl w:val="2B1E6446"/>
    <w:lvl w:ilvl="0" w:tplc="6896A67A">
      <w:start w:val="1"/>
      <w:numFmt w:val="decimal"/>
      <w:lvlText w:val="%1)"/>
      <w:lvlJc w:val="left"/>
      <w:pPr>
        <w:ind w:left="786" w:hanging="360"/>
      </w:pPr>
      <w:rPr>
        <w:rFonts w:cs="Times New Roman" w:hint="default"/>
        <w:color w:val="auto"/>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7" w15:restartNumberingAfterBreak="0">
    <w:nsid w:val="430675E7"/>
    <w:multiLevelType w:val="hybridMultilevel"/>
    <w:tmpl w:val="08AE55CE"/>
    <w:lvl w:ilvl="0" w:tplc="8D241D68">
      <w:start w:val="1"/>
      <w:numFmt w:val="hebrew1"/>
      <w:lvlText w:val="%1."/>
      <w:lvlJc w:val="left"/>
      <w:pPr>
        <w:ind w:left="720" w:hanging="360"/>
      </w:pPr>
      <w:rPr>
        <w:rFonts w:cs="David" w:hint="default"/>
        <w:b w:val="0"/>
        <w:bCs/>
        <w:sz w:val="24"/>
        <w:szCs w:val="24"/>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47606A46"/>
    <w:multiLevelType w:val="hybridMultilevel"/>
    <w:tmpl w:val="BD6EDF1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9" w15:restartNumberingAfterBreak="0">
    <w:nsid w:val="4B58312A"/>
    <w:multiLevelType w:val="hybridMultilevel"/>
    <w:tmpl w:val="B5DE788C"/>
    <w:lvl w:ilvl="0" w:tplc="8A5C84E4">
      <w:start w:val="1"/>
      <w:numFmt w:val="hebrew1"/>
      <w:lvlText w:val="%1."/>
      <w:lvlJc w:val="left"/>
      <w:pPr>
        <w:ind w:left="1080" w:hanging="360"/>
      </w:pPr>
      <w:rPr>
        <w:rFonts w:cs="Times New Roman" w:hint="default"/>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4BDB6529"/>
    <w:multiLevelType w:val="hybridMultilevel"/>
    <w:tmpl w:val="0DCA5826"/>
    <w:lvl w:ilvl="0" w:tplc="3D788EC4">
      <w:start w:val="1"/>
      <w:numFmt w:val="decimal"/>
      <w:lvlText w:val="%1."/>
      <w:lvlJc w:val="left"/>
      <w:pPr>
        <w:ind w:left="786" w:hanging="360"/>
      </w:pPr>
      <w:rPr>
        <w:rFonts w:cs="David" w:hint="default"/>
        <w:b w:val="0"/>
        <w:bCs w:val="0"/>
        <w:color w:val="auto"/>
      </w:rPr>
    </w:lvl>
    <w:lvl w:ilvl="1" w:tplc="3CBE966C">
      <w:start w:val="1"/>
      <w:numFmt w:val="decimal"/>
      <w:lvlText w:val="%2."/>
      <w:lvlJc w:val="left"/>
      <w:pPr>
        <w:ind w:left="1440" w:hanging="360"/>
      </w:pPr>
      <w:rPr>
        <w:rFonts w:ascii="David" w:hAnsi="David" w:cs="David" w:hint="default"/>
      </w:rPr>
    </w:lvl>
    <w:lvl w:ilvl="2" w:tplc="B0764B96">
      <w:start w:val="2"/>
      <w:numFmt w:val="hebrew1"/>
      <w:lvlText w:val="%3."/>
      <w:lvlJc w:val="left"/>
      <w:pPr>
        <w:ind w:left="2340" w:hanging="360"/>
      </w:pPr>
      <w:rPr>
        <w:rFonts w:cs="David" w:hint="default"/>
        <w:b w:val="0"/>
        <w:bCs w:val="0"/>
        <w:sz w:val="24"/>
        <w:szCs w:val="24"/>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4CD26CB6"/>
    <w:multiLevelType w:val="hybridMultilevel"/>
    <w:tmpl w:val="C86C6D0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15:restartNumberingAfterBreak="0">
    <w:nsid w:val="4E6246C2"/>
    <w:multiLevelType w:val="hybridMultilevel"/>
    <w:tmpl w:val="87A0ABB0"/>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4EF834E9"/>
    <w:multiLevelType w:val="hybridMultilevel"/>
    <w:tmpl w:val="3FDC51EE"/>
    <w:lvl w:ilvl="0" w:tplc="9DA8AB18">
      <w:start w:val="1"/>
      <w:numFmt w:val="hebrew1"/>
      <w:lvlText w:val="%1."/>
      <w:lvlJc w:val="left"/>
      <w:pPr>
        <w:ind w:left="1080" w:hanging="360"/>
      </w:pPr>
      <w:rPr>
        <w:rFonts w:cs="Times New Roman" w:hint="default"/>
        <w:sz w:val="24"/>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15:restartNumberingAfterBreak="0">
    <w:nsid w:val="51B83965"/>
    <w:multiLevelType w:val="hybridMultilevel"/>
    <w:tmpl w:val="0DA6E21A"/>
    <w:lvl w:ilvl="0" w:tplc="4970D78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520B48DE"/>
    <w:multiLevelType w:val="hybridMultilevel"/>
    <w:tmpl w:val="600046FA"/>
    <w:lvl w:ilvl="0" w:tplc="316A2B0C">
      <w:start w:val="1"/>
      <w:numFmt w:val="decimal"/>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5674684E"/>
    <w:multiLevelType w:val="hybridMultilevel"/>
    <w:tmpl w:val="8FC866D6"/>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578C5749"/>
    <w:multiLevelType w:val="multilevel"/>
    <w:tmpl w:val="A34C1D2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15:restartNumberingAfterBreak="0">
    <w:nsid w:val="58562342"/>
    <w:multiLevelType w:val="hybridMultilevel"/>
    <w:tmpl w:val="1A78DD0E"/>
    <w:lvl w:ilvl="0" w:tplc="6158DD58">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F60E26"/>
    <w:multiLevelType w:val="hybridMultilevel"/>
    <w:tmpl w:val="B7C0CE08"/>
    <w:lvl w:ilvl="0" w:tplc="BDB095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93172F1"/>
    <w:multiLevelType w:val="multilevel"/>
    <w:tmpl w:val="A1C4780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15:restartNumberingAfterBreak="0">
    <w:nsid w:val="60D51817"/>
    <w:multiLevelType w:val="hybridMultilevel"/>
    <w:tmpl w:val="F4ECBA1C"/>
    <w:lvl w:ilvl="0" w:tplc="5532B7DC">
      <w:start w:val="1"/>
      <w:numFmt w:val="hebrew1"/>
      <w:lvlText w:val="%1."/>
      <w:lvlJc w:val="left"/>
      <w:pPr>
        <w:ind w:left="1080" w:hanging="360"/>
      </w:pPr>
      <w:rPr>
        <w:rFonts w:cs="Times New Roman" w:hint="default"/>
        <w:b w:val="0"/>
        <w:sz w:val="2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15:restartNumberingAfterBreak="0">
    <w:nsid w:val="615957BD"/>
    <w:multiLevelType w:val="hybridMultilevel"/>
    <w:tmpl w:val="DD28D7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61DB6A82"/>
    <w:multiLevelType w:val="hybridMultilevel"/>
    <w:tmpl w:val="4A48FFCE"/>
    <w:lvl w:ilvl="0" w:tplc="2694813C">
      <w:start w:val="1"/>
      <w:numFmt w:val="hebrew1"/>
      <w:lvlText w:val="%1."/>
      <w:lvlJc w:val="left"/>
      <w:pPr>
        <w:ind w:left="1080" w:hanging="360"/>
      </w:pPr>
      <w:rPr>
        <w:rFonts w:cs="Times New Roman" w:hint="default"/>
        <w:b w:val="0"/>
        <w:bCs w:val="0"/>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15:restartNumberingAfterBreak="0">
    <w:nsid w:val="6479370E"/>
    <w:multiLevelType w:val="multilevel"/>
    <w:tmpl w:val="A080B8A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15:restartNumberingAfterBreak="0">
    <w:nsid w:val="65617B5A"/>
    <w:multiLevelType w:val="hybridMultilevel"/>
    <w:tmpl w:val="8E8E785A"/>
    <w:lvl w:ilvl="0" w:tplc="FA785238">
      <w:start w:val="1"/>
      <w:numFmt w:val="hebrew1"/>
      <w:lvlText w:val="%1."/>
      <w:lvlJc w:val="left"/>
      <w:pPr>
        <w:ind w:left="450" w:hanging="360"/>
      </w:pPr>
      <w:rPr>
        <w:rFonts w:cs="Times New Roman" w:hint="default"/>
        <w:sz w:val="2"/>
        <w:szCs w:val="22"/>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6" w15:restartNumberingAfterBreak="0">
    <w:nsid w:val="66784C24"/>
    <w:multiLevelType w:val="hybridMultilevel"/>
    <w:tmpl w:val="D9E4B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9A3C76"/>
    <w:multiLevelType w:val="multilevel"/>
    <w:tmpl w:val="3D820310"/>
    <w:lvl w:ilvl="0">
      <w:start w:val="1"/>
      <w:numFmt w:val="decimal"/>
      <w:lvlText w:val="%1."/>
      <w:lvlJc w:val="left"/>
      <w:pPr>
        <w:ind w:left="1170" w:hanging="360"/>
      </w:pPr>
      <w:rPr>
        <w:rFonts w:cs="Times New Roman" w:hint="default"/>
      </w:rPr>
    </w:lvl>
    <w:lvl w:ilvl="1">
      <w:start w:val="1"/>
      <w:numFmt w:val="lowerLetter"/>
      <w:lvlText w:val="%2."/>
      <w:lvlJc w:val="left"/>
      <w:pPr>
        <w:ind w:left="1890" w:hanging="360"/>
      </w:pPr>
      <w:rPr>
        <w:rFonts w:cs="Times New Roman"/>
      </w:rPr>
    </w:lvl>
    <w:lvl w:ilvl="2">
      <w:start w:val="1"/>
      <w:numFmt w:val="lowerRoman"/>
      <w:lvlText w:val="%3."/>
      <w:lvlJc w:val="right"/>
      <w:pPr>
        <w:ind w:left="2610" w:hanging="180"/>
      </w:pPr>
      <w:rPr>
        <w:rFonts w:cs="Times New Roman"/>
      </w:rPr>
    </w:lvl>
    <w:lvl w:ilvl="3">
      <w:start w:val="1"/>
      <w:numFmt w:val="decimal"/>
      <w:lvlText w:val="%4."/>
      <w:lvlJc w:val="left"/>
      <w:pPr>
        <w:ind w:left="3330" w:hanging="360"/>
      </w:pPr>
      <w:rPr>
        <w:rFonts w:cs="Times New Roman"/>
      </w:rPr>
    </w:lvl>
    <w:lvl w:ilvl="4">
      <w:start w:val="1"/>
      <w:numFmt w:val="lowerLetter"/>
      <w:lvlText w:val="%5."/>
      <w:lvlJc w:val="left"/>
      <w:pPr>
        <w:ind w:left="4050" w:hanging="360"/>
      </w:pPr>
      <w:rPr>
        <w:rFonts w:cs="Times New Roman"/>
      </w:rPr>
    </w:lvl>
    <w:lvl w:ilvl="5">
      <w:start w:val="1"/>
      <w:numFmt w:val="lowerRoman"/>
      <w:lvlText w:val="%6."/>
      <w:lvlJc w:val="right"/>
      <w:pPr>
        <w:ind w:left="4770" w:hanging="180"/>
      </w:pPr>
      <w:rPr>
        <w:rFonts w:cs="Times New Roman"/>
      </w:rPr>
    </w:lvl>
    <w:lvl w:ilvl="6">
      <w:start w:val="1"/>
      <w:numFmt w:val="decimal"/>
      <w:lvlText w:val="%7."/>
      <w:lvlJc w:val="left"/>
      <w:pPr>
        <w:ind w:left="5490" w:hanging="360"/>
      </w:pPr>
      <w:rPr>
        <w:rFonts w:cs="Times New Roman"/>
      </w:rPr>
    </w:lvl>
    <w:lvl w:ilvl="7">
      <w:start w:val="1"/>
      <w:numFmt w:val="lowerLetter"/>
      <w:lvlText w:val="%8."/>
      <w:lvlJc w:val="left"/>
      <w:pPr>
        <w:ind w:left="6210" w:hanging="360"/>
      </w:pPr>
      <w:rPr>
        <w:rFonts w:cs="Times New Roman"/>
      </w:rPr>
    </w:lvl>
    <w:lvl w:ilvl="8">
      <w:start w:val="1"/>
      <w:numFmt w:val="lowerRoman"/>
      <w:lvlText w:val="%9."/>
      <w:lvlJc w:val="right"/>
      <w:pPr>
        <w:ind w:left="6930" w:hanging="180"/>
      </w:pPr>
      <w:rPr>
        <w:rFonts w:cs="Times New Roman"/>
      </w:rPr>
    </w:lvl>
  </w:abstractNum>
  <w:abstractNum w:abstractNumId="58" w15:restartNumberingAfterBreak="0">
    <w:nsid w:val="68A96D27"/>
    <w:multiLevelType w:val="hybridMultilevel"/>
    <w:tmpl w:val="CA70D182"/>
    <w:lvl w:ilvl="0" w:tplc="0BB68DC4">
      <w:start w:val="1"/>
      <w:numFmt w:val="decimal"/>
      <w:lvlText w:val="%1."/>
      <w:lvlJc w:val="left"/>
      <w:pPr>
        <w:ind w:left="1170" w:hanging="360"/>
      </w:pPr>
      <w:rPr>
        <w:rFonts w:cs="David" w:hint="default"/>
        <w:lang w:bidi="he-IL"/>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9" w15:restartNumberingAfterBreak="0">
    <w:nsid w:val="6A0E643E"/>
    <w:multiLevelType w:val="hybridMultilevel"/>
    <w:tmpl w:val="F9B412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6A0E7950"/>
    <w:multiLevelType w:val="hybridMultilevel"/>
    <w:tmpl w:val="C6FAE8D8"/>
    <w:lvl w:ilvl="0" w:tplc="65528412">
      <w:start w:val="1"/>
      <w:numFmt w:val="decimal"/>
      <w:lvlText w:val="%1."/>
      <w:lvlJc w:val="left"/>
      <w:pPr>
        <w:ind w:left="720" w:hanging="360"/>
      </w:pPr>
      <w:rPr>
        <w:rFonts w:ascii="David" w:hAnsi="David" w:cs="David"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26"/>
  </w:num>
  <w:num w:numId="3">
    <w:abstractNumId w:val="17"/>
  </w:num>
  <w:num w:numId="4">
    <w:abstractNumId w:val="30"/>
  </w:num>
  <w:num w:numId="5">
    <w:abstractNumId w:val="21"/>
  </w:num>
  <w:num w:numId="6">
    <w:abstractNumId w:val="32"/>
  </w:num>
  <w:num w:numId="7">
    <w:abstractNumId w:val="42"/>
  </w:num>
  <w:num w:numId="8">
    <w:abstractNumId w:val="46"/>
  </w:num>
  <w:num w:numId="9">
    <w:abstractNumId w:val="28"/>
  </w:num>
  <w:num w:numId="10">
    <w:abstractNumId w:val="53"/>
  </w:num>
  <w:num w:numId="11">
    <w:abstractNumId w:val="18"/>
  </w:num>
  <w:num w:numId="12">
    <w:abstractNumId w:val="44"/>
  </w:num>
  <w:num w:numId="13">
    <w:abstractNumId w:val="10"/>
  </w:num>
  <w:num w:numId="14">
    <w:abstractNumId w:val="19"/>
  </w:num>
  <w:num w:numId="15">
    <w:abstractNumId w:val="31"/>
  </w:num>
  <w:num w:numId="16">
    <w:abstractNumId w:val="20"/>
  </w:num>
  <w:num w:numId="17">
    <w:abstractNumId w:val="52"/>
  </w:num>
  <w:num w:numId="18">
    <w:abstractNumId w:val="27"/>
  </w:num>
  <w:num w:numId="19">
    <w:abstractNumId w:val="16"/>
  </w:num>
  <w:num w:numId="20">
    <w:abstractNumId w:val="22"/>
  </w:num>
  <w:num w:numId="21">
    <w:abstractNumId w:val="49"/>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40"/>
  </w:num>
  <w:num w:numId="34">
    <w:abstractNumId w:val="29"/>
  </w:num>
  <w:num w:numId="35">
    <w:abstractNumId w:val="36"/>
  </w:num>
  <w:num w:numId="36">
    <w:abstractNumId w:val="33"/>
  </w:num>
  <w:num w:numId="37">
    <w:abstractNumId w:val="37"/>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num>
  <w:num w:numId="40">
    <w:abstractNumId w:val="45"/>
  </w:num>
  <w:num w:numId="41">
    <w:abstractNumId w:val="38"/>
  </w:num>
  <w:num w:numId="42">
    <w:abstractNumId w:val="31"/>
  </w:num>
  <w:num w:numId="43">
    <w:abstractNumId w:val="31"/>
  </w:num>
  <w:num w:numId="44">
    <w:abstractNumId w:val="31"/>
  </w:num>
  <w:num w:numId="45">
    <w:abstractNumId w:val="31"/>
  </w:num>
  <w:num w:numId="46">
    <w:abstractNumId w:val="31"/>
  </w:num>
  <w:num w:numId="47">
    <w:abstractNumId w:val="45"/>
  </w:num>
  <w:num w:numId="48">
    <w:abstractNumId w:val="45"/>
  </w:num>
  <w:num w:numId="49">
    <w:abstractNumId w:val="34"/>
  </w:num>
  <w:num w:numId="50">
    <w:abstractNumId w:val="55"/>
  </w:num>
  <w:num w:numId="51">
    <w:abstractNumId w:val="35"/>
  </w:num>
  <w:num w:numId="52">
    <w:abstractNumId w:val="43"/>
  </w:num>
  <w:num w:numId="53">
    <w:abstractNumId w:val="51"/>
  </w:num>
  <w:num w:numId="54">
    <w:abstractNumId w:val="39"/>
  </w:num>
  <w:num w:numId="55">
    <w:abstractNumId w:val="59"/>
  </w:num>
  <w:num w:numId="56">
    <w:abstractNumId w:val="13"/>
  </w:num>
  <w:num w:numId="57">
    <w:abstractNumId w:val="15"/>
  </w:num>
  <w:num w:numId="58">
    <w:abstractNumId w:val="12"/>
  </w:num>
  <w:num w:numId="59">
    <w:abstractNumId w:val="47"/>
  </w:num>
  <w:num w:numId="60">
    <w:abstractNumId w:val="14"/>
  </w:num>
  <w:num w:numId="61">
    <w:abstractNumId w:val="54"/>
  </w:num>
  <w:num w:numId="62">
    <w:abstractNumId w:val="50"/>
  </w:num>
  <w:num w:numId="63">
    <w:abstractNumId w:val="23"/>
  </w:num>
  <w:num w:numId="64">
    <w:abstractNumId w:val="58"/>
  </w:num>
  <w:num w:numId="65">
    <w:abstractNumId w:val="48"/>
  </w:num>
  <w:num w:numId="66">
    <w:abstractNumId w:val="57"/>
  </w:num>
  <w:num w:numId="67">
    <w:abstractNumId w:val="25"/>
  </w:num>
  <w:num w:numId="68">
    <w:abstractNumId w:val="56"/>
  </w:num>
  <w:num w:numId="69">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299"/>
  <w:displayHorizont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96"/>
    <w:rsid w:val="000144D6"/>
    <w:rsid w:val="00036526"/>
    <w:rsid w:val="00044B8B"/>
    <w:rsid w:val="0004705E"/>
    <w:rsid w:val="00053519"/>
    <w:rsid w:val="00060FC4"/>
    <w:rsid w:val="00082A0E"/>
    <w:rsid w:val="00083EF6"/>
    <w:rsid w:val="000855D5"/>
    <w:rsid w:val="00086596"/>
    <w:rsid w:val="00090D60"/>
    <w:rsid w:val="000937FD"/>
    <w:rsid w:val="00095003"/>
    <w:rsid w:val="00095549"/>
    <w:rsid w:val="000A24BC"/>
    <w:rsid w:val="000A29B9"/>
    <w:rsid w:val="000A6C59"/>
    <w:rsid w:val="000A6FE6"/>
    <w:rsid w:val="000B01D3"/>
    <w:rsid w:val="000B06B2"/>
    <w:rsid w:val="000C47A2"/>
    <w:rsid w:val="000D0417"/>
    <w:rsid w:val="000D2C0F"/>
    <w:rsid w:val="000D4833"/>
    <w:rsid w:val="000E1054"/>
    <w:rsid w:val="000E1980"/>
    <w:rsid w:val="000E2A99"/>
    <w:rsid w:val="000E49E4"/>
    <w:rsid w:val="000E75CF"/>
    <w:rsid w:val="000F0B26"/>
    <w:rsid w:val="000F0E7E"/>
    <w:rsid w:val="000F7221"/>
    <w:rsid w:val="00100367"/>
    <w:rsid w:val="001078CB"/>
    <w:rsid w:val="00111550"/>
    <w:rsid w:val="00111BC6"/>
    <w:rsid w:val="00113721"/>
    <w:rsid w:val="001166E9"/>
    <w:rsid w:val="00127494"/>
    <w:rsid w:val="0015164F"/>
    <w:rsid w:val="00153550"/>
    <w:rsid w:val="001537BF"/>
    <w:rsid w:val="00155AAC"/>
    <w:rsid w:val="00180EF0"/>
    <w:rsid w:val="001949C5"/>
    <w:rsid w:val="001A3E2D"/>
    <w:rsid w:val="001B0E00"/>
    <w:rsid w:val="001B70A4"/>
    <w:rsid w:val="001C24A8"/>
    <w:rsid w:val="001C3BCD"/>
    <w:rsid w:val="001C3E4F"/>
    <w:rsid w:val="001D041C"/>
    <w:rsid w:val="001D6C6F"/>
    <w:rsid w:val="001E3558"/>
    <w:rsid w:val="001E79B3"/>
    <w:rsid w:val="001F130A"/>
    <w:rsid w:val="001F4D13"/>
    <w:rsid w:val="00205712"/>
    <w:rsid w:val="0021162A"/>
    <w:rsid w:val="002206C3"/>
    <w:rsid w:val="00223A1F"/>
    <w:rsid w:val="00232368"/>
    <w:rsid w:val="00237161"/>
    <w:rsid w:val="002438E9"/>
    <w:rsid w:val="0024781F"/>
    <w:rsid w:val="00252443"/>
    <w:rsid w:val="00256F89"/>
    <w:rsid w:val="00262866"/>
    <w:rsid w:val="00270187"/>
    <w:rsid w:val="00270423"/>
    <w:rsid w:val="00275F91"/>
    <w:rsid w:val="002777E6"/>
    <w:rsid w:val="00287078"/>
    <w:rsid w:val="0029517F"/>
    <w:rsid w:val="002A55A3"/>
    <w:rsid w:val="002A7335"/>
    <w:rsid w:val="002C65B0"/>
    <w:rsid w:val="002E038F"/>
    <w:rsid w:val="002E03BA"/>
    <w:rsid w:val="002E0E76"/>
    <w:rsid w:val="002F0904"/>
    <w:rsid w:val="002F2A1C"/>
    <w:rsid w:val="002F5259"/>
    <w:rsid w:val="002F7BB7"/>
    <w:rsid w:val="00300438"/>
    <w:rsid w:val="00304CCA"/>
    <w:rsid w:val="00305606"/>
    <w:rsid w:val="00305D12"/>
    <w:rsid w:val="003109D7"/>
    <w:rsid w:val="003112AC"/>
    <w:rsid w:val="00331954"/>
    <w:rsid w:val="00352331"/>
    <w:rsid w:val="00352869"/>
    <w:rsid w:val="00360BDF"/>
    <w:rsid w:val="00361D6F"/>
    <w:rsid w:val="00374B00"/>
    <w:rsid w:val="00381EE1"/>
    <w:rsid w:val="00382EA8"/>
    <w:rsid w:val="003921EF"/>
    <w:rsid w:val="00392F5F"/>
    <w:rsid w:val="00396B1A"/>
    <w:rsid w:val="003A1C41"/>
    <w:rsid w:val="003A7935"/>
    <w:rsid w:val="003B7522"/>
    <w:rsid w:val="003B7ADA"/>
    <w:rsid w:val="003D437C"/>
    <w:rsid w:val="003D5A4F"/>
    <w:rsid w:val="003D6193"/>
    <w:rsid w:val="003E37AC"/>
    <w:rsid w:val="003E3F17"/>
    <w:rsid w:val="003E7E2B"/>
    <w:rsid w:val="003F3BF6"/>
    <w:rsid w:val="003F3C2D"/>
    <w:rsid w:val="004021E2"/>
    <w:rsid w:val="004115F5"/>
    <w:rsid w:val="004211EF"/>
    <w:rsid w:val="00435EC3"/>
    <w:rsid w:val="00436BAF"/>
    <w:rsid w:val="0044249C"/>
    <w:rsid w:val="004603CE"/>
    <w:rsid w:val="00461943"/>
    <w:rsid w:val="00465FCE"/>
    <w:rsid w:val="00466DF4"/>
    <w:rsid w:val="00477780"/>
    <w:rsid w:val="00483019"/>
    <w:rsid w:val="00490149"/>
    <w:rsid w:val="00492A4F"/>
    <w:rsid w:val="00496996"/>
    <w:rsid w:val="004974DD"/>
    <w:rsid w:val="004A3B09"/>
    <w:rsid w:val="004A53CC"/>
    <w:rsid w:val="004B2369"/>
    <w:rsid w:val="004B465E"/>
    <w:rsid w:val="004C15F3"/>
    <w:rsid w:val="004C257A"/>
    <w:rsid w:val="004C26EC"/>
    <w:rsid w:val="004D15EA"/>
    <w:rsid w:val="004D726C"/>
    <w:rsid w:val="004E68B1"/>
    <w:rsid w:val="00503841"/>
    <w:rsid w:val="00521869"/>
    <w:rsid w:val="00521CD8"/>
    <w:rsid w:val="00522A07"/>
    <w:rsid w:val="00523A17"/>
    <w:rsid w:val="00537BE1"/>
    <w:rsid w:val="00556C26"/>
    <w:rsid w:val="00562DD8"/>
    <w:rsid w:val="00570C38"/>
    <w:rsid w:val="0057343D"/>
    <w:rsid w:val="00595DF4"/>
    <w:rsid w:val="005A4055"/>
    <w:rsid w:val="005B33C0"/>
    <w:rsid w:val="005B4268"/>
    <w:rsid w:val="005B4FA6"/>
    <w:rsid w:val="005C006E"/>
    <w:rsid w:val="005D3A76"/>
    <w:rsid w:val="005D3FB4"/>
    <w:rsid w:val="005E0D3F"/>
    <w:rsid w:val="005E712E"/>
    <w:rsid w:val="005F38F5"/>
    <w:rsid w:val="006060A5"/>
    <w:rsid w:val="00606D79"/>
    <w:rsid w:val="00610A2F"/>
    <w:rsid w:val="00626E0C"/>
    <w:rsid w:val="0063640B"/>
    <w:rsid w:val="0064059A"/>
    <w:rsid w:val="00641A87"/>
    <w:rsid w:val="00643AA1"/>
    <w:rsid w:val="00644C9A"/>
    <w:rsid w:val="00662006"/>
    <w:rsid w:val="006620F4"/>
    <w:rsid w:val="00664E2F"/>
    <w:rsid w:val="006822F8"/>
    <w:rsid w:val="00691E26"/>
    <w:rsid w:val="006B1B21"/>
    <w:rsid w:val="006B5062"/>
    <w:rsid w:val="006C026D"/>
    <w:rsid w:val="006C2F54"/>
    <w:rsid w:val="006C3AF7"/>
    <w:rsid w:val="006D3555"/>
    <w:rsid w:val="006D6246"/>
    <w:rsid w:val="007055BD"/>
    <w:rsid w:val="00707799"/>
    <w:rsid w:val="0071290F"/>
    <w:rsid w:val="0072055A"/>
    <w:rsid w:val="00724A4A"/>
    <w:rsid w:val="0073363A"/>
    <w:rsid w:val="00757480"/>
    <w:rsid w:val="00761825"/>
    <w:rsid w:val="00762CF9"/>
    <w:rsid w:val="00784121"/>
    <w:rsid w:val="007A6176"/>
    <w:rsid w:val="007A7BBA"/>
    <w:rsid w:val="007C0D9E"/>
    <w:rsid w:val="007C2233"/>
    <w:rsid w:val="007C62FE"/>
    <w:rsid w:val="007C7072"/>
    <w:rsid w:val="007F00CF"/>
    <w:rsid w:val="00811E38"/>
    <w:rsid w:val="0082265E"/>
    <w:rsid w:val="008404C6"/>
    <w:rsid w:val="0084680D"/>
    <w:rsid w:val="00852278"/>
    <w:rsid w:val="00852CC6"/>
    <w:rsid w:val="00870E59"/>
    <w:rsid w:val="008732E1"/>
    <w:rsid w:val="00883D12"/>
    <w:rsid w:val="00897CE6"/>
    <w:rsid w:val="008A7875"/>
    <w:rsid w:val="008B3C8A"/>
    <w:rsid w:val="008D6505"/>
    <w:rsid w:val="008D769B"/>
    <w:rsid w:val="008E1808"/>
    <w:rsid w:val="008E51B8"/>
    <w:rsid w:val="0091197E"/>
    <w:rsid w:val="009216DF"/>
    <w:rsid w:val="00921F28"/>
    <w:rsid w:val="00923325"/>
    <w:rsid w:val="00931815"/>
    <w:rsid w:val="00944741"/>
    <w:rsid w:val="00944B3C"/>
    <w:rsid w:val="00947512"/>
    <w:rsid w:val="00955DC8"/>
    <w:rsid w:val="009709FC"/>
    <w:rsid w:val="00987B5A"/>
    <w:rsid w:val="009907DB"/>
    <w:rsid w:val="009A1AA8"/>
    <w:rsid w:val="009A5333"/>
    <w:rsid w:val="009B0ED8"/>
    <w:rsid w:val="009B7CD1"/>
    <w:rsid w:val="009B7E5A"/>
    <w:rsid w:val="009C7FF3"/>
    <w:rsid w:val="009D0E1A"/>
    <w:rsid w:val="009D2CB4"/>
    <w:rsid w:val="009E1C64"/>
    <w:rsid w:val="009F4755"/>
    <w:rsid w:val="00A05DB9"/>
    <w:rsid w:val="00A14EB5"/>
    <w:rsid w:val="00A1767F"/>
    <w:rsid w:val="00A17EFC"/>
    <w:rsid w:val="00A22D4F"/>
    <w:rsid w:val="00A27213"/>
    <w:rsid w:val="00A30461"/>
    <w:rsid w:val="00A31452"/>
    <w:rsid w:val="00A32FB1"/>
    <w:rsid w:val="00A3319F"/>
    <w:rsid w:val="00A33FC9"/>
    <w:rsid w:val="00A44132"/>
    <w:rsid w:val="00A461A0"/>
    <w:rsid w:val="00A47987"/>
    <w:rsid w:val="00A73688"/>
    <w:rsid w:val="00A832F1"/>
    <w:rsid w:val="00AA1DE3"/>
    <w:rsid w:val="00AA2B70"/>
    <w:rsid w:val="00AA6561"/>
    <w:rsid w:val="00AA68DF"/>
    <w:rsid w:val="00AB3BF7"/>
    <w:rsid w:val="00AB6E55"/>
    <w:rsid w:val="00AC0ED7"/>
    <w:rsid w:val="00AD1E9F"/>
    <w:rsid w:val="00AD46DA"/>
    <w:rsid w:val="00AD7A56"/>
    <w:rsid w:val="00AF60EF"/>
    <w:rsid w:val="00AF64B4"/>
    <w:rsid w:val="00B155A1"/>
    <w:rsid w:val="00B176FC"/>
    <w:rsid w:val="00B201E9"/>
    <w:rsid w:val="00B27049"/>
    <w:rsid w:val="00B27CC0"/>
    <w:rsid w:val="00B45CB9"/>
    <w:rsid w:val="00B550EC"/>
    <w:rsid w:val="00B75A75"/>
    <w:rsid w:val="00B8784C"/>
    <w:rsid w:val="00B936A3"/>
    <w:rsid w:val="00BA2050"/>
    <w:rsid w:val="00BA215E"/>
    <w:rsid w:val="00BA38F3"/>
    <w:rsid w:val="00BA3FFF"/>
    <w:rsid w:val="00BB3BC5"/>
    <w:rsid w:val="00BB5C5D"/>
    <w:rsid w:val="00BC0626"/>
    <w:rsid w:val="00BD4CB9"/>
    <w:rsid w:val="00BF376F"/>
    <w:rsid w:val="00C0107E"/>
    <w:rsid w:val="00C0208C"/>
    <w:rsid w:val="00C02C4C"/>
    <w:rsid w:val="00C14CBC"/>
    <w:rsid w:val="00C16739"/>
    <w:rsid w:val="00C22E6B"/>
    <w:rsid w:val="00C27A84"/>
    <w:rsid w:val="00C30DEF"/>
    <w:rsid w:val="00C3201F"/>
    <w:rsid w:val="00C34FEA"/>
    <w:rsid w:val="00C37BEB"/>
    <w:rsid w:val="00C40B00"/>
    <w:rsid w:val="00C4587A"/>
    <w:rsid w:val="00C50A72"/>
    <w:rsid w:val="00C671E2"/>
    <w:rsid w:val="00C725BA"/>
    <w:rsid w:val="00C91634"/>
    <w:rsid w:val="00CA5901"/>
    <w:rsid w:val="00CA6622"/>
    <w:rsid w:val="00CA6CC7"/>
    <w:rsid w:val="00CB3D9C"/>
    <w:rsid w:val="00CB7F63"/>
    <w:rsid w:val="00CC37FC"/>
    <w:rsid w:val="00CE4551"/>
    <w:rsid w:val="00CF3832"/>
    <w:rsid w:val="00CF5B46"/>
    <w:rsid w:val="00CF5E97"/>
    <w:rsid w:val="00D01233"/>
    <w:rsid w:val="00D05255"/>
    <w:rsid w:val="00D06A3F"/>
    <w:rsid w:val="00D14D45"/>
    <w:rsid w:val="00D20A63"/>
    <w:rsid w:val="00D249A5"/>
    <w:rsid w:val="00D275A5"/>
    <w:rsid w:val="00D27935"/>
    <w:rsid w:val="00D3246C"/>
    <w:rsid w:val="00D373BB"/>
    <w:rsid w:val="00D373F4"/>
    <w:rsid w:val="00D5765C"/>
    <w:rsid w:val="00D613C7"/>
    <w:rsid w:val="00D63C3D"/>
    <w:rsid w:val="00D63E7F"/>
    <w:rsid w:val="00D654ED"/>
    <w:rsid w:val="00D67022"/>
    <w:rsid w:val="00D67C3A"/>
    <w:rsid w:val="00D67FC7"/>
    <w:rsid w:val="00D70691"/>
    <w:rsid w:val="00D754BB"/>
    <w:rsid w:val="00D9008E"/>
    <w:rsid w:val="00DA1D7C"/>
    <w:rsid w:val="00DA22D8"/>
    <w:rsid w:val="00DC0EEC"/>
    <w:rsid w:val="00DC2D9C"/>
    <w:rsid w:val="00DC3759"/>
    <w:rsid w:val="00DC6138"/>
    <w:rsid w:val="00DD79E1"/>
    <w:rsid w:val="00DE6889"/>
    <w:rsid w:val="00E07D6F"/>
    <w:rsid w:val="00E174D8"/>
    <w:rsid w:val="00E254D8"/>
    <w:rsid w:val="00E26490"/>
    <w:rsid w:val="00E310DE"/>
    <w:rsid w:val="00E332C9"/>
    <w:rsid w:val="00E35507"/>
    <w:rsid w:val="00E362F6"/>
    <w:rsid w:val="00E448FF"/>
    <w:rsid w:val="00E45298"/>
    <w:rsid w:val="00E51613"/>
    <w:rsid w:val="00E5271B"/>
    <w:rsid w:val="00E62150"/>
    <w:rsid w:val="00E6400F"/>
    <w:rsid w:val="00E83A71"/>
    <w:rsid w:val="00EA4ADC"/>
    <w:rsid w:val="00EA79EC"/>
    <w:rsid w:val="00EB10EE"/>
    <w:rsid w:val="00EC0073"/>
    <w:rsid w:val="00EC3F3D"/>
    <w:rsid w:val="00EE2404"/>
    <w:rsid w:val="00F07431"/>
    <w:rsid w:val="00F22800"/>
    <w:rsid w:val="00F2447C"/>
    <w:rsid w:val="00F245AA"/>
    <w:rsid w:val="00F26FD9"/>
    <w:rsid w:val="00F41C51"/>
    <w:rsid w:val="00F45BFF"/>
    <w:rsid w:val="00F4682A"/>
    <w:rsid w:val="00F50B8A"/>
    <w:rsid w:val="00F62213"/>
    <w:rsid w:val="00F637AD"/>
    <w:rsid w:val="00F66463"/>
    <w:rsid w:val="00F66DA4"/>
    <w:rsid w:val="00F76183"/>
    <w:rsid w:val="00F81B28"/>
    <w:rsid w:val="00F81D4F"/>
    <w:rsid w:val="00F8780F"/>
    <w:rsid w:val="00F91CA1"/>
    <w:rsid w:val="00FA1ECD"/>
    <w:rsid w:val="00FA79B8"/>
    <w:rsid w:val="00FB1923"/>
    <w:rsid w:val="00FB19D1"/>
    <w:rsid w:val="00FB705A"/>
    <w:rsid w:val="00FC224D"/>
    <w:rsid w:val="00FD324D"/>
    <w:rsid w:val="00FE2E7B"/>
    <w:rsid w:val="6A02F84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C46065AE-CB37-4AE2-8124-D4C16EA2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he-IL"/>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uiPriority="99"/>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ED8"/>
    <w:pPr>
      <w:bidi/>
      <w:spacing w:after="200" w:line="276" w:lineRule="auto"/>
    </w:pPr>
    <w:rPr>
      <w:rFonts w:ascii="Calibri" w:hAnsi="Calibri" w:cs="Arial"/>
      <w:sz w:val="22"/>
      <w:szCs w:val="22"/>
      <w:lang w:eastAsia="en-US"/>
    </w:rPr>
  </w:style>
  <w:style w:type="paragraph" w:styleId="Heading1">
    <w:name w:val="heading 1"/>
    <w:basedOn w:val="Normal"/>
    <w:next w:val="Normal"/>
    <w:link w:val="Heading1Char"/>
    <w:qFormat/>
    <w:rsid w:val="00153550"/>
    <w:pPr>
      <w:keepNext/>
      <w:ind w:hanging="709"/>
      <w:jc w:val="center"/>
      <w:outlineLvl w:val="0"/>
    </w:pPr>
    <w:rPr>
      <w:rFonts w:ascii="Cambria" w:hAnsi="Cambria" w:cs="David"/>
      <w:b/>
      <w:bCs/>
      <w:kern w:val="32"/>
      <w:sz w:val="28"/>
      <w:szCs w:val="36"/>
      <w:u w:val="single"/>
    </w:rPr>
  </w:style>
  <w:style w:type="paragraph" w:styleId="Heading2">
    <w:name w:val="heading 2"/>
    <w:basedOn w:val="Normal"/>
    <w:next w:val="Normal"/>
    <w:link w:val="Heading2Char"/>
    <w:autoRedefine/>
    <w:qFormat/>
    <w:rsid w:val="00E35507"/>
    <w:pPr>
      <w:shd w:val="clear" w:color="auto" w:fill="FFFFFF" w:themeFill="background1"/>
      <w:spacing w:before="120" w:after="0" w:line="360" w:lineRule="auto"/>
      <w:jc w:val="both"/>
      <w:outlineLvl w:val="1"/>
    </w:pPr>
    <w:rPr>
      <w:rFonts w:ascii="David" w:hAnsi="David" w:cs="David"/>
      <w:b/>
      <w:bCs/>
      <w:sz w:val="28"/>
      <w:szCs w:val="28"/>
    </w:rPr>
  </w:style>
  <w:style w:type="paragraph" w:styleId="Heading3">
    <w:name w:val="heading 3"/>
    <w:basedOn w:val="Heading2"/>
    <w:next w:val="Normal"/>
    <w:link w:val="Heading3Char"/>
    <w:autoRedefine/>
    <w:qFormat/>
    <w:rsid w:val="003D6193"/>
    <w:pPr>
      <w:outlineLvl w:val="2"/>
    </w:pPr>
    <w:rPr>
      <w:color w:val="4D8218"/>
    </w:rPr>
  </w:style>
  <w:style w:type="paragraph" w:styleId="Heading4">
    <w:name w:val="heading 4"/>
    <w:basedOn w:val="Heading3"/>
    <w:next w:val="Normal"/>
    <w:link w:val="Heading4Char"/>
    <w:autoRedefine/>
    <w:qFormat/>
    <w:rsid w:val="003B7522"/>
    <w:pPr>
      <w:outlineLvl w:val="3"/>
    </w:pPr>
    <w:rPr>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locked/>
    <w:rsid w:val="00E35507"/>
    <w:rPr>
      <w:rFonts w:ascii="David" w:hAnsi="David" w:cs="David"/>
      <w:b/>
      <w:bCs/>
      <w:sz w:val="28"/>
      <w:szCs w:val="28"/>
      <w:shd w:val="clear" w:color="auto" w:fill="FFFFFF" w:themeFill="background1"/>
      <w:lang w:eastAsia="en-US"/>
    </w:rPr>
  </w:style>
  <w:style w:type="character" w:customStyle="1" w:styleId="Heading3Char">
    <w:name w:val="Heading 3 Char"/>
    <w:basedOn w:val="DefaultParagraphFont"/>
    <w:link w:val="Heading3"/>
    <w:locked/>
    <w:rsid w:val="003D6193"/>
    <w:rPr>
      <w:rFonts w:ascii="David" w:hAnsi="David" w:cs="David"/>
      <w:b/>
      <w:bCs/>
      <w:color w:val="4D8218"/>
      <w:sz w:val="28"/>
      <w:szCs w:val="28"/>
      <w:shd w:val="clear" w:color="auto" w:fill="FFFFFF" w:themeFill="background1"/>
      <w:lang w:eastAsia="en-US"/>
    </w:rPr>
  </w:style>
  <w:style w:type="character" w:customStyle="1" w:styleId="Heading4Char">
    <w:name w:val="Heading 4 Char"/>
    <w:basedOn w:val="DefaultParagraphFont"/>
    <w:link w:val="Heading4"/>
    <w:locked/>
    <w:rsid w:val="003B7522"/>
    <w:rPr>
      <w:rFonts w:ascii="David" w:hAnsi="David" w:cs="David"/>
      <w:b/>
      <w:bCs/>
      <w:sz w:val="24"/>
      <w:szCs w:val="24"/>
      <w:shd w:val="clear" w:color="auto" w:fill="FFFFFF" w:themeFill="background1"/>
      <w:lang w:eastAsia="en-US"/>
    </w:rPr>
  </w:style>
  <w:style w:type="paragraph" w:customStyle="1" w:styleId="head2heb">
    <w:name w:val="head2heb"/>
    <w:basedOn w:val="Normal"/>
    <w:rsid w:val="00D249A5"/>
    <w:pPr>
      <w:spacing w:after="240" w:line="360" w:lineRule="auto"/>
    </w:pPr>
    <w:rPr>
      <w:rFonts w:ascii="Tahoma" w:hAnsi="Tahoma" w:cs="Tahoma"/>
      <w:b/>
      <w:bCs/>
      <w:u w:val="single"/>
    </w:rPr>
  </w:style>
  <w:style w:type="paragraph" w:customStyle="1" w:styleId="StyleHeading1">
    <w:name w:val="Style Heading 1 +"/>
    <w:basedOn w:val="Heading1"/>
    <w:autoRedefine/>
    <w:rsid w:val="00944B3C"/>
    <w:pPr>
      <w:keepNext w:val="0"/>
      <w:spacing w:before="120" w:after="0" w:line="360" w:lineRule="auto"/>
    </w:pPr>
    <w:rPr>
      <w:rFonts w:ascii="Times New Roman" w:hAnsi="Times New Roman"/>
      <w:kern w:val="36"/>
      <w:sz w:val="48"/>
      <w:szCs w:val="28"/>
    </w:rPr>
  </w:style>
  <w:style w:type="character" w:styleId="Hyperlink">
    <w:name w:val="Hyperlink"/>
    <w:basedOn w:val="DefaultParagraphFont"/>
    <w:rsid w:val="000144D6"/>
    <w:rPr>
      <w:rFonts w:cs="Times New Roman"/>
      <w:color w:val="0000FF"/>
      <w:sz w:val="20"/>
      <w:u w:val="single" w:color="0000FF"/>
      <w:vertAlign w:val="baseline"/>
    </w:rPr>
  </w:style>
  <w:style w:type="paragraph" w:customStyle="1" w:styleId="StyleStyleHeading1Complex12pt">
    <w:name w:val="Style Style Heading 1 + + (Complex) 12 pt"/>
    <w:basedOn w:val="StyleHeading1"/>
    <w:autoRedefine/>
    <w:rsid w:val="001078CB"/>
    <w:pPr>
      <w:keepNext/>
      <w:spacing w:before="240" w:after="60" w:line="240" w:lineRule="auto"/>
    </w:pPr>
    <w:rPr>
      <w:rFonts w:ascii="Arial" w:hAnsi="Arial" w:cs="Tahoma"/>
      <w:b w:val="0"/>
      <w:kern w:val="32"/>
      <w:sz w:val="20"/>
      <w:szCs w:val="24"/>
    </w:rPr>
  </w:style>
  <w:style w:type="paragraph" w:customStyle="1" w:styleId="heading10">
    <w:name w:val="heading1"/>
    <w:basedOn w:val="Heading1"/>
    <w:autoRedefine/>
    <w:rsid w:val="00C37BEB"/>
    <w:pPr>
      <w:ind w:firstLine="0"/>
    </w:pPr>
  </w:style>
  <w:style w:type="paragraph" w:customStyle="1" w:styleId="StyleHeading2ComplexDavid12ptNotBoldUnderlineBefo">
    <w:name w:val="Style Heading 2 + (Complex) David 12 pt Not Bold Underline Befo..."/>
    <w:basedOn w:val="Heading2"/>
    <w:autoRedefine/>
    <w:rsid w:val="00C27A84"/>
    <w:rPr>
      <w:rFonts w:cs="Arial"/>
      <w:b w:val="0"/>
    </w:rPr>
  </w:style>
  <w:style w:type="paragraph" w:customStyle="1" w:styleId="StyleHeading3ComplexDavid12ptBefore6ptAfter0">
    <w:name w:val="Style Heading 3 + (Complex) David 12 pt Before:  6 pt After:  0 ..."/>
    <w:basedOn w:val="Heading3"/>
    <w:autoRedefine/>
    <w:rsid w:val="00C27A84"/>
  </w:style>
  <w:style w:type="paragraph" w:customStyle="1" w:styleId="StyleStyleHeading314ptNounderline">
    <w:name w:val="Style Style Heading 3 + + 14 pt No underline"/>
    <w:basedOn w:val="Normal"/>
    <w:autoRedefine/>
    <w:rsid w:val="00483019"/>
    <w:pPr>
      <w:spacing w:before="120" w:line="360" w:lineRule="auto"/>
      <w:outlineLvl w:val="2"/>
    </w:pPr>
    <w:rPr>
      <w:rFonts w:cs="David"/>
      <w:b/>
      <w:bCs/>
      <w:sz w:val="28"/>
    </w:rPr>
  </w:style>
  <w:style w:type="paragraph" w:customStyle="1" w:styleId="StyleHeading414ptBoldNounderline">
    <w:name w:val="Style Heading 4 + 14 pt Bold No underline"/>
    <w:basedOn w:val="Heading4"/>
    <w:autoRedefine/>
    <w:rsid w:val="00483019"/>
    <w:pPr>
      <w:tabs>
        <w:tab w:val="left" w:pos="2268"/>
      </w:tabs>
      <w:ind w:left="851" w:hanging="567"/>
    </w:pPr>
    <w:rPr>
      <w:i/>
      <w:iCs/>
    </w:rPr>
  </w:style>
  <w:style w:type="paragraph" w:customStyle="1" w:styleId="StyleHeading2">
    <w:name w:val="Style Heading 2 +"/>
    <w:basedOn w:val="Heading2"/>
    <w:autoRedefine/>
    <w:rsid w:val="00360BDF"/>
    <w:rPr>
      <w:i/>
    </w:rPr>
  </w:style>
  <w:style w:type="paragraph" w:customStyle="1" w:styleId="StyleHeading1Auto">
    <w:name w:val="Style Heading 1 + Auto"/>
    <w:basedOn w:val="Heading1"/>
    <w:autoRedefine/>
    <w:rsid w:val="00E51613"/>
    <w:rPr>
      <w:color w:val="009900"/>
    </w:rPr>
  </w:style>
  <w:style w:type="paragraph" w:styleId="FootnoteText">
    <w:name w:val="footnote text"/>
    <w:aliases w:val="Char,Sharp - Footnote Text,Footnote Text - Sharp Char Char,Footnote Text - Sharp Char,single space,FOOTNOTES,fn,Footnote Text - Sharp,Sharp - Footnote Text1 Char,Footnote Text Char Char Char Char Char,Footnote reference,תו תו תו"/>
    <w:basedOn w:val="Normal"/>
    <w:link w:val="FootnoteTextChar"/>
    <w:autoRedefine/>
    <w:semiHidden/>
    <w:rsid w:val="00270423"/>
    <w:rPr>
      <w:rFonts w:ascii="Times New Roman" w:hAnsi="Times New Roman"/>
      <w:sz w:val="20"/>
      <w:szCs w:val="20"/>
    </w:rPr>
  </w:style>
  <w:style w:type="character" w:customStyle="1" w:styleId="FootnoteTextChar">
    <w:name w:val="Footnote Text Char"/>
    <w:aliases w:val="Char Char,Sharp - Footnote Text Char,Footnote Text - Sharp Char Char Char,Footnote Text - Sharp Char Char1,single space Char,FOOTNOTES Char,fn Char,Footnote Text - Sharp Char1,Sharp - Footnote Text1 Char Char,Footnote reference Char"/>
    <w:basedOn w:val="DefaultParagraphFont"/>
    <w:link w:val="FootnoteText"/>
    <w:semiHidden/>
    <w:locked/>
    <w:rsid w:val="00086596"/>
    <w:rPr>
      <w:rFonts w:cs="Times New Roman"/>
      <w:lang w:val="en-US" w:eastAsia="en-US"/>
    </w:rPr>
  </w:style>
  <w:style w:type="paragraph" w:customStyle="1" w:styleId="StyleHeading1LatinArial115ptJustifiedBefore6pt">
    <w:name w:val="Style Heading 1 + (Latin) Arial 11.5 pt Justified Before:  6 pt"/>
    <w:basedOn w:val="Heading1"/>
    <w:autoRedefine/>
    <w:rsid w:val="00AB3BF7"/>
    <w:pPr>
      <w:spacing w:before="120"/>
      <w:jc w:val="both"/>
    </w:pPr>
    <w:rPr>
      <w:rFonts w:ascii="Arial" w:hAnsi="Arial"/>
      <w:bCs w:val="0"/>
      <w:sz w:val="23"/>
      <w:szCs w:val="16"/>
    </w:rPr>
  </w:style>
  <w:style w:type="paragraph" w:customStyle="1" w:styleId="StyleHeading3Complex11pt">
    <w:name w:val="Style Heading 3 + (Complex) 11 pt"/>
    <w:basedOn w:val="Heading3"/>
    <w:autoRedefine/>
    <w:rsid w:val="00461943"/>
    <w:pPr>
      <w:keepLines/>
      <w:spacing w:line="276" w:lineRule="auto"/>
    </w:pPr>
    <w:rPr>
      <w:rFonts w:ascii="Cambria" w:hAnsi="Cambria" w:cs="Arial"/>
      <w:sz w:val="22"/>
      <w:szCs w:val="25"/>
      <w:u w:val="single"/>
    </w:rPr>
  </w:style>
  <w:style w:type="paragraph" w:styleId="Header">
    <w:name w:val="header"/>
    <w:basedOn w:val="Normal"/>
    <w:link w:val="HeaderChar"/>
    <w:rsid w:val="00086596"/>
    <w:pPr>
      <w:tabs>
        <w:tab w:val="center" w:pos="4153"/>
        <w:tab w:val="right" w:pos="8306"/>
      </w:tabs>
      <w:spacing w:after="0" w:line="240" w:lineRule="auto"/>
    </w:pPr>
    <w:rPr>
      <w:rFonts w:cs="Times New Roman"/>
      <w:sz w:val="20"/>
      <w:szCs w:val="20"/>
    </w:rPr>
  </w:style>
  <w:style w:type="character" w:customStyle="1" w:styleId="HeaderChar">
    <w:name w:val="Header Char"/>
    <w:basedOn w:val="DefaultParagraphFont"/>
    <w:link w:val="Header"/>
    <w:locked/>
    <w:rsid w:val="00086596"/>
    <w:rPr>
      <w:rFonts w:ascii="Calibri" w:hAnsi="Calibri" w:cs="Times New Roman"/>
      <w:lang w:val="en-US" w:eastAsia="en-US"/>
    </w:rPr>
  </w:style>
  <w:style w:type="paragraph" w:styleId="Footer">
    <w:name w:val="footer"/>
    <w:basedOn w:val="Normal"/>
    <w:link w:val="FooterChar"/>
    <w:rsid w:val="00086596"/>
    <w:pPr>
      <w:tabs>
        <w:tab w:val="center" w:pos="4153"/>
        <w:tab w:val="right" w:pos="8306"/>
      </w:tabs>
      <w:spacing w:after="0" w:line="240" w:lineRule="auto"/>
    </w:pPr>
    <w:rPr>
      <w:rFonts w:cs="Times New Roman"/>
      <w:sz w:val="20"/>
      <w:szCs w:val="20"/>
    </w:rPr>
  </w:style>
  <w:style w:type="character" w:customStyle="1" w:styleId="FooterChar">
    <w:name w:val="Footer Char"/>
    <w:basedOn w:val="DefaultParagraphFont"/>
    <w:link w:val="Footer"/>
    <w:locked/>
    <w:rsid w:val="00086596"/>
    <w:rPr>
      <w:rFonts w:ascii="Calibri" w:hAnsi="Calibri" w:cs="Times New Roman"/>
      <w:lang w:val="en-US" w:eastAsia="en-US"/>
    </w:rPr>
  </w:style>
  <w:style w:type="paragraph" w:customStyle="1" w:styleId="ListParagraph1">
    <w:name w:val="List Paragraph1"/>
    <w:basedOn w:val="Normal"/>
    <w:rsid w:val="00086596"/>
    <w:pPr>
      <w:ind w:left="720"/>
      <w:contextualSpacing/>
    </w:pPr>
  </w:style>
  <w:style w:type="paragraph" w:styleId="BalloonText">
    <w:name w:val="Balloon Text"/>
    <w:basedOn w:val="Normal"/>
    <w:link w:val="BalloonTextChar"/>
    <w:semiHidden/>
    <w:rsid w:val="00086596"/>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semiHidden/>
    <w:locked/>
    <w:rsid w:val="00086596"/>
    <w:rPr>
      <w:rFonts w:ascii="Tahoma" w:hAnsi="Tahoma" w:cs="Times New Roman"/>
      <w:sz w:val="16"/>
      <w:lang w:val="en-US" w:eastAsia="en-US"/>
    </w:rPr>
  </w:style>
  <w:style w:type="paragraph" w:styleId="NormalWeb">
    <w:name w:val="Normal (Web)"/>
    <w:basedOn w:val="Normal"/>
    <w:uiPriority w:val="99"/>
    <w:semiHidden/>
    <w:rsid w:val="00086596"/>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qFormat/>
    <w:rsid w:val="00086596"/>
    <w:rPr>
      <w:rFonts w:cs="Times New Roman"/>
      <w:b/>
    </w:rPr>
  </w:style>
  <w:style w:type="paragraph" w:customStyle="1" w:styleId="1">
    <w:name w:val="פיסקת רשימה1"/>
    <w:basedOn w:val="Normal"/>
    <w:rsid w:val="006620F4"/>
    <w:pPr>
      <w:spacing w:after="0" w:line="240" w:lineRule="auto"/>
      <w:ind w:left="720"/>
    </w:pPr>
    <w:rPr>
      <w:rFonts w:cs="Calibri"/>
    </w:rPr>
  </w:style>
  <w:style w:type="character" w:customStyle="1" w:styleId="apple-converted-space">
    <w:name w:val="apple-converted-space"/>
    <w:rsid w:val="003109D7"/>
  </w:style>
  <w:style w:type="paragraph" w:customStyle="1" w:styleId="Hesber">
    <w:name w:val="Hesber"/>
    <w:basedOn w:val="Normal"/>
    <w:rsid w:val="00987B5A"/>
    <w:pPr>
      <w:widowControl w:val="0"/>
      <w:autoSpaceDE w:val="0"/>
      <w:autoSpaceDN w:val="0"/>
      <w:adjustRightInd w:val="0"/>
      <w:snapToGrid w:val="0"/>
      <w:spacing w:after="0" w:line="360" w:lineRule="auto"/>
      <w:ind w:firstLine="340"/>
      <w:jc w:val="both"/>
      <w:textAlignment w:val="center"/>
    </w:pPr>
    <w:rPr>
      <w:rFonts w:ascii="Arial" w:hAnsi="Arial" w:cs="David"/>
      <w:color w:val="000000"/>
      <w:sz w:val="20"/>
      <w:szCs w:val="26"/>
      <w:lang w:eastAsia="ja-JP"/>
    </w:rPr>
  </w:style>
  <w:style w:type="character" w:styleId="FollowedHyperlink">
    <w:name w:val="FollowedHyperlink"/>
    <w:basedOn w:val="DefaultParagraphFont"/>
    <w:rsid w:val="004D15EA"/>
    <w:rPr>
      <w:rFonts w:cs="Times New Roman"/>
      <w:color w:val="954F72"/>
      <w:u w:val="single"/>
    </w:rPr>
  </w:style>
  <w:style w:type="paragraph" w:customStyle="1" w:styleId="split">
    <w:name w:val="split"/>
    <w:basedOn w:val="Normal"/>
    <w:rsid w:val="004C257A"/>
    <w:pPr>
      <w:bidi w:val="0"/>
      <w:spacing w:before="100" w:beforeAutospacing="1" w:after="100" w:afterAutospacing="1" w:line="240" w:lineRule="auto"/>
    </w:pPr>
    <w:rPr>
      <w:rFonts w:ascii="Times New Roman" w:hAnsi="Times New Roman" w:cs="Times New Roman"/>
      <w:sz w:val="24"/>
      <w:szCs w:val="24"/>
    </w:rPr>
  </w:style>
  <w:style w:type="paragraph" w:customStyle="1" w:styleId="HeadHatzaotHok">
    <w:name w:val="Head HatzaotHok"/>
    <w:basedOn w:val="Normal"/>
    <w:rsid w:val="006C3AF7"/>
    <w:pPr>
      <w:keepNext/>
      <w:keepLines/>
      <w:widowControl w:val="0"/>
      <w:autoSpaceDE w:val="0"/>
      <w:autoSpaceDN w:val="0"/>
      <w:adjustRightInd w:val="0"/>
      <w:snapToGrid w:val="0"/>
      <w:spacing w:before="240" w:after="0" w:line="360" w:lineRule="auto"/>
      <w:jc w:val="center"/>
      <w:textAlignment w:val="center"/>
    </w:pPr>
    <w:rPr>
      <w:rFonts w:ascii="Arial" w:hAnsi="Arial" w:cs="David"/>
      <w:b/>
      <w:bCs/>
      <w:color w:val="000000"/>
      <w:sz w:val="20"/>
      <w:szCs w:val="26"/>
      <w:lang w:eastAsia="ja-JP"/>
    </w:rPr>
  </w:style>
  <w:style w:type="paragraph" w:customStyle="1" w:styleId="paragraph">
    <w:name w:val="paragraph"/>
    <w:basedOn w:val="Normal"/>
    <w:rsid w:val="00AD7A56"/>
    <w:pPr>
      <w:bidi w:val="0"/>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AD7A56"/>
    <w:rPr>
      <w:rFonts w:cs="Times New Roman"/>
    </w:rPr>
  </w:style>
  <w:style w:type="character" w:customStyle="1" w:styleId="eop">
    <w:name w:val="eop"/>
    <w:basedOn w:val="DefaultParagraphFont"/>
    <w:rsid w:val="00AD7A56"/>
    <w:rPr>
      <w:rFonts w:cs="Times New Roman"/>
    </w:rPr>
  </w:style>
  <w:style w:type="character" w:customStyle="1" w:styleId="spellingerror">
    <w:name w:val="spellingerror"/>
    <w:basedOn w:val="DefaultParagraphFont"/>
    <w:rsid w:val="00AD7A56"/>
    <w:rPr>
      <w:rFonts w:cs="Times New Roman"/>
    </w:rPr>
  </w:style>
  <w:style w:type="paragraph" w:styleId="ListParagraph">
    <w:name w:val="List Paragraph"/>
    <w:basedOn w:val="Normal"/>
    <w:uiPriority w:val="34"/>
    <w:qFormat/>
    <w:rsid w:val="003B7522"/>
    <w:pPr>
      <w:ind w:left="720"/>
      <w:contextualSpacing/>
    </w:pPr>
  </w:style>
  <w:style w:type="character" w:styleId="FootnoteReference">
    <w:name w:val="footnote reference"/>
    <w:rsid w:val="007574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179663441">
      <w:bodyDiv w:val="1"/>
      <w:marLeft w:val="0"/>
      <w:marRight w:val="0"/>
      <w:marTop w:val="0"/>
      <w:marBottom w:val="0"/>
      <w:divBdr>
        <w:top w:val="none" w:sz="0" w:space="0" w:color="auto"/>
        <w:left w:val="none" w:sz="0" w:space="0" w:color="auto"/>
        <w:bottom w:val="none" w:sz="0" w:space="0" w:color="auto"/>
        <w:right w:val="none" w:sz="0" w:space="0" w:color="auto"/>
      </w:divBdr>
    </w:div>
    <w:div w:id="605624159">
      <w:bodyDiv w:val="1"/>
      <w:marLeft w:val="0"/>
      <w:marRight w:val="0"/>
      <w:marTop w:val="0"/>
      <w:marBottom w:val="0"/>
      <w:divBdr>
        <w:top w:val="none" w:sz="0" w:space="0" w:color="auto"/>
        <w:left w:val="none" w:sz="0" w:space="0" w:color="auto"/>
        <w:bottom w:val="none" w:sz="0" w:space="0" w:color="auto"/>
        <w:right w:val="none" w:sz="0" w:space="0" w:color="auto"/>
      </w:divBdr>
    </w:div>
    <w:div w:id="1212423030">
      <w:bodyDiv w:val="1"/>
      <w:marLeft w:val="0"/>
      <w:marRight w:val="0"/>
      <w:marTop w:val="0"/>
      <w:marBottom w:val="0"/>
      <w:divBdr>
        <w:top w:val="none" w:sz="0" w:space="0" w:color="auto"/>
        <w:left w:val="none" w:sz="0" w:space="0" w:color="auto"/>
        <w:bottom w:val="none" w:sz="0" w:space="0" w:color="auto"/>
        <w:right w:val="none" w:sz="0" w:space="0" w:color="auto"/>
      </w:divBdr>
    </w:div>
    <w:div w:id="1688097383">
      <w:bodyDiv w:val="1"/>
      <w:marLeft w:val="0"/>
      <w:marRight w:val="0"/>
      <w:marTop w:val="0"/>
      <w:marBottom w:val="0"/>
      <w:divBdr>
        <w:top w:val="none" w:sz="0" w:space="0" w:color="auto"/>
        <w:left w:val="none" w:sz="0" w:space="0" w:color="auto"/>
        <w:bottom w:val="none" w:sz="0" w:space="0" w:color="auto"/>
        <w:right w:val="none" w:sz="0" w:space="0" w:color="auto"/>
      </w:divBdr>
    </w:div>
    <w:div w:id="1720742173">
      <w:bodyDiv w:val="1"/>
      <w:marLeft w:val="0"/>
      <w:marRight w:val="0"/>
      <w:marTop w:val="0"/>
      <w:marBottom w:val="0"/>
      <w:divBdr>
        <w:top w:val="none" w:sz="0" w:space="0" w:color="auto"/>
        <w:left w:val="none" w:sz="0" w:space="0" w:color="auto"/>
        <w:bottom w:val="none" w:sz="0" w:space="0" w:color="auto"/>
        <w:right w:val="none" w:sz="0" w:space="0" w:color="auto"/>
      </w:divBdr>
    </w:div>
    <w:div w:id="176777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cri.org.il/he/wp-content/uploads/2017/10/vaadat-haqira-171017.pdf" TargetMode="External"/><Relationship Id="rId21" Type="http://schemas.openxmlformats.org/officeDocument/2006/relationships/hyperlink" Target="http://fs.knesset.gov.il/20/law/20_lst_383761.docx" TargetMode="External"/><Relationship Id="rId42" Type="http://schemas.openxmlformats.org/officeDocument/2006/relationships/hyperlink" Target="http://www.acri.org.il/he/37480" TargetMode="External"/><Relationship Id="rId47" Type="http://schemas.openxmlformats.org/officeDocument/2006/relationships/hyperlink" Target="http://fs.knesset.gov.il/20/law/20_ls1_366226.pdf" TargetMode="External"/><Relationship Id="rId63" Type="http://schemas.openxmlformats.org/officeDocument/2006/relationships/hyperlink" Target="http://www.tazkirim.gov.il/Tazkirim_Attachments/42742_x_AttachFile.docx" TargetMode="External"/><Relationship Id="rId68" Type="http://schemas.openxmlformats.org/officeDocument/2006/relationships/hyperlink" Target="https://www.idi.org.il/media/8196/herem-in-academy.pdf" TargetMode="External"/><Relationship Id="rId84" Type="http://schemas.openxmlformats.org/officeDocument/2006/relationships/hyperlink" Target="http://www.acri.org.il/he/34921" TargetMode="External"/><Relationship Id="rId89" Type="http://schemas.openxmlformats.org/officeDocument/2006/relationships/hyperlink" Target="http://www.haaretz.co.il/news/education/.premium-1.2263100" TargetMode="External"/><Relationship Id="rId16" Type="http://schemas.openxmlformats.org/officeDocument/2006/relationships/hyperlink" Target="http://www.acri.org.il/he/wp-content/uploads/2017/05/bill-46a-240417.pdf" TargetMode="External"/><Relationship Id="rId107" Type="http://schemas.openxmlformats.org/officeDocument/2006/relationships/fontTable" Target="fontTable.xml"/><Relationship Id="rId11" Type="http://schemas.openxmlformats.org/officeDocument/2006/relationships/hyperlink" Target="http://knesset.gov.il/privatelaw/data/20/1730.rtf" TargetMode="External"/><Relationship Id="rId32" Type="http://schemas.openxmlformats.org/officeDocument/2006/relationships/hyperlink" Target="https://www.acri.org.il/he/wp-content/uploads/2018/03/hoq-haleom-qriaa-rishona.pdf" TargetMode="External"/><Relationship Id="rId37" Type="http://schemas.openxmlformats.org/officeDocument/2006/relationships/hyperlink" Target="https://www.acri.org.il/he/wp-content/uploads/2017/09/hoq-haleom-120917.pdf" TargetMode="External"/><Relationship Id="rId53" Type="http://schemas.openxmlformats.org/officeDocument/2006/relationships/hyperlink" Target="http://www.haaretz.co.il/news/law/.premium-1.3108496" TargetMode="External"/><Relationship Id="rId58" Type="http://schemas.openxmlformats.org/officeDocument/2006/relationships/hyperlink" Target="http://www.acri.org.il/he/39690" TargetMode="External"/><Relationship Id="rId74" Type="http://schemas.openxmlformats.org/officeDocument/2006/relationships/hyperlink" Target="http://www.acri.org.il/he/36251" TargetMode="External"/><Relationship Id="rId79" Type="http://schemas.openxmlformats.org/officeDocument/2006/relationships/hyperlink" Target="http://www.acri.org.il/he/35006" TargetMode="External"/><Relationship Id="rId102" Type="http://schemas.openxmlformats.org/officeDocument/2006/relationships/hyperlink" Target="http://main.knesset.gov.il/Activity/Legislation/Laws/Pages/LawBill.aspx?t=lawsuggestionssearch&amp;lawitemid=2024443" TargetMode="External"/><Relationship Id="rId5" Type="http://schemas.openxmlformats.org/officeDocument/2006/relationships/footnotes" Target="footnotes.xml"/><Relationship Id="rId90" Type="http://schemas.openxmlformats.org/officeDocument/2006/relationships/hyperlink" Target="http://www.acri.org.il/he/wp-content/uploads/2017/05/MKs-travel-abroad-080517.pdf" TargetMode="External"/><Relationship Id="rId95" Type="http://schemas.openxmlformats.org/officeDocument/2006/relationships/hyperlink" Target="http://www.nrg.co.il/online/1/ART2/808/135.html" TargetMode="External"/><Relationship Id="rId22" Type="http://schemas.openxmlformats.org/officeDocument/2006/relationships/hyperlink" Target="http://www.yediot.co.il/articles/0,7340,L-4942028,00.html" TargetMode="External"/><Relationship Id="rId27" Type="http://schemas.openxmlformats.org/officeDocument/2006/relationships/hyperlink" Target="https://www.acri.org.il/he/40892" TargetMode="External"/><Relationship Id="rId43" Type="http://schemas.openxmlformats.org/officeDocument/2006/relationships/hyperlink" Target="http://main.knesset.gov.il/Activity/Legislation/Laws/Pages/LawBill.aspx?t=lawsuggestionssearch&amp;lawitemid=2009510" TargetMode="External"/><Relationship Id="rId48" Type="http://schemas.openxmlformats.org/officeDocument/2006/relationships/hyperlink" Target="http://knesset.gov.il/privatelaw/data/20/1374.rtf" TargetMode="External"/><Relationship Id="rId64" Type="http://schemas.openxmlformats.org/officeDocument/2006/relationships/hyperlink" Target="https://www.acri.org.il/he/42027" TargetMode="External"/><Relationship Id="rId69" Type="http://schemas.openxmlformats.org/officeDocument/2006/relationships/hyperlink" Target="http://fs.knesset.gov.il/20/law/20_lst_393794.docx" TargetMode="External"/><Relationship Id="rId80" Type="http://schemas.openxmlformats.org/officeDocument/2006/relationships/hyperlink" Target="http://www.acri.org.il/he/40062" TargetMode="External"/><Relationship Id="rId85" Type="http://schemas.openxmlformats.org/officeDocument/2006/relationships/hyperlink" Target="http://www.acri.org.il/he/36711" TargetMode="External"/><Relationship Id="rId12" Type="http://schemas.openxmlformats.org/officeDocument/2006/relationships/hyperlink" Target="http://knesset.gov.il/privatelaw/data/20/1761.rtf" TargetMode="External"/><Relationship Id="rId17" Type="http://schemas.openxmlformats.org/officeDocument/2006/relationships/hyperlink" Target="http://main.knesset.gov.il/Activity/Legislation/Laws/Pages/LawBill.aspx?t=lawsuggestionssearch&amp;lawitemid=2007274" TargetMode="External"/><Relationship Id="rId33" Type="http://schemas.openxmlformats.org/officeDocument/2006/relationships/hyperlink" Target="https://www.acri.org.il/he/wp-content/uploads/2018/03/hoq-haleom-qriaa-rishona2.pdf" TargetMode="External"/><Relationship Id="rId38" Type="http://schemas.openxmlformats.org/officeDocument/2006/relationships/hyperlink" Target="https://www.acri.org.il/he/wp-content/uploads/2017/12/hoq-haleom-safa-aravit-261117.pdf" TargetMode="External"/><Relationship Id="rId59" Type="http://schemas.openxmlformats.org/officeDocument/2006/relationships/hyperlink" Target="http://knesset.gov.il/privatelaw/data/20/980.rtf" TargetMode="External"/><Relationship Id="rId103" Type="http://schemas.openxmlformats.org/officeDocument/2006/relationships/hyperlink" Target="http://main.knesset.gov.il/Activity/Legislation/Laws/Pages/LawBill.aspx?t=lawsuggestionssearch&amp;lawitemid=2010953" TargetMode="External"/><Relationship Id="rId108" Type="http://schemas.openxmlformats.org/officeDocument/2006/relationships/theme" Target="theme/theme1.xml"/><Relationship Id="rId20" Type="http://schemas.openxmlformats.org/officeDocument/2006/relationships/hyperlink" Target="http://www.acri.org.il/he/wp-content/uploads/2017/03/freedom-of-information-Moalem-bill.pdf" TargetMode="External"/><Relationship Id="rId41" Type="http://schemas.openxmlformats.org/officeDocument/2006/relationships/hyperlink" Target="http://knesset.gov.il/privatelaw/data/20/2172.rtf" TargetMode="External"/><Relationship Id="rId54" Type="http://schemas.openxmlformats.org/officeDocument/2006/relationships/hyperlink" Target="http://www.haaretz.co.il/news/law/1.3952689" TargetMode="External"/><Relationship Id="rId62" Type="http://schemas.openxmlformats.org/officeDocument/2006/relationships/hyperlink" Target="http://www.acri.org.il/he/35006" TargetMode="External"/><Relationship Id="rId70" Type="http://schemas.openxmlformats.org/officeDocument/2006/relationships/hyperlink" Target="https://www.acri.org.il/he/26968" TargetMode="External"/><Relationship Id="rId75" Type="http://schemas.openxmlformats.org/officeDocument/2006/relationships/hyperlink" Target="http://www.haaretz.co.il/gallery/.premium-1.3024571" TargetMode="External"/><Relationship Id="rId83" Type="http://schemas.openxmlformats.org/officeDocument/2006/relationships/hyperlink" Target="https://www.acri.org.il/he/38750" TargetMode="External"/><Relationship Id="rId88" Type="http://schemas.openxmlformats.org/officeDocument/2006/relationships/hyperlink" Target="http://www.haaretz.co.il/news/education/.premium-1.2829535" TargetMode="External"/><Relationship Id="rId91" Type="http://schemas.openxmlformats.org/officeDocument/2006/relationships/hyperlink" Target="http://www.themarker.com/advertising/1.3063253" TargetMode="External"/><Relationship Id="rId96" Type="http://schemas.openxmlformats.org/officeDocument/2006/relationships/hyperlink" Target="http://news.walla.co.il/item/301065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ain.knesset.gov.il/Activity/Legislation/Laws/Pages/LawBill.aspx?t=lawsuggestionssearch&amp;lawitemid=2008124" TargetMode="External"/><Relationship Id="rId23" Type="http://schemas.openxmlformats.org/officeDocument/2006/relationships/hyperlink" Target="http://www.acri.org.il/he/40228" TargetMode="External"/><Relationship Id="rId28" Type="http://schemas.openxmlformats.org/officeDocument/2006/relationships/hyperlink" Target="https://www.acri.org.il/he/41422" TargetMode="External"/><Relationship Id="rId36" Type="http://schemas.openxmlformats.org/officeDocument/2006/relationships/hyperlink" Target="http://www.acri.org.il/he/33369" TargetMode="External"/><Relationship Id="rId49" Type="http://schemas.openxmlformats.org/officeDocument/2006/relationships/hyperlink" Target="http://knesset.gov.il/privatelaw/data/20/2030.rtf" TargetMode="External"/><Relationship Id="rId57" Type="http://schemas.openxmlformats.org/officeDocument/2006/relationships/hyperlink" Target="http://knesset.gov.il/privatelaw/data/20/1906.rtf" TargetMode="External"/><Relationship Id="rId106" Type="http://schemas.openxmlformats.org/officeDocument/2006/relationships/header" Target="header2.xml"/><Relationship Id="rId10" Type="http://schemas.openxmlformats.org/officeDocument/2006/relationships/hyperlink" Target="http://knesset.gov.il/privatelaw/data/20/1729.rtf" TargetMode="External"/><Relationship Id="rId31" Type="http://schemas.openxmlformats.org/officeDocument/2006/relationships/hyperlink" Target="http://main.knesset.gov.il/Activity/Legislation/Laws/Pages/LawBill.aspx?t=lawsuggestionssearch&amp;lawitemid=565913" TargetMode="External"/><Relationship Id="rId44" Type="http://schemas.openxmlformats.org/officeDocument/2006/relationships/hyperlink" Target="http://main.knesset.gov.il/Activity/Legislation/Laws/Pages/LawBill.aspx?t=lawsuggestionssearch&amp;lawitemid=571798" TargetMode="External"/><Relationship Id="rId52" Type="http://schemas.openxmlformats.org/officeDocument/2006/relationships/hyperlink" Target="https://www.acri.org.il/he/21137" TargetMode="External"/><Relationship Id="rId60" Type="http://schemas.openxmlformats.org/officeDocument/2006/relationships/hyperlink" Target="http://fs.knesset.gov.il/20/law/20_lsr_347822.pdf" TargetMode="External"/><Relationship Id="rId65" Type="http://schemas.openxmlformats.org/officeDocument/2006/relationships/hyperlink" Target="http://www.mako.co.il/news-military/politics-q2_2017/Article-e1139a40d78ec51004.htm" TargetMode="External"/><Relationship Id="rId73" Type="http://schemas.openxmlformats.org/officeDocument/2006/relationships/hyperlink" Target="http://www.acri.org.il/he/wp-content/uploads/2015/08/culture160615.pdf" TargetMode="External"/><Relationship Id="rId78" Type="http://schemas.openxmlformats.org/officeDocument/2006/relationships/hyperlink" Target="http://www.acri.org.il/he/40062" TargetMode="External"/><Relationship Id="rId81" Type="http://schemas.openxmlformats.org/officeDocument/2006/relationships/hyperlink" Target="http://www.acri.org.il/he/40220" TargetMode="External"/><Relationship Id="rId86" Type="http://schemas.openxmlformats.org/officeDocument/2006/relationships/hyperlink" Target="http://www.acri.org.il/he/36684" TargetMode="External"/><Relationship Id="rId94" Type="http://schemas.openxmlformats.org/officeDocument/2006/relationships/hyperlink" Target="http://www.themarker.com/advertising/1.3013572" TargetMode="External"/><Relationship Id="rId99" Type="http://schemas.openxmlformats.org/officeDocument/2006/relationships/hyperlink" Target="https://www.acri.org.il/campaigns/report2016/" TargetMode="External"/><Relationship Id="rId101" Type="http://schemas.openxmlformats.org/officeDocument/2006/relationships/hyperlink" Target="http://main.knesset.gov.il/Activity/Legislation/Laws/Pages/LawBill.aspx?t=lawsuggestionssearch&amp;lawitemid=2011749" TargetMode="External"/><Relationship Id="rId4" Type="http://schemas.openxmlformats.org/officeDocument/2006/relationships/webSettings" Target="webSettings.xml"/><Relationship Id="rId9" Type="http://schemas.openxmlformats.org/officeDocument/2006/relationships/hyperlink" Target="http://www.acri.org.il/he/36195" TargetMode="External"/><Relationship Id="rId13" Type="http://schemas.openxmlformats.org/officeDocument/2006/relationships/hyperlink" Target="http://news.nana10.co.il/Article/?ArticleID=1169436" TargetMode="External"/><Relationship Id="rId18" Type="http://schemas.openxmlformats.org/officeDocument/2006/relationships/hyperlink" Target="http://fs.knesset.gov.il/20/law/20_lsr_382429.pdf" TargetMode="External"/><Relationship Id="rId39" Type="http://schemas.openxmlformats.org/officeDocument/2006/relationships/hyperlink" Target="https://www.acri.org.il/he/wp-content/uploads/2017/12/joq-haleom-hityashvut-271117.pdf" TargetMode="External"/><Relationship Id="rId34" Type="http://schemas.openxmlformats.org/officeDocument/2006/relationships/hyperlink" Target="http://fs.knesset.gov.il/20/Committees/20_cs_bg_390802.pdf" TargetMode="External"/><Relationship Id="rId50" Type="http://schemas.openxmlformats.org/officeDocument/2006/relationships/hyperlink" Target="http://fs.knesset.gov.il/20/Committees/20_cs_bg_393390.pdf" TargetMode="External"/><Relationship Id="rId55" Type="http://schemas.openxmlformats.org/officeDocument/2006/relationships/hyperlink" Target="http://www.haaretz.co.il/news/law/.premium-1.4159907" TargetMode="External"/><Relationship Id="rId76" Type="http://schemas.openxmlformats.org/officeDocument/2006/relationships/hyperlink" Target="http://www.acri.org.il/he/38802" TargetMode="External"/><Relationship Id="rId97" Type="http://schemas.openxmlformats.org/officeDocument/2006/relationships/hyperlink" Target="http://www.globes.co.il/news/article.aspx?did=1001194786" TargetMode="External"/><Relationship Id="rId104" Type="http://schemas.openxmlformats.org/officeDocument/2006/relationships/header" Target="header1.xml"/><Relationship Id="rId7" Type="http://schemas.openxmlformats.org/officeDocument/2006/relationships/hyperlink" Target="http://www.acri.org.il/he/category/other-issues/democracy/anti-democratic-initiatives" TargetMode="External"/><Relationship Id="rId71" Type="http://schemas.openxmlformats.org/officeDocument/2006/relationships/hyperlink" Target="http://www.acri.org.il/he/wp-content/uploads/2015/08/culture160615.pdf" TargetMode="External"/><Relationship Id="rId92" Type="http://schemas.openxmlformats.org/officeDocument/2006/relationships/hyperlink" Target="http://www.mako.co.il/news-israel/local-q2_2017/Article-da267938842ac51004.htm" TargetMode="External"/><Relationship Id="rId2" Type="http://schemas.openxmlformats.org/officeDocument/2006/relationships/styles" Target="styles.xml"/><Relationship Id="rId29" Type="http://schemas.openxmlformats.org/officeDocument/2006/relationships/hyperlink" Target="http://knesset.gov.il/privatelaw/data/20/1337.rtf" TargetMode="External"/><Relationship Id="rId24" Type="http://schemas.openxmlformats.org/officeDocument/2006/relationships/hyperlink" Target="http://www.acri.org.il/he/wp-content/uploads/2017/06/zimun-bill.pdf" TargetMode="External"/><Relationship Id="rId40" Type="http://schemas.openxmlformats.org/officeDocument/2006/relationships/hyperlink" Target="http://knesset.gov.il/privatelaw/data/20/1407.rtf" TargetMode="External"/><Relationship Id="rId45" Type="http://schemas.openxmlformats.org/officeDocument/2006/relationships/hyperlink" Target="http://www.acri.org.il/he/wp-content/uploads/2017/03/Moazin-bill-291116.pdf" TargetMode="External"/><Relationship Id="rId66" Type="http://schemas.openxmlformats.org/officeDocument/2006/relationships/hyperlink" Target="http://fs.knesset.gov.il/20/law/20_lst_361154.docx" TargetMode="External"/><Relationship Id="rId87" Type="http://schemas.openxmlformats.org/officeDocument/2006/relationships/hyperlink" Target="http://www.acri.org.il/he/wp-content/uploads/2017/06/batey-din-rabaniim-300417.pdf" TargetMode="External"/><Relationship Id="rId61" Type="http://schemas.openxmlformats.org/officeDocument/2006/relationships/hyperlink" Target="http://main.knesset.gov.il/Activity/Legislation/Laws/Pages/LawBill.aspx?t=lawsuggestionssearch&amp;lawitemid=574028" TargetMode="External"/><Relationship Id="rId82" Type="http://schemas.openxmlformats.org/officeDocument/2006/relationships/hyperlink" Target="https://www.nevo.co.il/law_word/law10/yalkut-7263.pdf" TargetMode="External"/><Relationship Id="rId19" Type="http://schemas.openxmlformats.org/officeDocument/2006/relationships/hyperlink" Target="http://www.nrg.co.il/online/1/ART2/863/576.html" TargetMode="External"/><Relationship Id="rId14" Type="http://schemas.openxmlformats.org/officeDocument/2006/relationships/hyperlink" Target="http://fs.knesset.gov.il/20/law/20_lsr_382388.pdf" TargetMode="External"/><Relationship Id="rId30" Type="http://schemas.openxmlformats.org/officeDocument/2006/relationships/hyperlink" Target="http://knesset.gov.il/privatelaw/data/20/1990.rtf" TargetMode="External"/><Relationship Id="rId35" Type="http://schemas.openxmlformats.org/officeDocument/2006/relationships/hyperlink" Target="http://knesset.gov.il/privatelaw/data/20/1989.rtf" TargetMode="External"/><Relationship Id="rId56" Type="http://schemas.openxmlformats.org/officeDocument/2006/relationships/hyperlink" Target="http://knesset.gov.il/privatelaw/data/20/2220.rtf" TargetMode="External"/><Relationship Id="rId77" Type="http://schemas.openxmlformats.org/officeDocument/2006/relationships/hyperlink" Target="http://www.acri.org.il/he/40062" TargetMode="External"/><Relationship Id="rId100" Type="http://schemas.openxmlformats.org/officeDocument/2006/relationships/hyperlink" Target="http://main.knesset.gov.il/Activity/Legislation/Laws/Pages/LawBill.aspx?t=LawReshumot&amp;lawitemid=2021344" TargetMode="External"/><Relationship Id="rId105" Type="http://schemas.openxmlformats.org/officeDocument/2006/relationships/footer" Target="footer1.xml"/><Relationship Id="rId8" Type="http://schemas.openxmlformats.org/officeDocument/2006/relationships/hyperlink" Target="http://news.walla.co.il/item/3072251" TargetMode="External"/><Relationship Id="rId51" Type="http://schemas.openxmlformats.org/officeDocument/2006/relationships/hyperlink" Target="http://fs.knesset.gov.il/20/law/20_ls2_490653.pdf" TargetMode="External"/><Relationship Id="rId72" Type="http://schemas.openxmlformats.org/officeDocument/2006/relationships/hyperlink" Target="http://www.acri.org.il/he/34921" TargetMode="External"/><Relationship Id="rId93" Type="http://schemas.openxmlformats.org/officeDocument/2006/relationships/hyperlink" Target="http://www.globes.co.il/news/article.aspx?did=1001101667" TargetMode="External"/><Relationship Id="rId98" Type="http://schemas.openxmlformats.org/officeDocument/2006/relationships/hyperlink" Target="http://www.themarker.com/advertising/1.3918293" TargetMode="External"/><Relationship Id="rId3" Type="http://schemas.openxmlformats.org/officeDocument/2006/relationships/settings" Target="settings.xml"/><Relationship Id="rId25" Type="http://schemas.openxmlformats.org/officeDocument/2006/relationships/hyperlink" Target="http://www.acri.org.il/he/wp-content/uploads/2017/06/knesst-reforms-220517.pdf" TargetMode="External"/><Relationship Id="rId46" Type="http://schemas.openxmlformats.org/officeDocument/2006/relationships/hyperlink" Target="https://www.knesset.gov.il/privatelaw/data/20/3922.rtf" TargetMode="External"/><Relationship Id="rId67" Type="http://schemas.openxmlformats.org/officeDocument/2006/relationships/hyperlink" Target="http://www.haaretz.co.il/news/politi/.premium-1.361982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9454</Words>
  <Characters>55006</Characters>
  <Application>Microsoft Office Word</Application>
  <DocSecurity>0</DocSecurity>
  <Lines>458</Lines>
  <Paragraphs>128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חקיקה אנטי-דמוקרטית בכנסת ה-20 – תמונת מצב, נובמבר 2017</vt:lpstr>
      <vt:lpstr>חקיקה אנטי-דמוקרטית בכנסת ה-20 – תמונת מצב, נובמבר 2017</vt:lpstr>
    </vt:vector>
  </TitlesOfParts>
  <Company/>
  <LinksUpToDate>false</LinksUpToDate>
  <CharactersWithSpaces>64332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חקיקה אנטי-דמוקרטית בכנסת ה-20 – תמונת מצב, נובמבר 2017</dc:title>
  <dc:subject/>
  <dc:creator>ACRI</dc:creator>
  <cp:keywords/>
  <dc:description/>
  <cp:lastModifiedBy>Tal Dahan</cp:lastModifiedBy>
  <cp:revision>2</cp:revision>
  <dcterms:created xsi:type="dcterms:W3CDTF">2018-03-14T13:15:00Z</dcterms:created>
  <dcterms:modified xsi:type="dcterms:W3CDTF">2018-03-14T13:15:00Z</dcterms:modified>
</cp:coreProperties>
</file>