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FD1" w:rsidRDefault="009D5FD1" w:rsidP="00165B78">
      <w:pPr>
        <w:spacing w:before="0" w:line="220" w:lineRule="atLeast"/>
        <w:jc w:val="right"/>
        <w:rPr>
          <w:rFonts w:ascii="David" w:hAnsi="David" w:cs="David"/>
          <w:sz w:val="24"/>
          <w:szCs w:val="24"/>
          <w:rtl/>
        </w:rPr>
      </w:pPr>
      <w:r>
        <w:rPr>
          <w:rFonts w:ascii="David" w:hAnsi="David" w:cs="David"/>
          <w:sz w:val="24"/>
          <w:szCs w:val="24"/>
          <w:rtl/>
        </w:rPr>
        <w:t xml:space="preserve">‏ט"ז </w:t>
      </w:r>
      <w:r>
        <w:rPr>
          <w:rFonts w:ascii="David" w:hAnsi="David" w:cs="David" w:hint="cs"/>
          <w:sz w:val="24"/>
          <w:szCs w:val="24"/>
          <w:rtl/>
        </w:rPr>
        <w:t>ב</w:t>
      </w:r>
      <w:r>
        <w:rPr>
          <w:rFonts w:ascii="David" w:hAnsi="David" w:cs="David"/>
          <w:sz w:val="24"/>
          <w:szCs w:val="24"/>
          <w:rtl/>
        </w:rPr>
        <w:t>סיון תשע"ו</w:t>
      </w:r>
    </w:p>
    <w:p w:rsidR="009D5FD1" w:rsidRDefault="009D5FD1" w:rsidP="00165B78">
      <w:pPr>
        <w:spacing w:before="0" w:line="220" w:lineRule="atLeast"/>
        <w:jc w:val="right"/>
        <w:rPr>
          <w:rFonts w:cs="David"/>
          <w:sz w:val="24"/>
          <w:szCs w:val="24"/>
          <w:u w:val="single"/>
          <w:rtl/>
        </w:rPr>
      </w:pPr>
      <w:r>
        <w:rPr>
          <w:rFonts w:ascii="David" w:hAnsi="David" w:cs="David"/>
          <w:sz w:val="24"/>
          <w:szCs w:val="24"/>
          <w:rtl/>
        </w:rPr>
        <w:t xml:space="preserve">‏22 </w:t>
      </w:r>
      <w:r>
        <w:rPr>
          <w:rFonts w:ascii="David" w:hAnsi="David" w:cs="David" w:hint="cs"/>
          <w:sz w:val="24"/>
          <w:szCs w:val="24"/>
          <w:rtl/>
        </w:rPr>
        <w:t>ב</w:t>
      </w:r>
      <w:r>
        <w:rPr>
          <w:rFonts w:ascii="David" w:hAnsi="David" w:cs="David"/>
          <w:sz w:val="24"/>
          <w:szCs w:val="24"/>
          <w:rtl/>
        </w:rPr>
        <w:t>יוני 2016</w:t>
      </w:r>
    </w:p>
    <w:p w:rsidR="00A31F1B" w:rsidRPr="00CB448F" w:rsidRDefault="00A31F1B" w:rsidP="00165B78">
      <w:pPr>
        <w:spacing w:before="0" w:line="220" w:lineRule="atLeast"/>
        <w:rPr>
          <w:rFonts w:cs="David"/>
          <w:sz w:val="24"/>
          <w:szCs w:val="24"/>
          <w:rtl/>
        </w:rPr>
      </w:pPr>
      <w:r w:rsidRPr="00CB448F">
        <w:rPr>
          <w:rFonts w:cs="David" w:hint="cs"/>
          <w:sz w:val="24"/>
          <w:szCs w:val="24"/>
          <w:u w:val="single"/>
          <w:rtl/>
        </w:rPr>
        <w:t>אל</w:t>
      </w:r>
      <w:r w:rsidRPr="00CB448F">
        <w:rPr>
          <w:rFonts w:cs="David" w:hint="cs"/>
          <w:sz w:val="24"/>
          <w:szCs w:val="24"/>
          <w:rtl/>
        </w:rPr>
        <w:t>: חברי ועדת החוקה, חוק ומשפט</w:t>
      </w:r>
    </w:p>
    <w:p w:rsidR="00A31F1B" w:rsidRDefault="00A31F1B" w:rsidP="00165B78">
      <w:pPr>
        <w:spacing w:before="0" w:line="220" w:lineRule="atLeast"/>
        <w:rPr>
          <w:rFonts w:cs="David"/>
          <w:sz w:val="24"/>
          <w:szCs w:val="24"/>
          <w:rtl/>
        </w:rPr>
      </w:pPr>
      <w:r w:rsidRPr="00CB448F">
        <w:rPr>
          <w:rFonts w:cs="David" w:hint="cs"/>
          <w:sz w:val="24"/>
          <w:szCs w:val="24"/>
          <w:u w:val="single"/>
          <w:rtl/>
        </w:rPr>
        <w:t>מאת</w:t>
      </w:r>
      <w:r w:rsidRPr="00CB448F">
        <w:rPr>
          <w:rFonts w:cs="David" w:hint="cs"/>
          <w:sz w:val="24"/>
          <w:szCs w:val="24"/>
          <w:rtl/>
        </w:rPr>
        <w:t>: הייעוץ המשפטי לוועדה</w:t>
      </w:r>
    </w:p>
    <w:p w:rsidR="005E513C" w:rsidRDefault="005E513C" w:rsidP="00165B78">
      <w:pPr>
        <w:spacing w:line="320" w:lineRule="atLeast"/>
        <w:jc w:val="center"/>
        <w:rPr>
          <w:rFonts w:cs="David"/>
          <w:b/>
          <w:bCs/>
          <w:sz w:val="24"/>
          <w:szCs w:val="24"/>
          <w:u w:val="single"/>
          <w:rtl/>
        </w:rPr>
      </w:pPr>
      <w:bookmarkStart w:id="0" w:name="LGSPrivateNum"/>
    </w:p>
    <w:p w:rsidR="005E513C" w:rsidRDefault="005E513C" w:rsidP="00413B16">
      <w:pPr>
        <w:spacing w:line="260" w:lineRule="atLeast"/>
        <w:jc w:val="center"/>
        <w:rPr>
          <w:rFonts w:cs="David"/>
          <w:b/>
          <w:bCs/>
          <w:sz w:val="24"/>
          <w:szCs w:val="24"/>
          <w:u w:val="single"/>
          <w:rtl/>
        </w:rPr>
      </w:pPr>
      <w:r w:rsidRPr="00CB448F">
        <w:rPr>
          <w:rFonts w:cs="David" w:hint="cs"/>
          <w:b/>
          <w:bCs/>
          <w:sz w:val="24"/>
          <w:szCs w:val="24"/>
          <w:u w:val="single"/>
          <w:rtl/>
        </w:rPr>
        <w:t>הצעת חוק חובת גילוי לגבי מי שנתמך על ידי ישות מדינית זרה (תיקון) (הגברת השקיפות לגבי נתמכים שעיקר מימונם מתרומות של ישויות מדיניות זרות), התשע"ו-2016</w:t>
      </w:r>
      <w:r>
        <w:rPr>
          <w:rFonts w:cs="David" w:hint="cs"/>
          <w:b/>
          <w:bCs/>
          <w:sz w:val="24"/>
          <w:szCs w:val="24"/>
          <w:u w:val="single"/>
          <w:rtl/>
        </w:rPr>
        <w:t xml:space="preserve"> </w:t>
      </w:r>
      <w:r>
        <w:rPr>
          <w:rFonts w:cs="David"/>
          <w:b/>
          <w:bCs/>
          <w:sz w:val="24"/>
          <w:szCs w:val="24"/>
          <w:u w:val="single"/>
          <w:rtl/>
        </w:rPr>
        <w:t>–</w:t>
      </w:r>
      <w:r>
        <w:rPr>
          <w:rFonts w:cs="David" w:hint="cs"/>
          <w:b/>
          <w:bCs/>
          <w:sz w:val="24"/>
          <w:szCs w:val="24"/>
          <w:u w:val="single"/>
          <w:rtl/>
        </w:rPr>
        <w:t xml:space="preserve"> </w:t>
      </w:r>
    </w:p>
    <w:p w:rsidR="00A31F1B" w:rsidRDefault="005E513C" w:rsidP="00413B16">
      <w:pPr>
        <w:spacing w:line="260" w:lineRule="atLeast"/>
        <w:jc w:val="center"/>
        <w:rPr>
          <w:rFonts w:cs="David"/>
          <w:b/>
          <w:bCs/>
          <w:sz w:val="24"/>
          <w:szCs w:val="24"/>
          <w:u w:val="single"/>
          <w:rtl/>
        </w:rPr>
      </w:pPr>
      <w:r>
        <w:rPr>
          <w:rFonts w:cs="David" w:hint="cs"/>
          <w:b/>
          <w:bCs/>
          <w:sz w:val="24"/>
          <w:szCs w:val="24"/>
          <w:u w:val="single"/>
          <w:rtl/>
        </w:rPr>
        <w:t>נוסח סופי לצורך הגשת הצעות לתיקונים (הסתייגויות) על ידי חברי הכנסת</w:t>
      </w:r>
      <w:r w:rsidR="00A31F1B" w:rsidRPr="00CB448F">
        <w:rPr>
          <w:rFonts w:cs="David" w:hint="cs"/>
          <w:b/>
          <w:bCs/>
          <w:sz w:val="24"/>
          <w:szCs w:val="24"/>
          <w:u w:val="single"/>
          <w:rtl/>
        </w:rPr>
        <w:t xml:space="preserve"> </w:t>
      </w:r>
    </w:p>
    <w:p w:rsidR="005E513C" w:rsidRDefault="005E513C" w:rsidP="00413B16">
      <w:pPr>
        <w:spacing w:line="300" w:lineRule="atLeast"/>
        <w:jc w:val="center"/>
        <w:rPr>
          <w:rFonts w:cs="David"/>
          <w:b/>
          <w:bCs/>
          <w:sz w:val="24"/>
          <w:szCs w:val="24"/>
          <w:u w:val="single"/>
          <w:rtl/>
        </w:rPr>
      </w:pPr>
    </w:p>
    <w:p w:rsidR="002E311B" w:rsidRDefault="00CC1D3F" w:rsidP="00413B16">
      <w:pPr>
        <w:spacing w:line="300" w:lineRule="atLeast"/>
        <w:ind w:firstLine="0"/>
        <w:rPr>
          <w:rFonts w:cs="David"/>
          <w:sz w:val="24"/>
          <w:szCs w:val="24"/>
          <w:rtl/>
        </w:rPr>
      </w:pPr>
      <w:r w:rsidRPr="002F7782">
        <w:rPr>
          <w:rFonts w:cs="David" w:hint="cs"/>
          <w:b/>
          <w:bCs/>
          <w:sz w:val="24"/>
          <w:szCs w:val="24"/>
          <w:rtl/>
        </w:rPr>
        <w:t>להלן נ</w:t>
      </w:r>
      <w:r w:rsidR="00A33F24" w:rsidRPr="002F7782">
        <w:rPr>
          <w:rFonts w:cs="David" w:hint="cs"/>
          <w:b/>
          <w:bCs/>
          <w:sz w:val="24"/>
          <w:szCs w:val="24"/>
          <w:rtl/>
        </w:rPr>
        <w:t xml:space="preserve">וסח </w:t>
      </w:r>
      <w:r w:rsidR="000D230C" w:rsidRPr="002F7782">
        <w:rPr>
          <w:rFonts w:cs="David" w:hint="cs"/>
          <w:b/>
          <w:bCs/>
          <w:sz w:val="24"/>
          <w:szCs w:val="24"/>
          <w:rtl/>
        </w:rPr>
        <w:t>סופי</w:t>
      </w:r>
      <w:r w:rsidR="004D6092">
        <w:rPr>
          <w:rFonts w:cs="David" w:hint="cs"/>
          <w:b/>
          <w:bCs/>
          <w:sz w:val="24"/>
          <w:szCs w:val="24"/>
          <w:rtl/>
        </w:rPr>
        <w:t xml:space="preserve"> לצורך הצבעות בוועדה</w:t>
      </w:r>
      <w:r w:rsidR="000D230C" w:rsidRPr="002F7782">
        <w:rPr>
          <w:rFonts w:cs="David" w:hint="cs"/>
          <w:b/>
          <w:bCs/>
          <w:sz w:val="24"/>
          <w:szCs w:val="24"/>
          <w:rtl/>
        </w:rPr>
        <w:t xml:space="preserve">, של הצעת החוק הממשלתית </w:t>
      </w:r>
      <w:r w:rsidR="002E311B" w:rsidRPr="002F7782">
        <w:rPr>
          <w:rFonts w:cs="David" w:hint="cs"/>
          <w:b/>
          <w:bCs/>
          <w:sz w:val="24"/>
          <w:szCs w:val="24"/>
          <w:rtl/>
        </w:rPr>
        <w:t>לאחר דין ודברים של יושב ראש הוועדה עם חברי כנסת וגורמים נוספים, ו</w:t>
      </w:r>
      <w:r w:rsidR="000D230C" w:rsidRPr="002F7782">
        <w:rPr>
          <w:rFonts w:cs="David" w:hint="cs"/>
          <w:b/>
          <w:bCs/>
          <w:sz w:val="24"/>
          <w:szCs w:val="24"/>
          <w:rtl/>
        </w:rPr>
        <w:t>לרבות תיקונים שלהם הסכים</w:t>
      </w:r>
      <w:r w:rsidR="00A33F24" w:rsidRPr="002F7782">
        <w:rPr>
          <w:rFonts w:cs="David" w:hint="cs"/>
          <w:b/>
          <w:bCs/>
          <w:sz w:val="24"/>
          <w:szCs w:val="24"/>
          <w:rtl/>
        </w:rPr>
        <w:t xml:space="preserve"> משרד המשפטים בחמש הישיבות האחרונות</w:t>
      </w:r>
      <w:r w:rsidR="000D230C" w:rsidRPr="002F7782">
        <w:rPr>
          <w:rFonts w:cs="David" w:hint="cs"/>
          <w:sz w:val="24"/>
          <w:szCs w:val="24"/>
          <w:rtl/>
        </w:rPr>
        <w:t>.</w:t>
      </w:r>
      <w:r w:rsidR="000D230C">
        <w:rPr>
          <w:rFonts w:cs="David" w:hint="cs"/>
          <w:sz w:val="24"/>
          <w:szCs w:val="24"/>
          <w:rtl/>
        </w:rPr>
        <w:t xml:space="preserve"> </w:t>
      </w:r>
      <w:r w:rsidR="002E311B">
        <w:rPr>
          <w:rFonts w:cs="David" w:hint="cs"/>
          <w:sz w:val="24"/>
          <w:szCs w:val="24"/>
          <w:rtl/>
        </w:rPr>
        <w:t>בעקבות המגעים של יו"ר הוועדה שונו פרטים מסוימים בהצעה לעומת מה שהסתמן בישיבות. אלה עיקרי התיקונים בהצעת החוק:</w:t>
      </w:r>
    </w:p>
    <w:p w:rsidR="008158EC" w:rsidRDefault="008158EC" w:rsidP="00413B16">
      <w:pPr>
        <w:spacing w:line="300" w:lineRule="atLeast"/>
        <w:rPr>
          <w:rFonts w:cs="David"/>
          <w:sz w:val="24"/>
          <w:szCs w:val="24"/>
          <w:rtl/>
        </w:rPr>
      </w:pPr>
    </w:p>
    <w:p w:rsidR="008158EC" w:rsidRDefault="00A33F24" w:rsidP="00413B16">
      <w:pPr>
        <w:pStyle w:val="af0"/>
        <w:numPr>
          <w:ilvl w:val="0"/>
          <w:numId w:val="7"/>
        </w:numPr>
        <w:spacing w:line="300" w:lineRule="atLeast"/>
        <w:rPr>
          <w:rFonts w:cs="David"/>
          <w:sz w:val="24"/>
          <w:szCs w:val="24"/>
        </w:rPr>
      </w:pPr>
      <w:r w:rsidRPr="008158EC">
        <w:rPr>
          <w:rFonts w:cs="David" w:hint="cs"/>
          <w:sz w:val="24"/>
          <w:szCs w:val="24"/>
          <w:rtl/>
        </w:rPr>
        <w:t xml:space="preserve">בנוסח </w:t>
      </w:r>
      <w:r w:rsidR="002E311B" w:rsidRPr="008158EC">
        <w:rPr>
          <w:rFonts w:cs="David" w:hint="cs"/>
          <w:sz w:val="24"/>
          <w:szCs w:val="24"/>
          <w:rtl/>
        </w:rPr>
        <w:t xml:space="preserve">לא נכללות </w:t>
      </w:r>
      <w:r w:rsidRPr="008158EC">
        <w:rPr>
          <w:rFonts w:cs="David" w:hint="cs"/>
          <w:sz w:val="24"/>
          <w:szCs w:val="24"/>
          <w:rtl/>
        </w:rPr>
        <w:t xml:space="preserve">הוראות בדבר חובת ענידת תג זיהוי </w:t>
      </w:r>
      <w:r w:rsidR="000D230C" w:rsidRPr="008158EC">
        <w:rPr>
          <w:rFonts w:cs="David" w:hint="cs"/>
          <w:sz w:val="24"/>
          <w:szCs w:val="24"/>
          <w:rtl/>
        </w:rPr>
        <w:t xml:space="preserve">של נציג </w:t>
      </w:r>
      <w:r w:rsidR="00561337" w:rsidRPr="008158EC">
        <w:rPr>
          <w:rFonts w:cs="David" w:hint="cs"/>
          <w:sz w:val="24"/>
          <w:szCs w:val="24"/>
          <w:rtl/>
        </w:rPr>
        <w:t xml:space="preserve">עמותה </w:t>
      </w:r>
      <w:r w:rsidR="000D230C" w:rsidRPr="008158EC">
        <w:rPr>
          <w:rFonts w:cs="David" w:hint="cs"/>
          <w:sz w:val="24"/>
          <w:szCs w:val="24"/>
          <w:rtl/>
        </w:rPr>
        <w:t>שמגיע לכנסת</w:t>
      </w:r>
      <w:r w:rsidR="008158EC">
        <w:rPr>
          <w:rFonts w:cs="David" w:hint="cs"/>
          <w:sz w:val="24"/>
          <w:szCs w:val="24"/>
          <w:rtl/>
        </w:rPr>
        <w:t>;</w:t>
      </w:r>
    </w:p>
    <w:p w:rsidR="008158EC" w:rsidRDefault="008158EC" w:rsidP="00413B16">
      <w:pPr>
        <w:pStyle w:val="af0"/>
        <w:spacing w:line="300" w:lineRule="atLeast"/>
        <w:ind w:left="700" w:firstLine="0"/>
        <w:rPr>
          <w:rFonts w:cs="David"/>
          <w:sz w:val="24"/>
          <w:szCs w:val="24"/>
        </w:rPr>
      </w:pPr>
    </w:p>
    <w:p w:rsidR="008158EC" w:rsidRDefault="008158EC" w:rsidP="00413B16">
      <w:pPr>
        <w:pStyle w:val="af0"/>
        <w:numPr>
          <w:ilvl w:val="0"/>
          <w:numId w:val="7"/>
        </w:numPr>
        <w:spacing w:line="300" w:lineRule="atLeast"/>
        <w:rPr>
          <w:rFonts w:cs="David"/>
          <w:sz w:val="24"/>
          <w:szCs w:val="24"/>
        </w:rPr>
      </w:pPr>
      <w:r>
        <w:rPr>
          <w:rFonts w:cs="David" w:hint="cs"/>
          <w:sz w:val="24"/>
          <w:szCs w:val="24"/>
          <w:rtl/>
        </w:rPr>
        <w:t>בנוסח לא נכללות הוראות בדבר</w:t>
      </w:r>
      <w:r w:rsidR="00A33F24" w:rsidRPr="008158EC">
        <w:rPr>
          <w:rFonts w:cs="David" w:hint="cs"/>
          <w:sz w:val="24"/>
          <w:szCs w:val="24"/>
          <w:rtl/>
        </w:rPr>
        <w:t xml:space="preserve"> חובת ציון העובדה שעיקר המימון </w:t>
      </w:r>
      <w:r w:rsidR="00561337" w:rsidRPr="008158EC">
        <w:rPr>
          <w:rFonts w:cs="David" w:hint="cs"/>
          <w:sz w:val="24"/>
          <w:szCs w:val="24"/>
          <w:rtl/>
        </w:rPr>
        <w:t xml:space="preserve">הוא </w:t>
      </w:r>
      <w:r w:rsidR="00A33F24" w:rsidRPr="008158EC">
        <w:rPr>
          <w:rFonts w:cs="David" w:hint="cs"/>
          <w:sz w:val="24"/>
          <w:szCs w:val="24"/>
          <w:rtl/>
        </w:rPr>
        <w:t>מישויות מדיניות זרות בכתב</w:t>
      </w:r>
      <w:r w:rsidR="00561337" w:rsidRPr="008158EC">
        <w:rPr>
          <w:rFonts w:cs="David" w:hint="cs"/>
          <w:sz w:val="24"/>
          <w:szCs w:val="24"/>
          <w:rtl/>
        </w:rPr>
        <w:t>י</w:t>
      </w:r>
      <w:r w:rsidR="00A33F24" w:rsidRPr="008158EC">
        <w:rPr>
          <w:rFonts w:cs="David" w:hint="cs"/>
          <w:sz w:val="24"/>
          <w:szCs w:val="24"/>
          <w:rtl/>
        </w:rPr>
        <w:t xml:space="preserve"> טע</w:t>
      </w:r>
      <w:r w:rsidR="00561337" w:rsidRPr="008158EC">
        <w:rPr>
          <w:rFonts w:cs="David" w:hint="cs"/>
          <w:sz w:val="24"/>
          <w:szCs w:val="24"/>
          <w:rtl/>
        </w:rPr>
        <w:t>נ</w:t>
      </w:r>
      <w:r w:rsidR="00A33F24" w:rsidRPr="008158EC">
        <w:rPr>
          <w:rFonts w:cs="David" w:hint="cs"/>
          <w:sz w:val="24"/>
          <w:szCs w:val="24"/>
          <w:rtl/>
        </w:rPr>
        <w:t xml:space="preserve">ות המוגשים </w:t>
      </w:r>
      <w:r>
        <w:rPr>
          <w:rFonts w:cs="David" w:hint="cs"/>
          <w:sz w:val="24"/>
          <w:szCs w:val="24"/>
          <w:rtl/>
        </w:rPr>
        <w:t>בבית המשפט;</w:t>
      </w:r>
    </w:p>
    <w:p w:rsidR="003D71FE" w:rsidRPr="003D71FE" w:rsidRDefault="003D71FE" w:rsidP="00413B16">
      <w:pPr>
        <w:pStyle w:val="af0"/>
        <w:spacing w:line="300" w:lineRule="atLeast"/>
        <w:rPr>
          <w:rFonts w:cs="David"/>
          <w:sz w:val="24"/>
          <w:szCs w:val="24"/>
          <w:rtl/>
        </w:rPr>
      </w:pPr>
    </w:p>
    <w:p w:rsidR="008158EC" w:rsidRDefault="008158EC" w:rsidP="00413B16">
      <w:pPr>
        <w:pStyle w:val="af0"/>
        <w:numPr>
          <w:ilvl w:val="0"/>
          <w:numId w:val="7"/>
        </w:numPr>
        <w:spacing w:line="300" w:lineRule="atLeast"/>
        <w:rPr>
          <w:rFonts w:cs="David"/>
          <w:sz w:val="24"/>
          <w:szCs w:val="24"/>
        </w:rPr>
      </w:pPr>
      <w:r>
        <w:rPr>
          <w:rFonts w:cs="David" w:hint="cs"/>
          <w:sz w:val="24"/>
          <w:szCs w:val="24"/>
          <w:rtl/>
        </w:rPr>
        <w:t>לא תהיה חובה של אמירה לפרוטוקול של נציג שמגיע לדיון בכנסת</w:t>
      </w:r>
      <w:r w:rsidR="00DB37B0">
        <w:rPr>
          <w:rFonts w:cs="David" w:hint="cs"/>
          <w:sz w:val="24"/>
          <w:szCs w:val="24"/>
          <w:rtl/>
        </w:rPr>
        <w:t>,</w:t>
      </w:r>
      <w:r>
        <w:rPr>
          <w:rFonts w:cs="David" w:hint="cs"/>
          <w:sz w:val="24"/>
          <w:szCs w:val="24"/>
          <w:rtl/>
        </w:rPr>
        <w:t xml:space="preserve"> אך תהיה חובה בעת שהנציג נרשם לדיון לעדכן בדבר היות הגוף שאותו הוא מייצג גוף נתמך במרבית תק</w:t>
      </w:r>
      <w:r w:rsidR="00165B78">
        <w:rPr>
          <w:rFonts w:cs="David" w:hint="cs"/>
          <w:sz w:val="24"/>
          <w:szCs w:val="24"/>
          <w:rtl/>
        </w:rPr>
        <w:t>ציבו על ידי ישויות מדיניות זרות</w:t>
      </w:r>
      <w:r>
        <w:rPr>
          <w:rFonts w:cs="David" w:hint="cs"/>
          <w:sz w:val="24"/>
          <w:szCs w:val="24"/>
          <w:rtl/>
        </w:rPr>
        <w:t xml:space="preserve"> (ההסדר יבוצע באופן מנהלי בעת הרישום לדיון או בעדכון מנהל/ת הוועדה שיעדכנו מצדם את היו"ר); </w:t>
      </w:r>
      <w:r w:rsidR="00165B78">
        <w:rPr>
          <w:rFonts w:cs="David" w:hint="cs"/>
          <w:sz w:val="24"/>
          <w:szCs w:val="24"/>
          <w:rtl/>
        </w:rPr>
        <w:t xml:space="preserve">כמו כן, תיקבע חובת מענה של נציג עמותה לשאלת חבר הכנסת </w:t>
      </w:r>
      <w:r w:rsidR="00BA1AE2">
        <w:rPr>
          <w:rFonts w:cs="David" w:hint="cs"/>
          <w:sz w:val="24"/>
          <w:szCs w:val="24"/>
          <w:rtl/>
        </w:rPr>
        <w:t xml:space="preserve">בישיבת הוועדה </w:t>
      </w:r>
      <w:r w:rsidR="00165B78">
        <w:rPr>
          <w:rFonts w:cs="David" w:hint="cs"/>
          <w:sz w:val="24"/>
          <w:szCs w:val="24"/>
          <w:rtl/>
        </w:rPr>
        <w:t xml:space="preserve">בעניין זה; </w:t>
      </w:r>
      <w:r>
        <w:rPr>
          <w:rFonts w:cs="David" w:hint="cs"/>
          <w:sz w:val="24"/>
          <w:szCs w:val="24"/>
          <w:rtl/>
        </w:rPr>
        <w:t xml:space="preserve">מי שיפר את חובתו </w:t>
      </w:r>
      <w:r>
        <w:rPr>
          <w:rFonts w:cs="David"/>
          <w:sz w:val="24"/>
          <w:szCs w:val="24"/>
          <w:rtl/>
        </w:rPr>
        <w:t>–</w:t>
      </w:r>
      <w:r>
        <w:rPr>
          <w:rFonts w:cs="David" w:hint="cs"/>
          <w:sz w:val="24"/>
          <w:szCs w:val="24"/>
          <w:rtl/>
        </w:rPr>
        <w:t xml:space="preserve"> יוכל היו"ר לא לתת לו את זכות הדיבור במסגרת סמכויותיו הרחבות בניהול הדיון;</w:t>
      </w:r>
    </w:p>
    <w:p w:rsidR="003D71FE" w:rsidRDefault="003D71FE" w:rsidP="00413B16">
      <w:pPr>
        <w:pStyle w:val="af0"/>
        <w:spacing w:line="300" w:lineRule="atLeast"/>
        <w:ind w:left="700" w:firstLine="0"/>
        <w:rPr>
          <w:rFonts w:cs="David"/>
          <w:sz w:val="24"/>
          <w:szCs w:val="24"/>
        </w:rPr>
      </w:pPr>
    </w:p>
    <w:p w:rsidR="008158EC" w:rsidRDefault="008158EC" w:rsidP="00413B16">
      <w:pPr>
        <w:pStyle w:val="af0"/>
        <w:numPr>
          <w:ilvl w:val="0"/>
          <w:numId w:val="7"/>
        </w:numPr>
        <w:spacing w:line="300" w:lineRule="atLeast"/>
        <w:rPr>
          <w:rFonts w:cs="David"/>
          <w:sz w:val="24"/>
          <w:szCs w:val="24"/>
        </w:rPr>
      </w:pPr>
      <w:r>
        <w:rPr>
          <w:rFonts w:cs="David" w:hint="cs"/>
          <w:sz w:val="24"/>
          <w:szCs w:val="24"/>
          <w:rtl/>
        </w:rPr>
        <w:t xml:space="preserve">תחילתו ותחולתו של החוק תהיינה פרוספקטיביות באופן מלא: החוק </w:t>
      </w:r>
      <w:r w:rsidR="004D6092">
        <w:rPr>
          <w:rFonts w:cs="David" w:hint="cs"/>
          <w:sz w:val="24"/>
          <w:szCs w:val="24"/>
          <w:rtl/>
        </w:rPr>
        <w:t>ייכנס לתוקף</w:t>
      </w:r>
      <w:r>
        <w:rPr>
          <w:rFonts w:cs="David" w:hint="cs"/>
          <w:sz w:val="24"/>
          <w:szCs w:val="24"/>
          <w:rtl/>
        </w:rPr>
        <w:t xml:space="preserve"> בינואר 2017 והוא יחול על תרומות שיתקבלו מיום זה ואילך.</w:t>
      </w:r>
    </w:p>
    <w:p w:rsidR="008158EC" w:rsidRPr="004D6092" w:rsidRDefault="008158EC" w:rsidP="00413B16">
      <w:pPr>
        <w:spacing w:line="300" w:lineRule="atLeast"/>
        <w:ind w:left="340" w:firstLine="0"/>
        <w:rPr>
          <w:rFonts w:cs="David"/>
          <w:sz w:val="24"/>
          <w:szCs w:val="24"/>
          <w:rtl/>
        </w:rPr>
      </w:pPr>
    </w:p>
    <w:p w:rsidR="008158EC" w:rsidRDefault="008158EC" w:rsidP="00413B16">
      <w:pPr>
        <w:spacing w:line="300" w:lineRule="atLeast"/>
        <w:ind w:left="340" w:firstLine="0"/>
        <w:rPr>
          <w:rFonts w:cs="David"/>
          <w:sz w:val="24"/>
          <w:szCs w:val="24"/>
          <w:rtl/>
        </w:rPr>
      </w:pPr>
      <w:r>
        <w:rPr>
          <w:rFonts w:cs="David" w:hint="cs"/>
          <w:sz w:val="24"/>
          <w:szCs w:val="24"/>
          <w:rtl/>
        </w:rPr>
        <w:t xml:space="preserve">כפי שצוין בדיונים הקודמים, החובות </w:t>
      </w:r>
      <w:r w:rsidR="002E3108">
        <w:rPr>
          <w:rFonts w:cs="David" w:hint="cs"/>
          <w:sz w:val="24"/>
          <w:szCs w:val="24"/>
          <w:rtl/>
        </w:rPr>
        <w:t xml:space="preserve">הנוספות </w:t>
      </w:r>
      <w:r>
        <w:rPr>
          <w:rFonts w:cs="David" w:hint="cs"/>
          <w:sz w:val="24"/>
          <w:szCs w:val="24"/>
          <w:rtl/>
        </w:rPr>
        <w:t>שמעוגנות כרגע ב</w:t>
      </w:r>
      <w:r w:rsidR="002E3108">
        <w:rPr>
          <w:rFonts w:cs="David" w:hint="cs"/>
          <w:sz w:val="24"/>
          <w:szCs w:val="24"/>
          <w:rtl/>
        </w:rPr>
        <w:t>הצעת ה</w:t>
      </w:r>
      <w:r>
        <w:rPr>
          <w:rFonts w:cs="David" w:hint="cs"/>
          <w:sz w:val="24"/>
          <w:szCs w:val="24"/>
          <w:rtl/>
        </w:rPr>
        <w:t>חוק הן חובות דיווח לרשם העמותות על היות העמותה כזו שעיקר תקציבה מישויות מדיניות זרות, חובת פרסום של רשם העמותות ברשימה באתרו שתכלול את העמותות הנ"ל, וכן חובת ציון עובדה זו בפרסומים שונים</w:t>
      </w:r>
      <w:r w:rsidR="00DB37B0">
        <w:rPr>
          <w:rFonts w:cs="David" w:hint="cs"/>
          <w:sz w:val="24"/>
          <w:szCs w:val="24"/>
          <w:rtl/>
        </w:rPr>
        <w:t xml:space="preserve"> של העמותה</w:t>
      </w:r>
      <w:r>
        <w:rPr>
          <w:rFonts w:cs="David" w:hint="cs"/>
          <w:sz w:val="24"/>
          <w:szCs w:val="24"/>
          <w:rtl/>
        </w:rPr>
        <w:t xml:space="preserve"> ובמכתבים </w:t>
      </w:r>
      <w:r w:rsidR="00DB37B0">
        <w:rPr>
          <w:rFonts w:cs="David" w:hint="cs"/>
          <w:sz w:val="24"/>
          <w:szCs w:val="24"/>
          <w:rtl/>
        </w:rPr>
        <w:t xml:space="preserve">שלה </w:t>
      </w:r>
      <w:r>
        <w:rPr>
          <w:rFonts w:cs="David" w:hint="cs"/>
          <w:sz w:val="24"/>
          <w:szCs w:val="24"/>
          <w:rtl/>
        </w:rPr>
        <w:t xml:space="preserve">לנבחרי ציבור, או לעובדי ציבור. </w:t>
      </w:r>
      <w:r w:rsidRPr="00413B16">
        <w:rPr>
          <w:rFonts w:cs="David" w:hint="cs"/>
          <w:sz w:val="24"/>
          <w:szCs w:val="24"/>
          <w:rtl/>
        </w:rPr>
        <w:t>כשמדובר בדין וחשבון המפורסם</w:t>
      </w:r>
      <w:r w:rsidR="00DB37B0" w:rsidRPr="00413B16">
        <w:rPr>
          <w:rFonts w:cs="David" w:hint="cs"/>
          <w:sz w:val="24"/>
          <w:szCs w:val="24"/>
          <w:rtl/>
        </w:rPr>
        <w:t xml:space="preserve"> על ידי העמותה</w:t>
      </w:r>
      <w:r w:rsidRPr="00413B16">
        <w:rPr>
          <w:rFonts w:cs="David" w:hint="cs"/>
          <w:sz w:val="24"/>
          <w:szCs w:val="24"/>
          <w:rtl/>
        </w:rPr>
        <w:t xml:space="preserve"> לציבור, תהיה חובה גם </w:t>
      </w:r>
      <w:r w:rsidR="00165B78" w:rsidRPr="00413B16">
        <w:rPr>
          <w:rFonts w:cs="David" w:hint="cs"/>
          <w:sz w:val="24"/>
          <w:szCs w:val="24"/>
          <w:rtl/>
        </w:rPr>
        <w:t xml:space="preserve">לציין כי ניתן לראות </w:t>
      </w:r>
      <w:r w:rsidRPr="00413B16">
        <w:rPr>
          <w:rFonts w:cs="David" w:hint="cs"/>
          <w:sz w:val="24"/>
          <w:szCs w:val="24"/>
          <w:rtl/>
        </w:rPr>
        <w:t>את שמות הישויות המדיניות הזרות</w:t>
      </w:r>
      <w:r w:rsidR="00165B78" w:rsidRPr="00413B16">
        <w:rPr>
          <w:rFonts w:cs="David" w:hint="cs"/>
          <w:sz w:val="24"/>
          <w:szCs w:val="24"/>
          <w:rtl/>
        </w:rPr>
        <w:t xml:space="preserve"> באתר האינטרנט של רשם העמותות</w:t>
      </w:r>
      <w:r w:rsidRPr="00413B16">
        <w:rPr>
          <w:rFonts w:cs="David" w:hint="cs"/>
          <w:sz w:val="24"/>
          <w:szCs w:val="24"/>
          <w:rtl/>
        </w:rPr>
        <w:t>.</w:t>
      </w:r>
      <w:r w:rsidR="002D2065" w:rsidRPr="00413B16">
        <w:rPr>
          <w:rFonts w:cs="David" w:hint="cs"/>
          <w:sz w:val="24"/>
          <w:szCs w:val="24"/>
          <w:rtl/>
        </w:rPr>
        <w:t xml:space="preserve"> הסנקציות שיוטלו על הפרת חובות </w:t>
      </w:r>
      <w:r w:rsidR="002E3108" w:rsidRPr="00413B16">
        <w:rPr>
          <w:rFonts w:cs="David" w:hint="cs"/>
          <w:sz w:val="24"/>
          <w:szCs w:val="24"/>
          <w:rtl/>
        </w:rPr>
        <w:t xml:space="preserve">אלה של </w:t>
      </w:r>
      <w:r w:rsidR="002D2065" w:rsidRPr="00413B16">
        <w:rPr>
          <w:rFonts w:cs="David" w:hint="cs"/>
          <w:sz w:val="24"/>
          <w:szCs w:val="24"/>
          <w:rtl/>
        </w:rPr>
        <w:t xml:space="preserve">העמותות </w:t>
      </w:r>
      <w:r w:rsidR="002E3108" w:rsidRPr="00413B16">
        <w:rPr>
          <w:rFonts w:cs="David" w:hint="cs"/>
          <w:sz w:val="24"/>
          <w:szCs w:val="24"/>
          <w:rtl/>
        </w:rPr>
        <w:t>יהיו הטלת קנס כספי על עמותות</w:t>
      </w:r>
      <w:r w:rsidR="002E3108">
        <w:rPr>
          <w:rFonts w:cs="David" w:hint="cs"/>
          <w:sz w:val="24"/>
          <w:szCs w:val="24"/>
          <w:rtl/>
        </w:rPr>
        <w:t xml:space="preserve"> (בעבירה פלילית של אחריות קפידה) והשתת עיצום כספי על חברות לתועלת הציבור.</w:t>
      </w:r>
    </w:p>
    <w:p w:rsidR="008158EC" w:rsidRDefault="008158EC" w:rsidP="00413B16">
      <w:pPr>
        <w:spacing w:line="300" w:lineRule="atLeast"/>
        <w:ind w:left="340" w:firstLine="0"/>
        <w:rPr>
          <w:rFonts w:cs="David"/>
          <w:sz w:val="24"/>
          <w:szCs w:val="24"/>
          <w:rtl/>
        </w:rPr>
      </w:pPr>
    </w:p>
    <w:p w:rsidR="005E513C" w:rsidRDefault="008158EC" w:rsidP="00413B16">
      <w:pPr>
        <w:spacing w:line="300" w:lineRule="atLeast"/>
        <w:ind w:left="340" w:firstLine="0"/>
        <w:rPr>
          <w:rFonts w:cs="David"/>
          <w:sz w:val="24"/>
          <w:szCs w:val="24"/>
          <w:rtl/>
        </w:rPr>
      </w:pPr>
      <w:r>
        <w:rPr>
          <w:rFonts w:cs="David" w:hint="cs"/>
          <w:sz w:val="24"/>
          <w:szCs w:val="24"/>
          <w:rtl/>
        </w:rPr>
        <w:t xml:space="preserve">בעניין החלת החוק על גורמים פרטיים זרים </w:t>
      </w:r>
      <w:r>
        <w:rPr>
          <w:rFonts w:cs="David"/>
          <w:sz w:val="24"/>
          <w:szCs w:val="24"/>
          <w:rtl/>
        </w:rPr>
        <w:t>–</w:t>
      </w:r>
      <w:r>
        <w:rPr>
          <w:rFonts w:cs="David" w:hint="cs"/>
          <w:sz w:val="24"/>
          <w:szCs w:val="24"/>
          <w:rtl/>
        </w:rPr>
        <w:t xml:space="preserve"> הנוסח אינו כולל החלה כזו שכן הממשלה לא הסכימה להרחיב את הצעת החוק הממשלתית בכיוון הזה.</w:t>
      </w:r>
    </w:p>
    <w:p w:rsidR="00165B78" w:rsidRDefault="00165B78" w:rsidP="00413B16">
      <w:pPr>
        <w:spacing w:line="300" w:lineRule="atLeast"/>
        <w:ind w:left="340" w:firstLine="0"/>
        <w:rPr>
          <w:rFonts w:cs="David"/>
          <w:sz w:val="24"/>
          <w:szCs w:val="24"/>
        </w:rPr>
      </w:pPr>
    </w:p>
    <w:p w:rsidR="005E513C" w:rsidRPr="002E3108" w:rsidRDefault="005E513C" w:rsidP="006F1AF5">
      <w:pPr>
        <w:spacing w:line="300" w:lineRule="atLeast"/>
        <w:rPr>
          <w:rFonts w:cs="David"/>
          <w:sz w:val="24"/>
          <w:szCs w:val="24"/>
          <w:rtl/>
        </w:rPr>
      </w:pPr>
      <w:r w:rsidRPr="002E3108">
        <w:rPr>
          <w:rFonts w:cs="David" w:hint="cs"/>
          <w:sz w:val="24"/>
          <w:szCs w:val="24"/>
          <w:rtl/>
        </w:rPr>
        <w:t>להלן הנוסח לצורך ניסוח הצעות לתיקון על ידי חברי הכנסת (הנוסח כפו</w:t>
      </w:r>
      <w:r w:rsidR="004D6092">
        <w:rPr>
          <w:rFonts w:cs="David" w:hint="cs"/>
          <w:sz w:val="24"/>
          <w:szCs w:val="24"/>
          <w:rtl/>
        </w:rPr>
        <w:t>ף לתיקוני נסחית החוק):</w:t>
      </w:r>
    </w:p>
    <w:p w:rsidR="005E513C" w:rsidRDefault="005E513C" w:rsidP="004D6092">
      <w:pPr>
        <w:pStyle w:val="af0"/>
        <w:spacing w:line="320" w:lineRule="exact"/>
        <w:rPr>
          <w:rFonts w:cs="David"/>
          <w:sz w:val="24"/>
          <w:szCs w:val="24"/>
          <w:rtl/>
        </w:rPr>
      </w:pPr>
    </w:p>
    <w:p w:rsidR="008158EC" w:rsidRDefault="008158EC" w:rsidP="004D6092">
      <w:pPr>
        <w:pStyle w:val="af0"/>
        <w:spacing w:line="320" w:lineRule="exact"/>
        <w:rPr>
          <w:rFonts w:cs="David"/>
          <w:sz w:val="24"/>
          <w:szCs w:val="24"/>
          <w:rtl/>
        </w:rPr>
      </w:pPr>
    </w:p>
    <w:p w:rsidR="0030341F" w:rsidRDefault="0030341F" w:rsidP="0030341F">
      <w:pPr>
        <w:pStyle w:val="HeadHatzaotHok"/>
        <w:spacing w:before="0"/>
        <w:rPr>
          <w:rtl/>
        </w:rPr>
      </w:pPr>
      <w:bookmarkStart w:id="1" w:name="LGSName"/>
      <w:bookmarkEnd w:id="0"/>
      <w:r>
        <w:rPr>
          <w:rFonts w:hint="cs"/>
          <w:rtl/>
        </w:rPr>
        <w:t>חוק חובת גילוי לגבי מי שנתמך על ידי ישות מדינית זרה (תיקון), התשע"ו</w:t>
      </w:r>
      <w:r>
        <w:rPr>
          <w:rFonts w:hint="eastAsia"/>
          <w:rtl/>
        </w:rPr>
        <w:t>–</w:t>
      </w:r>
      <w:r>
        <w:rPr>
          <w:rFonts w:hint="cs"/>
          <w:rtl/>
        </w:rPr>
        <w:t>2016</w:t>
      </w:r>
      <w:bookmarkEnd w:id="1"/>
    </w:p>
    <w:p w:rsidR="0030341F" w:rsidRDefault="0030341F" w:rsidP="0030341F">
      <w:pPr>
        <w:pStyle w:val="Noparagraphstyle"/>
        <w:ind w:right="-28"/>
        <w:rPr>
          <w:rtl/>
        </w:rPr>
      </w:pPr>
    </w:p>
    <w:tbl>
      <w:tblPr>
        <w:bidiVisual/>
        <w:tblW w:w="9640" w:type="dxa"/>
        <w:tblLayout w:type="fixed"/>
        <w:tblCellMar>
          <w:top w:w="57" w:type="dxa"/>
          <w:left w:w="0" w:type="dxa"/>
          <w:bottom w:w="57" w:type="dxa"/>
          <w:right w:w="0" w:type="dxa"/>
        </w:tblCellMar>
        <w:tblLook w:val="0000" w:firstRow="0" w:lastRow="0" w:firstColumn="0" w:lastColumn="0" w:noHBand="0" w:noVBand="0"/>
      </w:tblPr>
      <w:tblGrid>
        <w:gridCol w:w="1870"/>
        <w:gridCol w:w="624"/>
        <w:gridCol w:w="624"/>
        <w:gridCol w:w="624"/>
        <w:gridCol w:w="624"/>
        <w:gridCol w:w="624"/>
        <w:gridCol w:w="624"/>
        <w:gridCol w:w="624"/>
        <w:gridCol w:w="3402"/>
      </w:tblGrid>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r w:rsidRPr="000F04BC">
              <w:rPr>
                <w:rFonts w:hint="eastAsia"/>
                <w:sz w:val="26"/>
                <w:rtl/>
              </w:rPr>
              <w:t>תיקון</w:t>
            </w:r>
            <w:r w:rsidRPr="000F04BC">
              <w:rPr>
                <w:sz w:val="26"/>
                <w:rtl/>
              </w:rPr>
              <w:t xml:space="preserve"> </w:t>
            </w:r>
            <w:r w:rsidRPr="000F04BC">
              <w:rPr>
                <w:rFonts w:hint="eastAsia"/>
                <w:sz w:val="26"/>
                <w:rtl/>
              </w:rPr>
              <w:t>סעיף</w:t>
            </w:r>
            <w:r w:rsidRPr="000F04BC">
              <w:rPr>
                <w:sz w:val="26"/>
                <w:rtl/>
              </w:rPr>
              <w:t xml:space="preserve"> 1 </w:t>
            </w: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r w:rsidRPr="000F04BC">
              <w:rPr>
                <w:sz w:val="26"/>
                <w:rtl/>
              </w:rPr>
              <w:t>1.</w:t>
            </w:r>
            <w:r w:rsidRPr="000F04BC">
              <w:rPr>
                <w:sz w:val="26"/>
                <w:rtl/>
              </w:rPr>
              <w:tab/>
            </w:r>
          </w:p>
        </w:tc>
        <w:tc>
          <w:tcPr>
            <w:tcW w:w="7146" w:type="dxa"/>
            <w:gridSpan w:val="7"/>
            <w:shd w:val="clear" w:color="auto" w:fill="auto"/>
            <w:tcMar>
              <w:top w:w="91" w:type="dxa"/>
              <w:left w:w="0" w:type="dxa"/>
              <w:bottom w:w="91" w:type="dxa"/>
              <w:right w:w="0" w:type="dxa"/>
            </w:tcMar>
          </w:tcPr>
          <w:p w:rsidR="0030341F" w:rsidRPr="000F04BC" w:rsidRDefault="0030341F" w:rsidP="006F5CAC">
            <w:pPr>
              <w:pStyle w:val="TableBlock"/>
              <w:rPr>
                <w:sz w:val="26"/>
                <w:rtl/>
              </w:rPr>
            </w:pPr>
            <w:r w:rsidRPr="000F04BC">
              <w:rPr>
                <w:rFonts w:hint="eastAsia"/>
                <w:sz w:val="26"/>
                <w:rtl/>
              </w:rPr>
              <w:t>בחוק</w:t>
            </w:r>
            <w:r w:rsidRPr="000F04BC">
              <w:rPr>
                <w:sz w:val="26"/>
                <w:rtl/>
              </w:rPr>
              <w:t xml:space="preserve"> </w:t>
            </w:r>
            <w:r w:rsidRPr="000F04BC">
              <w:rPr>
                <w:rFonts w:hint="eastAsia"/>
                <w:sz w:val="26"/>
                <w:rtl/>
              </w:rPr>
              <w:t>חובת</w:t>
            </w:r>
            <w:r w:rsidRPr="000F04BC">
              <w:rPr>
                <w:sz w:val="26"/>
                <w:rtl/>
              </w:rPr>
              <w:t xml:space="preserve"> </w:t>
            </w:r>
            <w:r w:rsidRPr="000F04BC">
              <w:rPr>
                <w:rFonts w:hint="eastAsia"/>
                <w:sz w:val="26"/>
                <w:rtl/>
              </w:rPr>
              <w:t>גילוי</w:t>
            </w:r>
            <w:r w:rsidRPr="000F04BC">
              <w:rPr>
                <w:sz w:val="26"/>
                <w:rtl/>
              </w:rPr>
              <w:t xml:space="preserve"> </w:t>
            </w:r>
            <w:r w:rsidRPr="000F04BC">
              <w:rPr>
                <w:rFonts w:hint="eastAsia"/>
                <w:sz w:val="26"/>
                <w:rtl/>
              </w:rPr>
              <w:t>לגבי</w:t>
            </w:r>
            <w:r w:rsidRPr="000F04BC">
              <w:rPr>
                <w:sz w:val="26"/>
                <w:rtl/>
              </w:rPr>
              <w:t xml:space="preserve"> </w:t>
            </w:r>
            <w:r w:rsidRPr="000F04BC">
              <w:rPr>
                <w:rFonts w:hint="eastAsia"/>
                <w:sz w:val="26"/>
                <w:rtl/>
              </w:rPr>
              <w:t>מי</w:t>
            </w:r>
            <w:r w:rsidRPr="000F04BC">
              <w:rPr>
                <w:sz w:val="26"/>
                <w:rtl/>
              </w:rPr>
              <w:t xml:space="preserve"> </w:t>
            </w:r>
            <w:r w:rsidRPr="000F04BC">
              <w:rPr>
                <w:rFonts w:hint="eastAsia"/>
                <w:sz w:val="26"/>
                <w:rtl/>
              </w:rPr>
              <w:t>שנתמך</w:t>
            </w:r>
            <w:r w:rsidRPr="000F04BC">
              <w:rPr>
                <w:sz w:val="26"/>
                <w:rtl/>
              </w:rPr>
              <w:t xml:space="preserve"> </w:t>
            </w:r>
            <w:r w:rsidRPr="000F04BC">
              <w:rPr>
                <w:rFonts w:hint="eastAsia"/>
                <w:sz w:val="26"/>
                <w:rtl/>
              </w:rPr>
              <w:t>על</w:t>
            </w:r>
            <w:r w:rsidRPr="000F04BC">
              <w:rPr>
                <w:sz w:val="26"/>
                <w:rtl/>
              </w:rPr>
              <w:t xml:space="preserve"> </w:t>
            </w:r>
            <w:r w:rsidRPr="000F04BC">
              <w:rPr>
                <w:rFonts w:hint="eastAsia"/>
                <w:sz w:val="26"/>
                <w:rtl/>
              </w:rPr>
              <w:t>ידי</w:t>
            </w:r>
            <w:r w:rsidRPr="000F04BC">
              <w:rPr>
                <w:sz w:val="26"/>
                <w:rtl/>
              </w:rPr>
              <w:t xml:space="preserve"> </w:t>
            </w:r>
            <w:r w:rsidRPr="000F04BC">
              <w:rPr>
                <w:rFonts w:hint="eastAsia"/>
                <w:sz w:val="26"/>
                <w:rtl/>
              </w:rPr>
              <w:t>ישות</w:t>
            </w:r>
            <w:r w:rsidRPr="000F04BC">
              <w:rPr>
                <w:sz w:val="26"/>
                <w:rtl/>
              </w:rPr>
              <w:t xml:space="preserve"> </w:t>
            </w:r>
            <w:r w:rsidRPr="000F04BC">
              <w:rPr>
                <w:rFonts w:hint="eastAsia"/>
                <w:sz w:val="26"/>
                <w:rtl/>
              </w:rPr>
              <w:t>מדינית</w:t>
            </w:r>
            <w:r w:rsidRPr="000F04BC">
              <w:rPr>
                <w:sz w:val="26"/>
                <w:rtl/>
              </w:rPr>
              <w:t xml:space="preserve"> </w:t>
            </w:r>
            <w:r w:rsidRPr="000F04BC">
              <w:rPr>
                <w:rFonts w:hint="eastAsia"/>
                <w:sz w:val="26"/>
                <w:rtl/>
              </w:rPr>
              <w:t>זרה</w:t>
            </w:r>
            <w:r w:rsidRPr="000F04BC">
              <w:rPr>
                <w:sz w:val="26"/>
                <w:rtl/>
              </w:rPr>
              <w:t xml:space="preserve">, </w:t>
            </w:r>
            <w:r w:rsidRPr="000F04BC">
              <w:rPr>
                <w:rFonts w:hint="eastAsia"/>
                <w:sz w:val="26"/>
                <w:rtl/>
              </w:rPr>
              <w:t>התשע</w:t>
            </w:r>
            <w:r w:rsidRPr="000F04BC">
              <w:rPr>
                <w:sz w:val="26"/>
                <w:rtl/>
              </w:rPr>
              <w:t>"</w:t>
            </w:r>
            <w:r w:rsidRPr="000F04BC">
              <w:rPr>
                <w:rFonts w:hint="eastAsia"/>
                <w:sz w:val="26"/>
                <w:rtl/>
              </w:rPr>
              <w:t>א</w:t>
            </w:r>
            <w:r w:rsidRPr="000F04BC">
              <w:rPr>
                <w:rFonts w:hint="cs"/>
                <w:sz w:val="26"/>
                <w:rtl/>
              </w:rPr>
              <w:t>–</w:t>
            </w:r>
            <w:r w:rsidRPr="000F04BC">
              <w:rPr>
                <w:sz w:val="26"/>
                <w:rtl/>
              </w:rPr>
              <w:t>2011</w:t>
            </w:r>
            <w:r w:rsidRPr="000F04BC">
              <w:rPr>
                <w:rFonts w:hint="eastAsia"/>
                <w:sz w:val="26"/>
                <w:rtl/>
              </w:rPr>
              <w:t>‏</w:t>
            </w:r>
            <w:r w:rsidRPr="000F04BC">
              <w:rPr>
                <w:rStyle w:val="ac"/>
                <w:rFonts w:hAnsi="HadasaMFO"/>
                <w:sz w:val="26"/>
                <w:rtl/>
              </w:rPr>
              <w:footnoteReference w:id="1"/>
            </w:r>
            <w:r w:rsidRPr="000F04BC">
              <w:rPr>
                <w:sz w:val="26"/>
                <w:rtl/>
              </w:rPr>
              <w:br/>
              <w:t>(</w:t>
            </w:r>
            <w:r w:rsidRPr="000F04BC">
              <w:rPr>
                <w:rFonts w:hint="eastAsia"/>
                <w:sz w:val="26"/>
                <w:rtl/>
              </w:rPr>
              <w:t>להלן</w:t>
            </w:r>
            <w:r w:rsidRPr="000F04BC">
              <w:rPr>
                <w:sz w:val="26"/>
                <w:rtl/>
              </w:rPr>
              <w:t xml:space="preserve"> </w:t>
            </w:r>
            <w:r w:rsidRPr="000F04BC">
              <w:rPr>
                <w:rFonts w:hint="cs"/>
                <w:sz w:val="26"/>
                <w:rtl/>
              </w:rPr>
              <w:t>–</w:t>
            </w:r>
            <w:r w:rsidRPr="000F04BC">
              <w:rPr>
                <w:sz w:val="26"/>
                <w:rtl/>
              </w:rPr>
              <w:t xml:space="preserve"> </w:t>
            </w:r>
            <w:r w:rsidRPr="000F04BC">
              <w:rPr>
                <w:rFonts w:hint="eastAsia"/>
                <w:sz w:val="26"/>
                <w:rtl/>
              </w:rPr>
              <w:t>החוק</w:t>
            </w:r>
            <w:r w:rsidRPr="000F04BC">
              <w:rPr>
                <w:sz w:val="26"/>
                <w:rtl/>
              </w:rPr>
              <w:t xml:space="preserve"> </w:t>
            </w:r>
            <w:r w:rsidRPr="000F04BC">
              <w:rPr>
                <w:rFonts w:hint="eastAsia"/>
                <w:sz w:val="26"/>
                <w:rtl/>
              </w:rPr>
              <w:t>העיקרי</w:t>
            </w:r>
            <w:r w:rsidRPr="000F04BC">
              <w:rPr>
                <w:sz w:val="26"/>
                <w:rtl/>
              </w:rPr>
              <w:t xml:space="preserve">), </w:t>
            </w:r>
            <w:r w:rsidRPr="000F04BC">
              <w:rPr>
                <w:rFonts w:hint="eastAsia"/>
                <w:sz w:val="26"/>
                <w:rtl/>
              </w:rPr>
              <w:t>בסעיף</w:t>
            </w:r>
            <w:r w:rsidRPr="000F04BC">
              <w:rPr>
                <w:sz w:val="26"/>
                <w:rtl/>
              </w:rPr>
              <w:t xml:space="preserve"> 1 </w:t>
            </w:r>
            <w:r w:rsidRPr="000F04BC">
              <w:rPr>
                <w:rFonts w:hint="cs"/>
                <w:sz w:val="26"/>
                <w:rtl/>
              </w:rPr>
              <w:t>–</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7146" w:type="dxa"/>
            <w:gridSpan w:val="7"/>
            <w:shd w:val="clear" w:color="auto" w:fill="auto"/>
            <w:tcMar>
              <w:top w:w="91" w:type="dxa"/>
              <w:left w:w="0" w:type="dxa"/>
              <w:bottom w:w="91" w:type="dxa"/>
              <w:right w:w="0" w:type="dxa"/>
            </w:tcMar>
          </w:tcPr>
          <w:p w:rsidR="0030341F" w:rsidRPr="000F04BC" w:rsidRDefault="0030341F" w:rsidP="006F5CAC">
            <w:pPr>
              <w:pStyle w:val="TableBlock"/>
              <w:rPr>
                <w:sz w:val="26"/>
                <w:rtl/>
              </w:rPr>
            </w:pPr>
            <w:r w:rsidRPr="000F04BC">
              <w:rPr>
                <w:sz w:val="26"/>
                <w:rtl/>
              </w:rPr>
              <w:t>(1)</w:t>
            </w:r>
            <w:r w:rsidRPr="000F04BC">
              <w:rPr>
                <w:sz w:val="26"/>
                <w:rtl/>
              </w:rPr>
              <w:tab/>
            </w:r>
            <w:r w:rsidRPr="000F04BC">
              <w:rPr>
                <w:rFonts w:hint="eastAsia"/>
                <w:sz w:val="26"/>
                <w:rtl/>
              </w:rPr>
              <w:t>במקום</w:t>
            </w:r>
            <w:r w:rsidRPr="000F04BC">
              <w:rPr>
                <w:sz w:val="26"/>
                <w:rtl/>
              </w:rPr>
              <w:t xml:space="preserve"> </w:t>
            </w:r>
            <w:r w:rsidRPr="000F04BC">
              <w:rPr>
                <w:rFonts w:hint="eastAsia"/>
                <w:sz w:val="26"/>
                <w:rtl/>
              </w:rPr>
              <w:t>ההגדרה</w:t>
            </w:r>
            <w:r w:rsidRPr="000F04BC">
              <w:rPr>
                <w:sz w:val="26"/>
                <w:rtl/>
              </w:rPr>
              <w:t xml:space="preserve"> </w:t>
            </w:r>
            <w:r>
              <w:rPr>
                <w:rFonts w:hint="cs"/>
                <w:sz w:val="26"/>
                <w:rtl/>
              </w:rPr>
              <w:t>"</w:t>
            </w:r>
            <w:r w:rsidRPr="000F04BC">
              <w:rPr>
                <w:sz w:val="26"/>
                <w:rtl/>
              </w:rPr>
              <w:t>"</w:t>
            </w:r>
            <w:r w:rsidRPr="000F04BC">
              <w:rPr>
                <w:rFonts w:hint="eastAsia"/>
                <w:sz w:val="26"/>
                <w:rtl/>
              </w:rPr>
              <w:t>חברת</w:t>
            </w:r>
            <w:r w:rsidRPr="000F04BC">
              <w:rPr>
                <w:sz w:val="26"/>
                <w:rtl/>
              </w:rPr>
              <w:t xml:space="preserve"> </w:t>
            </w:r>
            <w:r w:rsidRPr="000F04BC">
              <w:rPr>
                <w:rFonts w:hint="eastAsia"/>
                <w:sz w:val="26"/>
                <w:rtl/>
              </w:rPr>
              <w:t>חוץ</w:t>
            </w:r>
            <w:r w:rsidRPr="000F04BC">
              <w:rPr>
                <w:sz w:val="26"/>
                <w:rtl/>
              </w:rPr>
              <w:t>", "</w:t>
            </w:r>
            <w:r w:rsidRPr="000F04BC">
              <w:rPr>
                <w:rFonts w:hint="eastAsia"/>
                <w:sz w:val="26"/>
                <w:rtl/>
              </w:rPr>
              <w:t>חברה</w:t>
            </w:r>
            <w:r w:rsidRPr="000F04BC">
              <w:rPr>
                <w:sz w:val="26"/>
                <w:rtl/>
              </w:rPr>
              <w:t xml:space="preserve"> </w:t>
            </w:r>
            <w:r w:rsidRPr="000F04BC">
              <w:rPr>
                <w:rFonts w:hint="eastAsia"/>
                <w:sz w:val="26"/>
                <w:rtl/>
              </w:rPr>
              <w:t>לתועלת</w:t>
            </w:r>
            <w:r w:rsidRPr="000F04BC">
              <w:rPr>
                <w:sz w:val="26"/>
                <w:rtl/>
              </w:rPr>
              <w:t xml:space="preserve"> </w:t>
            </w:r>
            <w:r w:rsidRPr="000F04BC">
              <w:rPr>
                <w:rFonts w:hint="eastAsia"/>
                <w:sz w:val="26"/>
                <w:rtl/>
              </w:rPr>
              <w:t>הציבור</w:t>
            </w:r>
            <w:r w:rsidRPr="000F04BC">
              <w:rPr>
                <w:sz w:val="26"/>
                <w:rtl/>
              </w:rPr>
              <w:t>", "</w:t>
            </w:r>
            <w:r w:rsidRPr="000F04BC">
              <w:rPr>
                <w:rFonts w:hint="eastAsia"/>
                <w:sz w:val="26"/>
                <w:rtl/>
              </w:rPr>
              <w:t>רשם</w:t>
            </w:r>
            <w:r w:rsidRPr="000F04BC">
              <w:rPr>
                <w:sz w:val="26"/>
                <w:rtl/>
              </w:rPr>
              <w:t xml:space="preserve"> </w:t>
            </w:r>
            <w:r w:rsidRPr="000F04BC">
              <w:rPr>
                <w:rFonts w:hint="eastAsia"/>
                <w:sz w:val="26"/>
                <w:rtl/>
              </w:rPr>
              <w:t>ההקדשות</w:t>
            </w:r>
            <w:r w:rsidRPr="000F04BC">
              <w:rPr>
                <w:sz w:val="26"/>
                <w:rtl/>
              </w:rPr>
              <w:t>"</w:t>
            </w:r>
            <w:r>
              <w:rPr>
                <w:rFonts w:hint="cs"/>
                <w:sz w:val="26"/>
                <w:rtl/>
              </w:rPr>
              <w:t>"</w:t>
            </w:r>
            <w:r w:rsidRPr="000F04BC">
              <w:rPr>
                <w:sz w:val="26"/>
                <w:rtl/>
              </w:rPr>
              <w:t xml:space="preserve"> </w:t>
            </w:r>
            <w:r w:rsidRPr="000F04BC">
              <w:rPr>
                <w:rFonts w:hint="eastAsia"/>
                <w:sz w:val="26"/>
                <w:rtl/>
              </w:rPr>
              <w:t>יבוא</w:t>
            </w:r>
            <w:r w:rsidRPr="000F04BC">
              <w:rPr>
                <w:sz w:val="26"/>
                <w:rtl/>
              </w:rPr>
              <w:t>:</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522" w:type="dxa"/>
            <w:gridSpan w:val="6"/>
            <w:shd w:val="clear" w:color="auto" w:fill="auto"/>
            <w:tcMar>
              <w:top w:w="91" w:type="dxa"/>
              <w:left w:w="0" w:type="dxa"/>
              <w:bottom w:w="91" w:type="dxa"/>
              <w:right w:w="0" w:type="dxa"/>
            </w:tcMar>
          </w:tcPr>
          <w:p w:rsidR="0030341F" w:rsidRPr="000F04BC" w:rsidRDefault="0030341F" w:rsidP="006F5CAC">
            <w:pPr>
              <w:pStyle w:val="TableBlockOutdent"/>
              <w:rPr>
                <w:rtl/>
              </w:rPr>
            </w:pPr>
            <w:r w:rsidRPr="000F04BC">
              <w:rPr>
                <w:rtl/>
              </w:rPr>
              <w:t>""</w:t>
            </w:r>
            <w:r w:rsidRPr="000F04BC">
              <w:rPr>
                <w:rFonts w:hint="eastAsia"/>
                <w:rtl/>
              </w:rPr>
              <w:t>דוח</w:t>
            </w:r>
            <w:r w:rsidRPr="000F04BC">
              <w:rPr>
                <w:rtl/>
              </w:rPr>
              <w:t xml:space="preserve"> </w:t>
            </w:r>
            <w:r w:rsidRPr="000F04BC">
              <w:rPr>
                <w:rFonts w:hint="eastAsia"/>
                <w:rtl/>
              </w:rPr>
              <w:t>כספי</w:t>
            </w:r>
            <w:r w:rsidRPr="000F04BC">
              <w:rPr>
                <w:rtl/>
              </w:rPr>
              <w:t xml:space="preserve">" </w:t>
            </w:r>
            <w:r w:rsidRPr="000F04BC">
              <w:rPr>
                <w:rFonts w:hint="cs"/>
                <w:rtl/>
              </w:rPr>
              <w:t>–</w:t>
            </w:r>
            <w:r w:rsidRPr="000F04BC">
              <w:rPr>
                <w:rtl/>
              </w:rPr>
              <w:t xml:space="preserve"> </w:t>
            </w:r>
            <w:r w:rsidRPr="000F04BC">
              <w:rPr>
                <w:rFonts w:hint="eastAsia"/>
                <w:rtl/>
              </w:rPr>
              <w:t>דוח</w:t>
            </w:r>
            <w:r w:rsidRPr="000F04BC">
              <w:rPr>
                <w:rtl/>
              </w:rPr>
              <w:t xml:space="preserve"> </w:t>
            </w:r>
            <w:r w:rsidRPr="000F04BC">
              <w:rPr>
                <w:rFonts w:hint="eastAsia"/>
                <w:rtl/>
              </w:rPr>
              <w:t>כספי</w:t>
            </w:r>
            <w:r w:rsidRPr="000F04BC">
              <w:rPr>
                <w:rtl/>
              </w:rPr>
              <w:t xml:space="preserve"> </w:t>
            </w:r>
            <w:r w:rsidRPr="000F04BC">
              <w:rPr>
                <w:rFonts w:hint="eastAsia"/>
                <w:rtl/>
              </w:rPr>
              <w:t>שעל</w:t>
            </w:r>
            <w:r w:rsidRPr="000F04BC">
              <w:rPr>
                <w:rtl/>
              </w:rPr>
              <w:t xml:space="preserve"> </w:t>
            </w:r>
            <w:r w:rsidRPr="000F04BC">
              <w:rPr>
                <w:rFonts w:hint="eastAsia"/>
                <w:rtl/>
              </w:rPr>
              <w:t>עמותה</w:t>
            </w:r>
            <w:r w:rsidRPr="000F04BC">
              <w:rPr>
                <w:rtl/>
              </w:rPr>
              <w:t xml:space="preserve"> </w:t>
            </w:r>
            <w:r w:rsidRPr="000F04BC">
              <w:rPr>
                <w:rFonts w:hint="eastAsia"/>
                <w:rtl/>
              </w:rPr>
              <w:t>או</w:t>
            </w:r>
            <w:r w:rsidRPr="000F04BC">
              <w:rPr>
                <w:rtl/>
              </w:rPr>
              <w:t xml:space="preserve"> </w:t>
            </w:r>
            <w:r w:rsidRPr="000F04BC">
              <w:rPr>
                <w:rFonts w:hint="eastAsia"/>
                <w:rtl/>
              </w:rPr>
              <w:t>חברה</w:t>
            </w:r>
            <w:r w:rsidRPr="000F04BC">
              <w:rPr>
                <w:rtl/>
              </w:rPr>
              <w:t xml:space="preserve"> </w:t>
            </w:r>
            <w:r w:rsidRPr="000F04BC">
              <w:rPr>
                <w:rFonts w:hint="eastAsia"/>
                <w:rtl/>
              </w:rPr>
              <w:t>לתועלת</w:t>
            </w:r>
            <w:r w:rsidRPr="000F04BC">
              <w:rPr>
                <w:rtl/>
              </w:rPr>
              <w:t xml:space="preserve"> </w:t>
            </w:r>
            <w:r w:rsidRPr="000F04BC">
              <w:rPr>
                <w:rFonts w:hint="eastAsia"/>
                <w:rtl/>
              </w:rPr>
              <w:t>הציבור</w:t>
            </w:r>
            <w:r w:rsidRPr="000F04BC">
              <w:rPr>
                <w:rtl/>
              </w:rPr>
              <w:t xml:space="preserve"> </w:t>
            </w:r>
            <w:r w:rsidRPr="000F04BC">
              <w:rPr>
                <w:rFonts w:hint="eastAsia"/>
                <w:rtl/>
              </w:rPr>
              <w:t>להגיש</w:t>
            </w:r>
            <w:r w:rsidRPr="000F04BC">
              <w:rPr>
                <w:rtl/>
              </w:rPr>
              <w:t xml:space="preserve"> </w:t>
            </w:r>
            <w:r w:rsidRPr="000F04BC">
              <w:rPr>
                <w:rFonts w:hint="eastAsia"/>
                <w:rtl/>
              </w:rPr>
              <w:t>לפי</w:t>
            </w:r>
            <w:r w:rsidRPr="000F04BC">
              <w:rPr>
                <w:rtl/>
              </w:rPr>
              <w:t xml:space="preserve"> </w:t>
            </w:r>
            <w:r w:rsidRPr="000F04BC">
              <w:rPr>
                <w:rFonts w:hint="eastAsia"/>
                <w:rtl/>
              </w:rPr>
              <w:t>סעיף</w:t>
            </w:r>
            <w:r w:rsidRPr="000F04BC">
              <w:rPr>
                <w:rtl/>
              </w:rPr>
              <w:t xml:space="preserve"> 36 </w:t>
            </w:r>
            <w:r w:rsidRPr="000F04BC">
              <w:rPr>
                <w:rFonts w:hint="eastAsia"/>
                <w:rtl/>
              </w:rPr>
              <w:t>לחוק</w:t>
            </w:r>
            <w:r w:rsidRPr="000F04BC">
              <w:rPr>
                <w:rtl/>
              </w:rPr>
              <w:t xml:space="preserve"> </w:t>
            </w:r>
            <w:r w:rsidRPr="000F04BC">
              <w:rPr>
                <w:rFonts w:hint="eastAsia"/>
                <w:rtl/>
              </w:rPr>
              <w:t>העמותות</w:t>
            </w:r>
            <w:r w:rsidRPr="000F04BC">
              <w:rPr>
                <w:rtl/>
              </w:rPr>
              <w:t xml:space="preserve"> </w:t>
            </w:r>
            <w:r w:rsidRPr="000F04BC">
              <w:rPr>
                <w:rFonts w:hint="eastAsia"/>
                <w:rtl/>
              </w:rPr>
              <w:t>או</w:t>
            </w:r>
            <w:r w:rsidRPr="000F04BC">
              <w:rPr>
                <w:rtl/>
              </w:rPr>
              <w:t xml:space="preserve"> </w:t>
            </w:r>
            <w:r w:rsidRPr="000F04BC">
              <w:rPr>
                <w:rFonts w:hint="eastAsia"/>
                <w:rtl/>
              </w:rPr>
              <w:t>סעיף</w:t>
            </w:r>
            <w:r w:rsidRPr="000F04BC">
              <w:rPr>
                <w:rtl/>
              </w:rPr>
              <w:t xml:space="preserve"> 345</w:t>
            </w:r>
            <w:r w:rsidRPr="000F04BC">
              <w:rPr>
                <w:rFonts w:hint="eastAsia"/>
                <w:rtl/>
              </w:rPr>
              <w:t>כד</w:t>
            </w:r>
            <w:r w:rsidRPr="000F04BC">
              <w:rPr>
                <w:rtl/>
              </w:rPr>
              <w:t xml:space="preserve"> </w:t>
            </w:r>
            <w:r w:rsidRPr="000F04BC">
              <w:rPr>
                <w:rFonts w:hint="eastAsia"/>
                <w:rtl/>
              </w:rPr>
              <w:t>לחוק</w:t>
            </w:r>
            <w:r w:rsidRPr="000F04BC">
              <w:rPr>
                <w:rtl/>
              </w:rPr>
              <w:t xml:space="preserve"> </w:t>
            </w:r>
            <w:r w:rsidRPr="000F04BC">
              <w:rPr>
                <w:rFonts w:hint="eastAsia"/>
                <w:rtl/>
              </w:rPr>
              <w:t>החברות</w:t>
            </w:r>
            <w:r w:rsidRPr="000F04BC">
              <w:rPr>
                <w:rtl/>
              </w:rPr>
              <w:t xml:space="preserve">, </w:t>
            </w:r>
            <w:r w:rsidRPr="000F04BC">
              <w:rPr>
                <w:rFonts w:hint="eastAsia"/>
                <w:rtl/>
              </w:rPr>
              <w:t>לפי</w:t>
            </w:r>
            <w:r w:rsidRPr="000F04BC">
              <w:rPr>
                <w:rtl/>
              </w:rPr>
              <w:t xml:space="preserve"> </w:t>
            </w:r>
            <w:r w:rsidRPr="000F04BC">
              <w:rPr>
                <w:rFonts w:hint="eastAsia"/>
                <w:rtl/>
              </w:rPr>
              <w:t>העניין</w:t>
            </w:r>
            <w:r w:rsidRPr="000F04BC">
              <w:rPr>
                <w:rtl/>
              </w:rPr>
              <w:t>;</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522" w:type="dxa"/>
            <w:gridSpan w:val="6"/>
            <w:shd w:val="clear" w:color="auto" w:fill="auto"/>
            <w:tcMar>
              <w:top w:w="91" w:type="dxa"/>
              <w:left w:w="0" w:type="dxa"/>
              <w:bottom w:w="91" w:type="dxa"/>
              <w:right w:w="0" w:type="dxa"/>
            </w:tcMar>
          </w:tcPr>
          <w:p w:rsidR="0030341F" w:rsidRPr="000F04BC" w:rsidRDefault="0030341F" w:rsidP="006F5CAC">
            <w:pPr>
              <w:pStyle w:val="TableBlockOutdent"/>
              <w:rPr>
                <w:sz w:val="26"/>
                <w:rtl/>
              </w:rPr>
            </w:pPr>
            <w:r w:rsidRPr="000F04BC">
              <w:rPr>
                <w:sz w:val="26"/>
                <w:rtl/>
              </w:rPr>
              <w:t>"</w:t>
            </w:r>
            <w:r w:rsidRPr="000F04BC">
              <w:rPr>
                <w:rFonts w:hint="eastAsia"/>
                <w:sz w:val="26"/>
                <w:rtl/>
              </w:rPr>
              <w:t>חברת</w:t>
            </w:r>
            <w:r w:rsidRPr="000F04BC">
              <w:rPr>
                <w:sz w:val="26"/>
                <w:rtl/>
              </w:rPr>
              <w:t xml:space="preserve"> </w:t>
            </w:r>
            <w:r w:rsidRPr="000F04BC">
              <w:rPr>
                <w:rFonts w:hint="eastAsia"/>
                <w:sz w:val="26"/>
                <w:rtl/>
              </w:rPr>
              <w:t>חוץ</w:t>
            </w:r>
            <w:r w:rsidRPr="000F04BC">
              <w:rPr>
                <w:sz w:val="26"/>
                <w:rtl/>
              </w:rPr>
              <w:t>", "</w:t>
            </w:r>
            <w:r w:rsidRPr="000F04BC">
              <w:rPr>
                <w:rFonts w:hint="eastAsia"/>
                <w:sz w:val="26"/>
                <w:rtl/>
              </w:rPr>
              <w:t>חברה</w:t>
            </w:r>
            <w:r w:rsidRPr="000F04BC">
              <w:rPr>
                <w:sz w:val="26"/>
                <w:rtl/>
              </w:rPr>
              <w:t xml:space="preserve"> </w:t>
            </w:r>
            <w:r w:rsidRPr="000F04BC">
              <w:rPr>
                <w:rFonts w:hint="eastAsia"/>
                <w:sz w:val="26"/>
                <w:rtl/>
              </w:rPr>
              <w:t>לתועלת</w:t>
            </w:r>
            <w:r w:rsidRPr="000F04BC">
              <w:rPr>
                <w:sz w:val="26"/>
                <w:rtl/>
              </w:rPr>
              <w:t xml:space="preserve"> </w:t>
            </w:r>
            <w:r w:rsidRPr="000F04BC">
              <w:rPr>
                <w:rFonts w:hint="eastAsia"/>
                <w:sz w:val="26"/>
                <w:rtl/>
              </w:rPr>
              <w:t>הציבור</w:t>
            </w:r>
            <w:r w:rsidRPr="000F04BC">
              <w:rPr>
                <w:sz w:val="26"/>
                <w:rtl/>
              </w:rPr>
              <w:t>", "</w:t>
            </w:r>
            <w:r w:rsidRPr="000F04BC">
              <w:rPr>
                <w:rFonts w:hint="eastAsia"/>
                <w:sz w:val="26"/>
                <w:rtl/>
              </w:rPr>
              <w:t>רשם</w:t>
            </w:r>
            <w:r w:rsidRPr="000F04BC">
              <w:rPr>
                <w:sz w:val="26"/>
                <w:rtl/>
              </w:rPr>
              <w:t xml:space="preserve"> </w:t>
            </w:r>
            <w:r w:rsidRPr="000F04BC">
              <w:rPr>
                <w:rFonts w:hint="eastAsia"/>
                <w:sz w:val="26"/>
                <w:rtl/>
              </w:rPr>
              <w:t>ההקדשות</w:t>
            </w:r>
            <w:r w:rsidRPr="000F04BC">
              <w:rPr>
                <w:sz w:val="26"/>
                <w:rtl/>
              </w:rPr>
              <w:t xml:space="preserve">" </w:t>
            </w:r>
            <w:r w:rsidRPr="000F04BC">
              <w:rPr>
                <w:rFonts w:hint="cs"/>
                <w:sz w:val="26"/>
                <w:rtl/>
              </w:rPr>
              <w:t>–</w:t>
            </w:r>
            <w:r w:rsidRPr="000F04BC">
              <w:rPr>
                <w:sz w:val="26"/>
                <w:rtl/>
              </w:rPr>
              <w:t xml:space="preserve"> </w:t>
            </w:r>
            <w:r w:rsidRPr="000F04BC">
              <w:rPr>
                <w:rFonts w:hint="eastAsia"/>
                <w:sz w:val="26"/>
                <w:rtl/>
              </w:rPr>
              <w:t>כהגדרתם</w:t>
            </w:r>
            <w:r w:rsidRPr="000F04BC">
              <w:rPr>
                <w:sz w:val="26"/>
                <w:rtl/>
              </w:rPr>
              <w:t xml:space="preserve"> </w:t>
            </w:r>
            <w:r w:rsidRPr="000F04BC">
              <w:rPr>
                <w:rFonts w:hint="eastAsia"/>
                <w:sz w:val="26"/>
                <w:rtl/>
              </w:rPr>
              <w:t>בחוק</w:t>
            </w:r>
            <w:r w:rsidRPr="000F04BC">
              <w:rPr>
                <w:sz w:val="26"/>
                <w:rtl/>
              </w:rPr>
              <w:t xml:space="preserve"> </w:t>
            </w:r>
            <w:r w:rsidRPr="000F04BC">
              <w:rPr>
                <w:rFonts w:hint="eastAsia"/>
                <w:sz w:val="26"/>
                <w:rtl/>
              </w:rPr>
              <w:t>החברות</w:t>
            </w:r>
            <w:r w:rsidRPr="000F04BC">
              <w:rPr>
                <w:sz w:val="26"/>
                <w:rtl/>
              </w:rPr>
              <w:t>;</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522" w:type="dxa"/>
            <w:gridSpan w:val="6"/>
            <w:shd w:val="clear" w:color="auto" w:fill="auto"/>
            <w:tcMar>
              <w:top w:w="91" w:type="dxa"/>
              <w:left w:w="0" w:type="dxa"/>
              <w:bottom w:w="91" w:type="dxa"/>
              <w:right w:w="0" w:type="dxa"/>
            </w:tcMar>
          </w:tcPr>
          <w:p w:rsidR="0030341F" w:rsidRPr="000F04BC" w:rsidRDefault="0030341F" w:rsidP="006F5CAC">
            <w:pPr>
              <w:pStyle w:val="TableBlockOutdent"/>
              <w:rPr>
                <w:sz w:val="26"/>
                <w:rtl/>
              </w:rPr>
            </w:pPr>
            <w:r w:rsidRPr="000F04BC">
              <w:rPr>
                <w:sz w:val="26"/>
                <w:rtl/>
              </w:rPr>
              <w:t>"</w:t>
            </w:r>
            <w:r w:rsidRPr="000F04BC">
              <w:rPr>
                <w:rFonts w:hint="eastAsia"/>
                <w:sz w:val="26"/>
                <w:rtl/>
              </w:rPr>
              <w:t>חוק</w:t>
            </w:r>
            <w:r w:rsidRPr="000F04BC">
              <w:rPr>
                <w:sz w:val="26"/>
                <w:rtl/>
              </w:rPr>
              <w:t xml:space="preserve"> </w:t>
            </w:r>
            <w:r w:rsidRPr="000F04BC">
              <w:rPr>
                <w:rFonts w:hint="eastAsia"/>
                <w:sz w:val="26"/>
                <w:rtl/>
              </w:rPr>
              <w:t>החברות</w:t>
            </w:r>
            <w:r w:rsidRPr="000F04BC">
              <w:rPr>
                <w:sz w:val="26"/>
                <w:rtl/>
              </w:rPr>
              <w:t xml:space="preserve">" </w:t>
            </w:r>
            <w:r w:rsidRPr="000F04BC">
              <w:rPr>
                <w:rFonts w:hint="cs"/>
                <w:sz w:val="26"/>
                <w:rtl/>
              </w:rPr>
              <w:t>–</w:t>
            </w:r>
            <w:r w:rsidRPr="000F04BC">
              <w:rPr>
                <w:sz w:val="26"/>
                <w:rtl/>
              </w:rPr>
              <w:t xml:space="preserve"> </w:t>
            </w:r>
            <w:r w:rsidRPr="000F04BC">
              <w:rPr>
                <w:rFonts w:hint="eastAsia"/>
                <w:sz w:val="26"/>
                <w:rtl/>
              </w:rPr>
              <w:t>חוק</w:t>
            </w:r>
            <w:r w:rsidRPr="000F04BC">
              <w:rPr>
                <w:sz w:val="26"/>
                <w:rtl/>
              </w:rPr>
              <w:t xml:space="preserve"> </w:t>
            </w:r>
            <w:r w:rsidRPr="000F04BC">
              <w:rPr>
                <w:rFonts w:hint="eastAsia"/>
                <w:sz w:val="26"/>
                <w:rtl/>
              </w:rPr>
              <w:t>החברות</w:t>
            </w:r>
            <w:r w:rsidRPr="000F04BC">
              <w:rPr>
                <w:sz w:val="26"/>
                <w:rtl/>
              </w:rPr>
              <w:t xml:space="preserve">, </w:t>
            </w:r>
            <w:r w:rsidRPr="000F04BC">
              <w:rPr>
                <w:rFonts w:hint="eastAsia"/>
                <w:sz w:val="26"/>
                <w:rtl/>
              </w:rPr>
              <w:t>התשנ</w:t>
            </w:r>
            <w:r w:rsidRPr="000F04BC">
              <w:rPr>
                <w:sz w:val="26"/>
                <w:rtl/>
              </w:rPr>
              <w:t>"</w:t>
            </w:r>
            <w:r w:rsidRPr="000F04BC">
              <w:rPr>
                <w:rFonts w:hint="eastAsia"/>
                <w:sz w:val="26"/>
                <w:rtl/>
              </w:rPr>
              <w:t>ט</w:t>
            </w:r>
            <w:r w:rsidRPr="000F04BC">
              <w:rPr>
                <w:rFonts w:hint="cs"/>
                <w:sz w:val="26"/>
                <w:rtl/>
              </w:rPr>
              <w:t>–</w:t>
            </w:r>
            <w:r w:rsidRPr="000F04BC">
              <w:rPr>
                <w:sz w:val="26"/>
                <w:rtl/>
              </w:rPr>
              <w:t>1999</w:t>
            </w:r>
            <w:r w:rsidRPr="000F04BC">
              <w:rPr>
                <w:rFonts w:hint="eastAsia"/>
                <w:sz w:val="26"/>
                <w:rtl/>
              </w:rPr>
              <w:t>‏</w:t>
            </w:r>
            <w:r w:rsidRPr="000F04BC">
              <w:rPr>
                <w:rStyle w:val="ac"/>
                <w:rFonts w:hAnsi="HadasaMFO"/>
                <w:sz w:val="26"/>
                <w:rtl/>
              </w:rPr>
              <w:footnoteReference w:id="2"/>
            </w:r>
            <w:r w:rsidRPr="000F04BC">
              <w:rPr>
                <w:sz w:val="26"/>
                <w:rtl/>
              </w:rPr>
              <w:t>;";</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7146" w:type="dxa"/>
            <w:gridSpan w:val="7"/>
            <w:shd w:val="clear" w:color="auto" w:fill="auto"/>
            <w:tcMar>
              <w:top w:w="91" w:type="dxa"/>
              <w:left w:w="0" w:type="dxa"/>
              <w:bottom w:w="91" w:type="dxa"/>
              <w:right w:w="0" w:type="dxa"/>
            </w:tcMar>
          </w:tcPr>
          <w:p w:rsidR="0030341F" w:rsidRPr="000F04BC" w:rsidRDefault="0030341F" w:rsidP="006F5CAC">
            <w:pPr>
              <w:pStyle w:val="TableBlock"/>
              <w:rPr>
                <w:sz w:val="26"/>
                <w:rtl/>
              </w:rPr>
            </w:pPr>
            <w:r w:rsidRPr="000F04BC">
              <w:rPr>
                <w:sz w:val="26"/>
                <w:rtl/>
              </w:rPr>
              <w:t>(2)</w:t>
            </w:r>
            <w:r w:rsidRPr="000F04BC">
              <w:rPr>
                <w:sz w:val="26"/>
                <w:rtl/>
              </w:rPr>
              <w:tab/>
            </w:r>
            <w:r w:rsidRPr="000F04BC">
              <w:rPr>
                <w:rFonts w:hint="eastAsia"/>
                <w:sz w:val="26"/>
                <w:rtl/>
              </w:rPr>
              <w:t>אחרי</w:t>
            </w:r>
            <w:r w:rsidRPr="000F04BC">
              <w:rPr>
                <w:sz w:val="26"/>
                <w:rtl/>
              </w:rPr>
              <w:t xml:space="preserve"> </w:t>
            </w:r>
            <w:r w:rsidRPr="000F04BC">
              <w:rPr>
                <w:rFonts w:hint="eastAsia"/>
                <w:sz w:val="26"/>
                <w:rtl/>
              </w:rPr>
              <w:t>ההגדרה</w:t>
            </w:r>
            <w:r w:rsidRPr="000F04BC">
              <w:rPr>
                <w:sz w:val="26"/>
                <w:rtl/>
              </w:rPr>
              <w:t xml:space="preserve"> </w:t>
            </w:r>
            <w:r>
              <w:rPr>
                <w:rFonts w:hint="cs"/>
                <w:sz w:val="26"/>
                <w:rtl/>
              </w:rPr>
              <w:t>"</w:t>
            </w:r>
            <w:r w:rsidRPr="000F04BC">
              <w:rPr>
                <w:sz w:val="26"/>
                <w:rtl/>
              </w:rPr>
              <w:t>"</w:t>
            </w:r>
            <w:r w:rsidRPr="000F04BC">
              <w:rPr>
                <w:rFonts w:hint="eastAsia"/>
                <w:sz w:val="26"/>
                <w:rtl/>
              </w:rPr>
              <w:t>ישות</w:t>
            </w:r>
            <w:r w:rsidRPr="000F04BC">
              <w:rPr>
                <w:sz w:val="26"/>
                <w:rtl/>
              </w:rPr>
              <w:t xml:space="preserve"> </w:t>
            </w:r>
            <w:r w:rsidRPr="000F04BC">
              <w:rPr>
                <w:rFonts w:hint="eastAsia"/>
                <w:sz w:val="26"/>
                <w:rtl/>
              </w:rPr>
              <w:t>מדינית</w:t>
            </w:r>
            <w:r w:rsidRPr="000F04BC">
              <w:rPr>
                <w:sz w:val="26"/>
                <w:rtl/>
              </w:rPr>
              <w:t xml:space="preserve"> </w:t>
            </w:r>
            <w:r w:rsidRPr="000F04BC">
              <w:rPr>
                <w:rFonts w:hint="eastAsia"/>
                <w:sz w:val="26"/>
                <w:rtl/>
              </w:rPr>
              <w:t>זרה</w:t>
            </w:r>
            <w:r w:rsidRPr="000F04BC">
              <w:rPr>
                <w:sz w:val="26"/>
                <w:rtl/>
              </w:rPr>
              <w:t xml:space="preserve">" </w:t>
            </w:r>
            <w:r w:rsidRPr="000F04BC">
              <w:rPr>
                <w:rFonts w:hint="eastAsia"/>
                <w:sz w:val="26"/>
                <w:rtl/>
              </w:rPr>
              <w:t>ו</w:t>
            </w:r>
            <w:r w:rsidRPr="000F04BC">
              <w:rPr>
                <w:sz w:val="26"/>
                <w:rtl/>
              </w:rPr>
              <w:t>"</w:t>
            </w:r>
            <w:r w:rsidRPr="000F04BC">
              <w:rPr>
                <w:rFonts w:hint="eastAsia"/>
                <w:sz w:val="26"/>
                <w:rtl/>
              </w:rPr>
              <w:t>תרומה</w:t>
            </w:r>
            <w:r w:rsidRPr="000F04BC">
              <w:rPr>
                <w:sz w:val="26"/>
                <w:rtl/>
              </w:rPr>
              <w:t>"</w:t>
            </w:r>
            <w:r>
              <w:rPr>
                <w:rFonts w:hint="cs"/>
                <w:sz w:val="26"/>
                <w:rtl/>
              </w:rPr>
              <w:t>"</w:t>
            </w:r>
            <w:r w:rsidRPr="000F04BC">
              <w:rPr>
                <w:sz w:val="26"/>
                <w:rtl/>
              </w:rPr>
              <w:t xml:space="preserve"> </w:t>
            </w:r>
            <w:r w:rsidRPr="000F04BC">
              <w:rPr>
                <w:rFonts w:hint="eastAsia"/>
                <w:sz w:val="26"/>
                <w:rtl/>
              </w:rPr>
              <w:t>יבוא</w:t>
            </w:r>
            <w:r w:rsidRPr="000F04BC">
              <w:rPr>
                <w:sz w:val="26"/>
                <w:rtl/>
              </w:rPr>
              <w:t>:</w:t>
            </w:r>
          </w:p>
        </w:tc>
      </w:tr>
      <w:tr w:rsidR="0030341F" w:rsidTr="006F5CAC">
        <w:tblPrEx>
          <w:tblLook w:val="01E0" w:firstRow="1" w:lastRow="1" w:firstColumn="1" w:lastColumn="1" w:noHBand="0" w:noVBand="0"/>
        </w:tblPrEx>
        <w:trPr>
          <w:cantSplit/>
          <w:trHeight w:val="60"/>
        </w:trPr>
        <w:tc>
          <w:tcPr>
            <w:tcW w:w="1870" w:type="dxa"/>
          </w:tcPr>
          <w:p w:rsidR="0030341F" w:rsidRDefault="0030341F" w:rsidP="006F5CAC">
            <w:pPr>
              <w:pStyle w:val="TableSideHeading"/>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6522" w:type="dxa"/>
            <w:gridSpan w:val="6"/>
          </w:tcPr>
          <w:p w:rsidR="0030341F" w:rsidRDefault="0030341F" w:rsidP="006F5CAC">
            <w:pPr>
              <w:pStyle w:val="TableBlockOutdent"/>
            </w:pPr>
            <w:r w:rsidRPr="00A17F0D">
              <w:rPr>
                <w:rFonts w:hint="cs"/>
                <w:rtl/>
              </w:rPr>
              <w:t xml:space="preserve">""מועד הדיווח" </w:t>
            </w:r>
            <w:r w:rsidRPr="00A17F0D">
              <w:rPr>
                <w:rtl/>
              </w:rPr>
              <w:t>–</w:t>
            </w:r>
            <w:r w:rsidRPr="00A17F0D">
              <w:rPr>
                <w:rFonts w:hint="cs"/>
                <w:rtl/>
              </w:rPr>
              <w:t xml:space="preserve"> </w:t>
            </w:r>
            <w:r>
              <w:rPr>
                <w:rFonts w:hint="cs"/>
                <w:rtl/>
              </w:rPr>
              <w:t>ה</w:t>
            </w:r>
            <w:r w:rsidRPr="00A17F0D">
              <w:rPr>
                <w:rFonts w:hint="cs"/>
                <w:sz w:val="26"/>
                <w:rtl/>
              </w:rPr>
              <w:t xml:space="preserve">מועד </w:t>
            </w:r>
            <w:r>
              <w:rPr>
                <w:rFonts w:hint="cs"/>
                <w:sz w:val="26"/>
                <w:rtl/>
              </w:rPr>
              <w:t>ל</w:t>
            </w:r>
            <w:r w:rsidRPr="00A17F0D">
              <w:rPr>
                <w:rFonts w:hint="cs"/>
                <w:sz w:val="26"/>
                <w:rtl/>
              </w:rPr>
              <w:t>הגשת הדוח הכספי לשנת הכספים האחרונה שלגביה נדרש להגיש דוח כספי לפי סעיף 36</w:t>
            </w:r>
            <w:r w:rsidRPr="00A17F0D">
              <w:rPr>
                <w:rFonts w:hint="cs"/>
                <w:rtl/>
              </w:rPr>
              <w:t xml:space="preserve">(ד) לחוק העמותות, או במועד מוקדם </w:t>
            </w:r>
            <w:r>
              <w:rPr>
                <w:rFonts w:hint="cs"/>
                <w:rtl/>
              </w:rPr>
              <w:t>יותר</w:t>
            </w:r>
            <w:r w:rsidRPr="00A17F0D">
              <w:rPr>
                <w:rFonts w:hint="cs"/>
                <w:rtl/>
              </w:rPr>
              <w:t xml:space="preserve"> שבו הגיש הנתמך לרשם </w:t>
            </w:r>
            <w:r>
              <w:rPr>
                <w:rFonts w:hint="cs"/>
                <w:rtl/>
              </w:rPr>
              <w:t xml:space="preserve">הודעה בדבר </w:t>
            </w:r>
            <w:r w:rsidRPr="00A17F0D">
              <w:rPr>
                <w:rFonts w:hint="cs"/>
                <w:rtl/>
              </w:rPr>
              <w:t>עיקר מימונו לשנת הדיווח, שלא יקדם מיום 1 בינואר בשנת הגשת הדוח;</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522" w:type="dxa"/>
            <w:gridSpan w:val="6"/>
            <w:shd w:val="clear" w:color="auto" w:fill="auto"/>
            <w:tcMar>
              <w:top w:w="91" w:type="dxa"/>
              <w:left w:w="0" w:type="dxa"/>
              <w:bottom w:w="91" w:type="dxa"/>
              <w:right w:w="0" w:type="dxa"/>
            </w:tcMar>
          </w:tcPr>
          <w:p w:rsidR="0030341F" w:rsidRPr="000F04BC" w:rsidRDefault="0030341F" w:rsidP="006F5CAC">
            <w:pPr>
              <w:pStyle w:val="TableBlockOutdent"/>
              <w:rPr>
                <w:sz w:val="26"/>
                <w:rtl/>
              </w:rPr>
            </w:pPr>
            <w:r w:rsidRPr="000F04BC">
              <w:rPr>
                <w:sz w:val="26"/>
                <w:rtl/>
              </w:rPr>
              <w:t>"</w:t>
            </w:r>
            <w:r w:rsidRPr="000F04BC">
              <w:rPr>
                <w:rFonts w:hint="eastAsia"/>
                <w:sz w:val="26"/>
                <w:rtl/>
              </w:rPr>
              <w:t>נבחר</w:t>
            </w:r>
            <w:r w:rsidRPr="000F04BC">
              <w:rPr>
                <w:sz w:val="26"/>
                <w:rtl/>
              </w:rPr>
              <w:t xml:space="preserve"> </w:t>
            </w:r>
            <w:r w:rsidRPr="000F04BC">
              <w:rPr>
                <w:rFonts w:hint="eastAsia"/>
                <w:sz w:val="26"/>
                <w:rtl/>
              </w:rPr>
              <w:t>ציבור</w:t>
            </w:r>
            <w:r w:rsidRPr="000F04BC">
              <w:rPr>
                <w:sz w:val="26"/>
                <w:rtl/>
              </w:rPr>
              <w:t xml:space="preserve">" </w:t>
            </w:r>
            <w:r w:rsidRPr="000F04BC">
              <w:rPr>
                <w:rFonts w:hint="cs"/>
                <w:sz w:val="26"/>
                <w:rtl/>
              </w:rPr>
              <w:t>–</w:t>
            </w:r>
            <w:r w:rsidRPr="000F04BC">
              <w:rPr>
                <w:sz w:val="26"/>
                <w:rtl/>
              </w:rPr>
              <w:t xml:space="preserve"> </w:t>
            </w:r>
            <w:r w:rsidRPr="000F04BC">
              <w:rPr>
                <w:rFonts w:hint="eastAsia"/>
                <w:sz w:val="26"/>
                <w:rtl/>
              </w:rPr>
              <w:t>שר</w:t>
            </w:r>
            <w:r>
              <w:rPr>
                <w:rFonts w:hint="cs"/>
                <w:sz w:val="26"/>
                <w:rtl/>
              </w:rPr>
              <w:t>, סגן שר</w:t>
            </w:r>
            <w:r w:rsidRPr="000F04BC">
              <w:rPr>
                <w:sz w:val="26"/>
                <w:rtl/>
              </w:rPr>
              <w:t xml:space="preserve"> </w:t>
            </w:r>
            <w:r w:rsidRPr="000F04BC">
              <w:rPr>
                <w:rFonts w:hint="eastAsia"/>
                <w:sz w:val="26"/>
                <w:rtl/>
              </w:rPr>
              <w:t>או</w:t>
            </w:r>
            <w:r w:rsidRPr="000F04BC">
              <w:rPr>
                <w:sz w:val="26"/>
                <w:rtl/>
              </w:rPr>
              <w:t xml:space="preserve"> </w:t>
            </w:r>
            <w:r w:rsidRPr="000F04BC">
              <w:rPr>
                <w:rFonts w:hint="eastAsia"/>
                <w:sz w:val="26"/>
                <w:rtl/>
              </w:rPr>
              <w:t>חבר</w:t>
            </w:r>
            <w:r w:rsidRPr="000F04BC">
              <w:rPr>
                <w:sz w:val="26"/>
                <w:rtl/>
              </w:rPr>
              <w:t xml:space="preserve"> </w:t>
            </w:r>
            <w:r w:rsidRPr="000F04BC">
              <w:rPr>
                <w:rFonts w:hint="eastAsia"/>
                <w:sz w:val="26"/>
                <w:rtl/>
              </w:rPr>
              <w:t>הכנסת</w:t>
            </w:r>
            <w:r w:rsidRPr="000F04BC">
              <w:rPr>
                <w:sz w:val="26"/>
                <w:rtl/>
              </w:rPr>
              <w:t>;";</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7146" w:type="dxa"/>
            <w:gridSpan w:val="7"/>
            <w:shd w:val="clear" w:color="auto" w:fill="auto"/>
            <w:tcMar>
              <w:top w:w="91" w:type="dxa"/>
              <w:left w:w="0" w:type="dxa"/>
              <w:bottom w:w="91" w:type="dxa"/>
              <w:right w:w="0" w:type="dxa"/>
            </w:tcMar>
          </w:tcPr>
          <w:p w:rsidR="0030341F" w:rsidRPr="000F04BC" w:rsidRDefault="0030341F" w:rsidP="006F5CAC">
            <w:pPr>
              <w:pStyle w:val="TableBlock"/>
              <w:rPr>
                <w:sz w:val="26"/>
                <w:rtl/>
              </w:rPr>
            </w:pPr>
            <w:r w:rsidRPr="000F04BC">
              <w:rPr>
                <w:sz w:val="26"/>
                <w:rtl/>
              </w:rPr>
              <w:t>(3)</w:t>
            </w:r>
            <w:r w:rsidRPr="000F04BC">
              <w:rPr>
                <w:sz w:val="26"/>
                <w:rtl/>
              </w:rPr>
              <w:tab/>
            </w:r>
            <w:r w:rsidRPr="000F04BC">
              <w:rPr>
                <w:rFonts w:hint="eastAsia"/>
                <w:sz w:val="26"/>
                <w:rtl/>
              </w:rPr>
              <w:t>אחרי</w:t>
            </w:r>
            <w:r w:rsidRPr="000F04BC">
              <w:rPr>
                <w:sz w:val="26"/>
                <w:rtl/>
              </w:rPr>
              <w:t xml:space="preserve"> </w:t>
            </w:r>
            <w:r w:rsidRPr="000F04BC">
              <w:rPr>
                <w:rFonts w:hint="eastAsia"/>
                <w:sz w:val="26"/>
                <w:rtl/>
              </w:rPr>
              <w:t>ההגדרה</w:t>
            </w:r>
            <w:r w:rsidRPr="000F04BC">
              <w:rPr>
                <w:sz w:val="26"/>
                <w:rtl/>
              </w:rPr>
              <w:t xml:space="preserve"> "</w:t>
            </w:r>
            <w:r w:rsidRPr="000F04BC">
              <w:rPr>
                <w:rFonts w:hint="eastAsia"/>
                <w:sz w:val="26"/>
                <w:rtl/>
              </w:rPr>
              <w:t>נתמך</w:t>
            </w:r>
            <w:r w:rsidRPr="000F04BC">
              <w:rPr>
                <w:sz w:val="26"/>
                <w:rtl/>
              </w:rPr>
              <w:t xml:space="preserve">" </w:t>
            </w:r>
            <w:r w:rsidRPr="000F04BC">
              <w:rPr>
                <w:rFonts w:hint="eastAsia"/>
                <w:sz w:val="26"/>
                <w:rtl/>
              </w:rPr>
              <w:t>יבוא</w:t>
            </w:r>
            <w:r w:rsidRPr="000F04BC">
              <w:rPr>
                <w:sz w:val="26"/>
                <w:rtl/>
              </w:rPr>
              <w:t>:</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522" w:type="dxa"/>
            <w:gridSpan w:val="6"/>
            <w:shd w:val="clear" w:color="auto" w:fill="auto"/>
            <w:tcMar>
              <w:top w:w="91" w:type="dxa"/>
              <w:left w:w="0" w:type="dxa"/>
              <w:bottom w:w="91" w:type="dxa"/>
              <w:right w:w="0" w:type="dxa"/>
            </w:tcMar>
          </w:tcPr>
          <w:p w:rsidR="0030341F" w:rsidRPr="000F04BC" w:rsidRDefault="0030341F" w:rsidP="006F5CAC">
            <w:pPr>
              <w:pStyle w:val="TableBlockOutdent"/>
              <w:rPr>
                <w:sz w:val="26"/>
                <w:rtl/>
              </w:rPr>
            </w:pPr>
            <w:r w:rsidRPr="000F04BC">
              <w:rPr>
                <w:sz w:val="26"/>
                <w:rtl/>
              </w:rPr>
              <w:t>""</w:t>
            </w:r>
            <w:r w:rsidRPr="000F04BC">
              <w:rPr>
                <w:rFonts w:hint="eastAsia"/>
                <w:sz w:val="26"/>
                <w:rtl/>
              </w:rPr>
              <w:t>עובד</w:t>
            </w:r>
            <w:r w:rsidRPr="000F04BC">
              <w:rPr>
                <w:sz w:val="26"/>
                <w:rtl/>
              </w:rPr>
              <w:t xml:space="preserve"> </w:t>
            </w:r>
            <w:r>
              <w:rPr>
                <w:rFonts w:hint="cs"/>
                <w:sz w:val="26"/>
                <w:rtl/>
              </w:rPr>
              <w:t>ה</w:t>
            </w:r>
            <w:r w:rsidRPr="000F04BC">
              <w:rPr>
                <w:rFonts w:hint="eastAsia"/>
                <w:sz w:val="26"/>
                <w:rtl/>
              </w:rPr>
              <w:t>ציבור</w:t>
            </w:r>
            <w:r w:rsidRPr="000F04BC">
              <w:rPr>
                <w:sz w:val="26"/>
                <w:rtl/>
              </w:rPr>
              <w:t xml:space="preserve">" – </w:t>
            </w:r>
            <w:r w:rsidRPr="000F04BC">
              <w:rPr>
                <w:rFonts w:hint="eastAsia"/>
                <w:sz w:val="26"/>
                <w:rtl/>
              </w:rPr>
              <w:t>כהגדרתו</w:t>
            </w:r>
            <w:r w:rsidRPr="000F04BC">
              <w:rPr>
                <w:sz w:val="26"/>
                <w:rtl/>
              </w:rPr>
              <w:t xml:space="preserve"> </w:t>
            </w:r>
            <w:r w:rsidRPr="000F04BC">
              <w:rPr>
                <w:rFonts w:hint="eastAsia"/>
                <w:sz w:val="26"/>
                <w:rtl/>
              </w:rPr>
              <w:t>בחוק</w:t>
            </w:r>
            <w:r w:rsidRPr="000F04BC">
              <w:rPr>
                <w:sz w:val="26"/>
                <w:rtl/>
              </w:rPr>
              <w:t xml:space="preserve"> </w:t>
            </w:r>
            <w:r w:rsidRPr="000F04BC">
              <w:rPr>
                <w:rFonts w:hint="eastAsia"/>
                <w:sz w:val="26"/>
                <w:rtl/>
              </w:rPr>
              <w:t>שירות</w:t>
            </w:r>
            <w:r w:rsidRPr="000F04BC">
              <w:rPr>
                <w:sz w:val="26"/>
                <w:rtl/>
              </w:rPr>
              <w:t xml:space="preserve"> </w:t>
            </w:r>
            <w:r w:rsidRPr="000F04BC">
              <w:rPr>
                <w:rFonts w:hint="eastAsia"/>
                <w:sz w:val="26"/>
                <w:rtl/>
              </w:rPr>
              <w:t>הציבור</w:t>
            </w:r>
            <w:r w:rsidRPr="000F04BC">
              <w:rPr>
                <w:sz w:val="26"/>
                <w:rtl/>
              </w:rPr>
              <w:t xml:space="preserve"> (</w:t>
            </w:r>
            <w:r w:rsidRPr="000F04BC">
              <w:rPr>
                <w:rFonts w:hint="eastAsia"/>
                <w:sz w:val="26"/>
                <w:rtl/>
              </w:rPr>
              <w:t>מתנות</w:t>
            </w:r>
            <w:r w:rsidRPr="000F04BC">
              <w:rPr>
                <w:sz w:val="26"/>
                <w:rtl/>
              </w:rPr>
              <w:t xml:space="preserve">), </w:t>
            </w:r>
            <w:r w:rsidRPr="000F04BC">
              <w:rPr>
                <w:rFonts w:hint="eastAsia"/>
                <w:sz w:val="26"/>
                <w:rtl/>
              </w:rPr>
              <w:t>התש</w:t>
            </w:r>
            <w:r w:rsidRPr="000F04BC">
              <w:rPr>
                <w:sz w:val="26"/>
                <w:rtl/>
              </w:rPr>
              <w:t>"</w:t>
            </w:r>
            <w:r w:rsidRPr="000F04BC">
              <w:rPr>
                <w:rFonts w:hint="eastAsia"/>
                <w:sz w:val="26"/>
                <w:rtl/>
              </w:rPr>
              <w:t>ם</w:t>
            </w:r>
            <w:r w:rsidRPr="000F04BC">
              <w:rPr>
                <w:sz w:val="26"/>
                <w:rtl/>
              </w:rPr>
              <w:t>–1979</w:t>
            </w:r>
            <w:r w:rsidRPr="000F04BC">
              <w:rPr>
                <w:rFonts w:hint="eastAsia"/>
                <w:sz w:val="26"/>
                <w:rtl/>
              </w:rPr>
              <w:t>‏</w:t>
            </w:r>
            <w:r w:rsidRPr="000F04BC">
              <w:rPr>
                <w:rStyle w:val="ac"/>
                <w:rFonts w:hAnsi="HadasaMFO"/>
                <w:sz w:val="26"/>
                <w:rtl/>
              </w:rPr>
              <w:footnoteReference w:id="3"/>
            </w:r>
            <w:r w:rsidRPr="000F04BC">
              <w:rPr>
                <w:sz w:val="26"/>
                <w:rtl/>
              </w:rPr>
              <w:t>."</w:t>
            </w:r>
          </w:p>
        </w:tc>
      </w:tr>
      <w:tr w:rsidR="0030341F" w:rsidTr="006F5CAC">
        <w:tblPrEx>
          <w:tblLook w:val="01E0" w:firstRow="1" w:lastRow="1" w:firstColumn="1" w:lastColumn="1" w:noHBand="0" w:noVBand="0"/>
        </w:tblPrEx>
        <w:trPr>
          <w:cantSplit/>
          <w:trHeight w:val="60"/>
        </w:trPr>
        <w:tc>
          <w:tcPr>
            <w:tcW w:w="1870" w:type="dxa"/>
          </w:tcPr>
          <w:p w:rsidR="0030341F" w:rsidRDefault="0030341F" w:rsidP="006F5CAC">
            <w:pPr>
              <w:pStyle w:val="TableSideHeading"/>
            </w:pPr>
            <w:r>
              <w:rPr>
                <w:rFonts w:hint="cs"/>
                <w:rtl/>
              </w:rPr>
              <w:t>תיקון סעיף 4</w:t>
            </w:r>
          </w:p>
        </w:tc>
        <w:tc>
          <w:tcPr>
            <w:tcW w:w="624" w:type="dxa"/>
          </w:tcPr>
          <w:p w:rsidR="0030341F" w:rsidRDefault="0030341F" w:rsidP="006F5CAC">
            <w:pPr>
              <w:pStyle w:val="TableText"/>
            </w:pPr>
            <w:r>
              <w:rPr>
                <w:rFonts w:hint="cs"/>
                <w:rtl/>
              </w:rPr>
              <w:t>2.</w:t>
            </w:r>
          </w:p>
        </w:tc>
        <w:tc>
          <w:tcPr>
            <w:tcW w:w="7146" w:type="dxa"/>
            <w:gridSpan w:val="7"/>
          </w:tcPr>
          <w:p w:rsidR="0030341F" w:rsidRPr="00C34DE2" w:rsidRDefault="0030341F" w:rsidP="006F5CAC">
            <w:pPr>
              <w:pStyle w:val="TableBlock"/>
            </w:pPr>
            <w:r>
              <w:rPr>
                <w:rFonts w:hint="cs"/>
                <w:rtl/>
              </w:rPr>
              <w:t>בסעיף 4 לחוק העיקרי, אחרי "רבעוני" יבוא "ואת רשימת הנתמכים שהגישו דוח לפי סעיף 5א(א)", ובמקום "בסעיף 2" יבוא "בסעיפים 2 ו-5א(א)".</w:t>
            </w:r>
          </w:p>
        </w:tc>
      </w:tr>
      <w:tr w:rsidR="0030341F" w:rsidTr="006F5CAC">
        <w:tblPrEx>
          <w:tblLook w:val="01E0" w:firstRow="1" w:lastRow="1" w:firstColumn="1" w:lastColumn="1" w:noHBand="0" w:noVBand="0"/>
        </w:tblPrEx>
        <w:trPr>
          <w:cantSplit/>
          <w:trHeight w:val="60"/>
        </w:trPr>
        <w:tc>
          <w:tcPr>
            <w:tcW w:w="1870" w:type="dxa"/>
          </w:tcPr>
          <w:p w:rsidR="0030341F" w:rsidRDefault="0030341F" w:rsidP="006F5CAC">
            <w:pPr>
              <w:pStyle w:val="TableSideHeading"/>
              <w:rPr>
                <w:rtl/>
              </w:rPr>
            </w:pPr>
            <w:r>
              <w:rPr>
                <w:rFonts w:hint="cs"/>
                <w:rtl/>
              </w:rPr>
              <w:t>תיקון סעיף 5</w:t>
            </w:r>
          </w:p>
          <w:p w:rsidR="0030341F" w:rsidRDefault="0030341F" w:rsidP="006F5CAC">
            <w:pPr>
              <w:pStyle w:val="TableSideHeading"/>
              <w:rPr>
                <w:rtl/>
              </w:rPr>
            </w:pPr>
          </w:p>
        </w:tc>
        <w:tc>
          <w:tcPr>
            <w:tcW w:w="624" w:type="dxa"/>
          </w:tcPr>
          <w:p w:rsidR="0030341F" w:rsidRDefault="0030341F" w:rsidP="006F5CAC">
            <w:pPr>
              <w:pStyle w:val="TableText"/>
              <w:rPr>
                <w:rtl/>
              </w:rPr>
            </w:pPr>
            <w:r>
              <w:rPr>
                <w:rFonts w:hint="cs"/>
                <w:rtl/>
              </w:rPr>
              <w:t>3.</w:t>
            </w:r>
          </w:p>
        </w:tc>
        <w:tc>
          <w:tcPr>
            <w:tcW w:w="7146" w:type="dxa"/>
            <w:gridSpan w:val="7"/>
          </w:tcPr>
          <w:p w:rsidR="0030341F" w:rsidRDefault="0030341F" w:rsidP="006F5CAC">
            <w:pPr>
              <w:pStyle w:val="TableBlock"/>
              <w:rPr>
                <w:rtl/>
              </w:rPr>
            </w:pPr>
            <w:r>
              <w:rPr>
                <w:rFonts w:hint="cs"/>
                <w:rtl/>
              </w:rPr>
              <w:t xml:space="preserve">בסעיף 5(א) לחוק העיקרי, בסופו יבוא "ואם הוא נתמך שעיקר מימונו מתרומות מישויות מדיניות זרות כאמור בסעיף 5א(א) </w:t>
            </w:r>
            <w:r>
              <w:rPr>
                <w:rFonts w:hint="eastAsia"/>
                <w:rtl/>
              </w:rPr>
              <w:t>–</w:t>
            </w:r>
            <w:r>
              <w:rPr>
                <w:rFonts w:hint="cs"/>
                <w:rtl/>
              </w:rPr>
              <w:t xml:space="preserve"> יציין גם עובדה זו". </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r w:rsidRPr="000F04BC">
              <w:rPr>
                <w:rFonts w:hint="eastAsia"/>
                <w:sz w:val="26"/>
                <w:rtl/>
              </w:rPr>
              <w:t>הוספת</w:t>
            </w:r>
            <w:r w:rsidRPr="000F04BC">
              <w:rPr>
                <w:sz w:val="26"/>
                <w:rtl/>
              </w:rPr>
              <w:t xml:space="preserve"> </w:t>
            </w:r>
            <w:r w:rsidRPr="000F04BC">
              <w:rPr>
                <w:rFonts w:hint="eastAsia"/>
                <w:sz w:val="26"/>
                <w:rtl/>
              </w:rPr>
              <w:t>סעיף</w:t>
            </w:r>
            <w:r w:rsidRPr="000F04BC">
              <w:rPr>
                <w:sz w:val="26"/>
                <w:rtl/>
              </w:rPr>
              <w:t xml:space="preserve"> 5</w:t>
            </w:r>
            <w:r w:rsidRPr="000F04BC">
              <w:rPr>
                <w:rFonts w:hint="eastAsia"/>
                <w:sz w:val="26"/>
                <w:rtl/>
              </w:rPr>
              <w:t>א</w:t>
            </w: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r>
              <w:rPr>
                <w:rFonts w:hint="cs"/>
                <w:sz w:val="26"/>
                <w:rtl/>
              </w:rPr>
              <w:t>4</w:t>
            </w:r>
            <w:r w:rsidRPr="000F04BC">
              <w:rPr>
                <w:sz w:val="26"/>
                <w:rtl/>
              </w:rPr>
              <w:t>.</w:t>
            </w:r>
            <w:r w:rsidRPr="000F04BC">
              <w:rPr>
                <w:sz w:val="26"/>
                <w:rtl/>
              </w:rPr>
              <w:tab/>
            </w:r>
          </w:p>
        </w:tc>
        <w:tc>
          <w:tcPr>
            <w:tcW w:w="7146" w:type="dxa"/>
            <w:gridSpan w:val="7"/>
            <w:shd w:val="clear" w:color="auto" w:fill="auto"/>
            <w:tcMar>
              <w:top w:w="91" w:type="dxa"/>
              <w:left w:w="0" w:type="dxa"/>
              <w:bottom w:w="91" w:type="dxa"/>
              <w:right w:w="0" w:type="dxa"/>
            </w:tcMar>
          </w:tcPr>
          <w:p w:rsidR="0030341F" w:rsidRPr="000F04BC" w:rsidRDefault="0030341F" w:rsidP="006F5CAC">
            <w:pPr>
              <w:pStyle w:val="TableBlock"/>
              <w:rPr>
                <w:sz w:val="26"/>
                <w:rtl/>
              </w:rPr>
            </w:pPr>
            <w:r w:rsidRPr="000F04BC">
              <w:rPr>
                <w:rFonts w:hint="eastAsia"/>
                <w:sz w:val="26"/>
                <w:rtl/>
              </w:rPr>
              <w:t>אחרי</w:t>
            </w:r>
            <w:r w:rsidRPr="000F04BC">
              <w:rPr>
                <w:sz w:val="26"/>
                <w:rtl/>
              </w:rPr>
              <w:t xml:space="preserve"> </w:t>
            </w:r>
            <w:r w:rsidRPr="000F04BC">
              <w:rPr>
                <w:rFonts w:hint="eastAsia"/>
                <w:sz w:val="26"/>
                <w:rtl/>
              </w:rPr>
              <w:t>סעיף</w:t>
            </w:r>
            <w:r w:rsidRPr="000F04BC">
              <w:rPr>
                <w:sz w:val="26"/>
                <w:rtl/>
              </w:rPr>
              <w:t xml:space="preserve"> 5 </w:t>
            </w:r>
            <w:r w:rsidRPr="000F04BC">
              <w:rPr>
                <w:rFonts w:hint="eastAsia"/>
                <w:sz w:val="26"/>
                <w:rtl/>
              </w:rPr>
              <w:t>לחוק</w:t>
            </w:r>
            <w:r w:rsidRPr="000F04BC">
              <w:rPr>
                <w:sz w:val="26"/>
                <w:rtl/>
              </w:rPr>
              <w:t xml:space="preserve"> </w:t>
            </w:r>
            <w:r w:rsidRPr="000F04BC">
              <w:rPr>
                <w:rFonts w:hint="eastAsia"/>
                <w:sz w:val="26"/>
                <w:rtl/>
              </w:rPr>
              <w:t>העיקרי</w:t>
            </w:r>
            <w:r w:rsidRPr="000F04BC">
              <w:rPr>
                <w:sz w:val="26"/>
                <w:rtl/>
              </w:rPr>
              <w:t xml:space="preserve"> </w:t>
            </w:r>
            <w:r w:rsidRPr="000F04BC">
              <w:rPr>
                <w:rFonts w:hint="eastAsia"/>
                <w:sz w:val="26"/>
                <w:rtl/>
              </w:rPr>
              <w:t>יבוא</w:t>
            </w:r>
            <w:r w:rsidRPr="000F04BC">
              <w:rPr>
                <w:sz w:val="26"/>
                <w:rtl/>
              </w:rPr>
              <w:t>:</w:t>
            </w:r>
          </w:p>
        </w:tc>
      </w:tr>
      <w:tr w:rsidR="0030341F" w:rsidTr="006F5CAC">
        <w:tblPrEx>
          <w:tblLook w:val="01E0" w:firstRow="1" w:lastRow="1" w:firstColumn="1" w:lastColumn="1" w:noHBand="0" w:noVBand="0"/>
        </w:tblPrEx>
        <w:trPr>
          <w:cantSplit/>
          <w:trHeight w:val="60"/>
        </w:trPr>
        <w:tc>
          <w:tcPr>
            <w:tcW w:w="1870" w:type="dxa"/>
          </w:tcPr>
          <w:p w:rsidR="0030341F" w:rsidRDefault="0030341F" w:rsidP="006F5CAC">
            <w:pPr>
              <w:pStyle w:val="TableSideHeading"/>
              <w:keepLines w:val="0"/>
            </w:pPr>
          </w:p>
        </w:tc>
        <w:tc>
          <w:tcPr>
            <w:tcW w:w="624" w:type="dxa"/>
          </w:tcPr>
          <w:p w:rsidR="0030341F" w:rsidRDefault="0030341F" w:rsidP="006F5CAC">
            <w:pPr>
              <w:pStyle w:val="TableText"/>
              <w:keepLines w:val="0"/>
            </w:pPr>
          </w:p>
        </w:tc>
        <w:tc>
          <w:tcPr>
            <w:tcW w:w="1872" w:type="dxa"/>
            <w:gridSpan w:val="3"/>
          </w:tcPr>
          <w:p w:rsidR="0030341F" w:rsidRDefault="0030341F" w:rsidP="006F5CAC">
            <w:pPr>
              <w:pStyle w:val="TableInnerSideHeading"/>
            </w:pPr>
            <w:r w:rsidRPr="000F04BC">
              <w:rPr>
                <w:sz w:val="26"/>
                <w:rtl/>
              </w:rPr>
              <w:t>"</w:t>
            </w:r>
            <w:r w:rsidRPr="000F04BC">
              <w:rPr>
                <w:rFonts w:hint="eastAsia"/>
                <w:sz w:val="26"/>
                <w:rtl/>
              </w:rPr>
              <w:t>נתמך</w:t>
            </w:r>
            <w:r w:rsidRPr="000F04BC">
              <w:rPr>
                <w:sz w:val="26"/>
                <w:rtl/>
              </w:rPr>
              <w:t xml:space="preserve"> </w:t>
            </w:r>
            <w:r w:rsidRPr="000F04BC">
              <w:rPr>
                <w:rFonts w:hint="eastAsia"/>
                <w:sz w:val="26"/>
                <w:rtl/>
              </w:rPr>
              <w:t>שעיקר</w:t>
            </w:r>
            <w:r w:rsidRPr="000F04BC">
              <w:rPr>
                <w:sz w:val="26"/>
                <w:rtl/>
              </w:rPr>
              <w:t xml:space="preserve"> </w:t>
            </w:r>
            <w:r w:rsidRPr="000F04BC">
              <w:rPr>
                <w:rFonts w:hint="eastAsia"/>
                <w:sz w:val="26"/>
                <w:rtl/>
              </w:rPr>
              <w:t>מימונו</w:t>
            </w:r>
            <w:r w:rsidRPr="000F04BC">
              <w:rPr>
                <w:sz w:val="26"/>
                <w:rtl/>
              </w:rPr>
              <w:t xml:space="preserve"> </w:t>
            </w:r>
            <w:r w:rsidRPr="000F04BC">
              <w:rPr>
                <w:rFonts w:hint="eastAsia"/>
                <w:sz w:val="26"/>
                <w:rtl/>
              </w:rPr>
              <w:t>מתרומות</w:t>
            </w:r>
            <w:r w:rsidRPr="000F04BC">
              <w:rPr>
                <w:sz w:val="26"/>
                <w:rtl/>
              </w:rPr>
              <w:t xml:space="preserve"> </w:t>
            </w:r>
            <w:r w:rsidRPr="000F04BC">
              <w:rPr>
                <w:rFonts w:hint="eastAsia"/>
                <w:sz w:val="26"/>
                <w:rtl/>
              </w:rPr>
              <w:t>של</w:t>
            </w:r>
            <w:r w:rsidRPr="000F04BC">
              <w:rPr>
                <w:sz w:val="26"/>
                <w:rtl/>
              </w:rPr>
              <w:t xml:space="preserve"> </w:t>
            </w:r>
            <w:r w:rsidRPr="000F04BC">
              <w:rPr>
                <w:rFonts w:hint="eastAsia"/>
                <w:sz w:val="26"/>
                <w:rtl/>
              </w:rPr>
              <w:t>ישות</w:t>
            </w:r>
            <w:r w:rsidRPr="000F04BC">
              <w:rPr>
                <w:sz w:val="26"/>
                <w:rtl/>
              </w:rPr>
              <w:t xml:space="preserve"> </w:t>
            </w:r>
            <w:r w:rsidRPr="000F04BC">
              <w:rPr>
                <w:rFonts w:hint="eastAsia"/>
                <w:sz w:val="26"/>
                <w:rtl/>
              </w:rPr>
              <w:t>מדינית</w:t>
            </w:r>
            <w:r w:rsidRPr="000F04BC">
              <w:rPr>
                <w:sz w:val="26"/>
                <w:rtl/>
              </w:rPr>
              <w:t xml:space="preserve"> </w:t>
            </w:r>
            <w:r w:rsidRPr="000F04BC">
              <w:rPr>
                <w:rFonts w:hint="eastAsia"/>
                <w:sz w:val="26"/>
                <w:rtl/>
              </w:rPr>
              <w:t>זרה</w:t>
            </w:r>
          </w:p>
        </w:tc>
        <w:tc>
          <w:tcPr>
            <w:tcW w:w="624" w:type="dxa"/>
          </w:tcPr>
          <w:p w:rsidR="0030341F" w:rsidRDefault="0030341F" w:rsidP="006F5CAC">
            <w:pPr>
              <w:pStyle w:val="TableText"/>
            </w:pPr>
            <w:r w:rsidRPr="000F04BC">
              <w:rPr>
                <w:sz w:val="26"/>
                <w:rtl/>
              </w:rPr>
              <w:t>5</w:t>
            </w:r>
            <w:r w:rsidRPr="000F04BC">
              <w:rPr>
                <w:rFonts w:hint="eastAsia"/>
                <w:sz w:val="26"/>
                <w:rtl/>
              </w:rPr>
              <w:t>א</w:t>
            </w:r>
            <w:r w:rsidRPr="000F04BC">
              <w:rPr>
                <w:sz w:val="26"/>
                <w:rtl/>
              </w:rPr>
              <w:t>.</w:t>
            </w:r>
          </w:p>
        </w:tc>
        <w:tc>
          <w:tcPr>
            <w:tcW w:w="4650" w:type="dxa"/>
            <w:gridSpan w:val="3"/>
          </w:tcPr>
          <w:p w:rsidR="0030341F" w:rsidRDefault="0030341F" w:rsidP="006F5CAC">
            <w:pPr>
              <w:pStyle w:val="TableBlock"/>
            </w:pPr>
            <w:r>
              <w:rPr>
                <w:rFonts w:hint="cs"/>
                <w:rtl/>
              </w:rPr>
              <w:t>(א)</w:t>
            </w:r>
            <w:r>
              <w:rPr>
                <w:rtl/>
              </w:rPr>
              <w:tab/>
            </w:r>
            <w:r w:rsidRPr="000F04BC">
              <w:rPr>
                <w:rFonts w:hint="eastAsia"/>
                <w:sz w:val="26"/>
                <w:rtl/>
              </w:rPr>
              <w:t>נתמך</w:t>
            </w:r>
            <w:r w:rsidRPr="000F04BC">
              <w:rPr>
                <w:sz w:val="26"/>
                <w:rtl/>
              </w:rPr>
              <w:t xml:space="preserve"> </w:t>
            </w:r>
            <w:r w:rsidRPr="000F04BC">
              <w:rPr>
                <w:rFonts w:hint="eastAsia"/>
                <w:sz w:val="26"/>
                <w:rtl/>
              </w:rPr>
              <w:t>שעיקר</w:t>
            </w:r>
            <w:r w:rsidRPr="000F04BC">
              <w:rPr>
                <w:sz w:val="26"/>
                <w:rtl/>
              </w:rPr>
              <w:t xml:space="preserve"> </w:t>
            </w:r>
            <w:r w:rsidRPr="000F04BC">
              <w:rPr>
                <w:rFonts w:hint="eastAsia"/>
                <w:sz w:val="26"/>
                <w:rtl/>
              </w:rPr>
              <w:t>מקורות</w:t>
            </w:r>
            <w:r w:rsidRPr="000F04BC">
              <w:rPr>
                <w:sz w:val="26"/>
                <w:rtl/>
              </w:rPr>
              <w:t xml:space="preserve"> </w:t>
            </w:r>
            <w:r w:rsidRPr="000F04BC">
              <w:rPr>
                <w:rFonts w:hint="eastAsia"/>
                <w:sz w:val="26"/>
                <w:rtl/>
              </w:rPr>
              <w:t>המימון</w:t>
            </w:r>
            <w:r w:rsidRPr="000F04BC">
              <w:rPr>
                <w:sz w:val="26"/>
                <w:rtl/>
              </w:rPr>
              <w:t xml:space="preserve"> </w:t>
            </w:r>
            <w:r w:rsidRPr="000F04BC">
              <w:rPr>
                <w:rFonts w:hint="eastAsia"/>
                <w:sz w:val="26"/>
                <w:rtl/>
              </w:rPr>
              <w:t>שלו</w:t>
            </w:r>
            <w:r w:rsidRPr="000F04BC">
              <w:rPr>
                <w:sz w:val="26"/>
                <w:rtl/>
              </w:rPr>
              <w:t xml:space="preserve">, </w:t>
            </w:r>
            <w:r w:rsidRPr="000F04BC">
              <w:rPr>
                <w:rFonts w:hint="eastAsia"/>
                <w:sz w:val="26"/>
                <w:rtl/>
              </w:rPr>
              <w:t>בשנת</w:t>
            </w:r>
            <w:r w:rsidRPr="000F04BC">
              <w:rPr>
                <w:sz w:val="26"/>
                <w:rtl/>
              </w:rPr>
              <w:t xml:space="preserve"> </w:t>
            </w:r>
            <w:r w:rsidRPr="000F04BC">
              <w:rPr>
                <w:rFonts w:hint="eastAsia"/>
                <w:sz w:val="26"/>
                <w:rtl/>
              </w:rPr>
              <w:t>הכספים</w:t>
            </w:r>
            <w:r w:rsidRPr="000F04BC">
              <w:rPr>
                <w:sz w:val="26"/>
                <w:rtl/>
              </w:rPr>
              <w:t xml:space="preserve"> </w:t>
            </w:r>
            <w:r w:rsidRPr="000F04BC">
              <w:rPr>
                <w:rFonts w:hint="eastAsia"/>
                <w:sz w:val="26"/>
                <w:rtl/>
              </w:rPr>
              <w:t>האחרונה</w:t>
            </w:r>
            <w:r w:rsidRPr="000F04BC">
              <w:rPr>
                <w:sz w:val="26"/>
                <w:rtl/>
              </w:rPr>
              <w:t xml:space="preserve"> </w:t>
            </w:r>
            <w:r w:rsidRPr="000F04BC">
              <w:rPr>
                <w:rFonts w:hint="eastAsia"/>
                <w:sz w:val="26"/>
                <w:rtl/>
              </w:rPr>
              <w:t>שלגביה</w:t>
            </w:r>
            <w:r w:rsidRPr="000F04BC">
              <w:rPr>
                <w:sz w:val="26"/>
                <w:rtl/>
              </w:rPr>
              <w:t xml:space="preserve"> </w:t>
            </w:r>
            <w:r w:rsidRPr="000F04BC">
              <w:rPr>
                <w:rFonts w:hint="eastAsia"/>
                <w:sz w:val="26"/>
                <w:rtl/>
              </w:rPr>
              <w:t>נדרש</w:t>
            </w:r>
            <w:r w:rsidRPr="000F04BC">
              <w:rPr>
                <w:sz w:val="26"/>
                <w:rtl/>
              </w:rPr>
              <w:t xml:space="preserve"> </w:t>
            </w:r>
            <w:r w:rsidRPr="000F04BC">
              <w:rPr>
                <w:rFonts w:hint="eastAsia"/>
                <w:sz w:val="26"/>
                <w:rtl/>
              </w:rPr>
              <w:t>להגיש</w:t>
            </w:r>
            <w:r w:rsidRPr="000F04BC">
              <w:rPr>
                <w:sz w:val="26"/>
                <w:rtl/>
              </w:rPr>
              <w:t xml:space="preserve"> </w:t>
            </w:r>
            <w:r w:rsidRPr="000F04BC">
              <w:rPr>
                <w:rFonts w:hint="eastAsia"/>
                <w:sz w:val="26"/>
                <w:rtl/>
              </w:rPr>
              <w:t>דוח</w:t>
            </w:r>
            <w:r w:rsidRPr="000F04BC">
              <w:rPr>
                <w:sz w:val="26"/>
                <w:rtl/>
              </w:rPr>
              <w:t xml:space="preserve"> </w:t>
            </w:r>
            <w:r w:rsidRPr="000F04BC">
              <w:rPr>
                <w:rFonts w:hint="eastAsia"/>
                <w:sz w:val="26"/>
                <w:rtl/>
              </w:rPr>
              <w:t>כספי</w:t>
            </w:r>
            <w:r w:rsidRPr="000F04BC">
              <w:rPr>
                <w:sz w:val="26"/>
                <w:rtl/>
              </w:rPr>
              <w:t xml:space="preserve">, </w:t>
            </w:r>
            <w:r w:rsidRPr="000F04BC">
              <w:rPr>
                <w:rFonts w:hint="eastAsia"/>
                <w:sz w:val="26"/>
                <w:rtl/>
              </w:rPr>
              <w:t>היה</w:t>
            </w:r>
            <w:r w:rsidRPr="000F04BC">
              <w:rPr>
                <w:sz w:val="26"/>
                <w:rtl/>
              </w:rPr>
              <w:t xml:space="preserve"> </w:t>
            </w:r>
            <w:r w:rsidRPr="000F04BC">
              <w:rPr>
                <w:rFonts w:hint="eastAsia"/>
                <w:sz w:val="26"/>
                <w:rtl/>
              </w:rPr>
              <w:t>מתרומות</w:t>
            </w:r>
            <w:r w:rsidRPr="000F04BC">
              <w:rPr>
                <w:sz w:val="26"/>
                <w:rtl/>
              </w:rPr>
              <w:t xml:space="preserve"> </w:t>
            </w:r>
            <w:r w:rsidRPr="000F04BC">
              <w:rPr>
                <w:rFonts w:hint="eastAsia"/>
                <w:sz w:val="26"/>
                <w:rtl/>
              </w:rPr>
              <w:t>שהתקבלו</w:t>
            </w:r>
            <w:r w:rsidRPr="000F04BC">
              <w:rPr>
                <w:sz w:val="26"/>
                <w:rtl/>
              </w:rPr>
              <w:t xml:space="preserve"> </w:t>
            </w:r>
            <w:r w:rsidRPr="000F04BC">
              <w:rPr>
                <w:rFonts w:hint="eastAsia"/>
                <w:sz w:val="26"/>
                <w:rtl/>
              </w:rPr>
              <w:t>מישויות</w:t>
            </w:r>
            <w:r w:rsidRPr="000F04BC">
              <w:rPr>
                <w:sz w:val="26"/>
                <w:rtl/>
              </w:rPr>
              <w:t xml:space="preserve"> </w:t>
            </w:r>
            <w:r w:rsidRPr="000F04BC">
              <w:rPr>
                <w:rFonts w:hint="eastAsia"/>
                <w:sz w:val="26"/>
                <w:rtl/>
              </w:rPr>
              <w:t>מדיניות</w:t>
            </w:r>
            <w:r w:rsidRPr="000F04BC">
              <w:rPr>
                <w:sz w:val="26"/>
                <w:rtl/>
              </w:rPr>
              <w:t xml:space="preserve"> </w:t>
            </w:r>
            <w:r w:rsidRPr="000F04BC">
              <w:rPr>
                <w:rFonts w:hint="eastAsia"/>
                <w:sz w:val="26"/>
                <w:rtl/>
              </w:rPr>
              <w:t>זרות</w:t>
            </w:r>
            <w:r w:rsidRPr="000F04BC">
              <w:rPr>
                <w:sz w:val="26"/>
                <w:rtl/>
              </w:rPr>
              <w:t xml:space="preserve"> (</w:t>
            </w:r>
            <w:r w:rsidRPr="000F04BC">
              <w:rPr>
                <w:rFonts w:hint="eastAsia"/>
                <w:sz w:val="26"/>
                <w:rtl/>
              </w:rPr>
              <w:t>בסעיף</w:t>
            </w:r>
            <w:r w:rsidRPr="000F04BC">
              <w:rPr>
                <w:sz w:val="26"/>
                <w:rtl/>
              </w:rPr>
              <w:t xml:space="preserve"> </w:t>
            </w:r>
            <w:r w:rsidRPr="000F04BC">
              <w:rPr>
                <w:rFonts w:hint="eastAsia"/>
                <w:sz w:val="26"/>
                <w:rtl/>
              </w:rPr>
              <w:t>זה</w:t>
            </w:r>
            <w:r w:rsidRPr="000F04BC">
              <w:rPr>
                <w:sz w:val="26"/>
                <w:rtl/>
              </w:rPr>
              <w:t xml:space="preserve"> – </w:t>
            </w:r>
            <w:r w:rsidRPr="000F04BC">
              <w:rPr>
                <w:rFonts w:hint="eastAsia"/>
                <w:sz w:val="26"/>
                <w:rtl/>
              </w:rPr>
              <w:t>נתמך</w:t>
            </w:r>
            <w:r w:rsidRPr="000F04BC">
              <w:rPr>
                <w:sz w:val="26"/>
                <w:rtl/>
              </w:rPr>
              <w:t xml:space="preserve"> </w:t>
            </w:r>
            <w:r w:rsidRPr="000F04BC">
              <w:rPr>
                <w:rFonts w:hint="eastAsia"/>
                <w:sz w:val="26"/>
                <w:rtl/>
              </w:rPr>
              <w:t>שעיקר</w:t>
            </w:r>
            <w:r w:rsidRPr="000F04BC">
              <w:rPr>
                <w:sz w:val="26"/>
                <w:rtl/>
              </w:rPr>
              <w:t xml:space="preserve"> </w:t>
            </w:r>
            <w:r w:rsidRPr="000F04BC">
              <w:rPr>
                <w:rFonts w:hint="eastAsia"/>
                <w:sz w:val="26"/>
                <w:rtl/>
              </w:rPr>
              <w:t>מימונו</w:t>
            </w:r>
            <w:r w:rsidRPr="000F04BC">
              <w:rPr>
                <w:sz w:val="26"/>
                <w:rtl/>
              </w:rPr>
              <w:t xml:space="preserve"> </w:t>
            </w:r>
            <w:r w:rsidRPr="000F04BC">
              <w:rPr>
                <w:rFonts w:hint="eastAsia"/>
                <w:sz w:val="26"/>
                <w:rtl/>
              </w:rPr>
              <w:t>מתרומות</w:t>
            </w:r>
            <w:r w:rsidRPr="000F04BC">
              <w:rPr>
                <w:sz w:val="26"/>
                <w:rtl/>
              </w:rPr>
              <w:t xml:space="preserve"> </w:t>
            </w:r>
            <w:r w:rsidRPr="000F04BC">
              <w:rPr>
                <w:rFonts w:hint="eastAsia"/>
                <w:sz w:val="26"/>
                <w:rtl/>
              </w:rPr>
              <w:t>מישויות</w:t>
            </w:r>
            <w:r w:rsidRPr="000F04BC">
              <w:rPr>
                <w:sz w:val="26"/>
                <w:rtl/>
              </w:rPr>
              <w:t xml:space="preserve"> </w:t>
            </w:r>
            <w:r w:rsidRPr="00173F9F">
              <w:rPr>
                <w:rFonts w:hint="eastAsia"/>
                <w:sz w:val="26"/>
                <w:rtl/>
              </w:rPr>
              <w:t>מדיניות</w:t>
            </w:r>
            <w:r w:rsidRPr="00173F9F">
              <w:rPr>
                <w:sz w:val="26"/>
                <w:rtl/>
              </w:rPr>
              <w:t xml:space="preserve"> </w:t>
            </w:r>
            <w:r w:rsidRPr="00173F9F">
              <w:rPr>
                <w:rFonts w:hint="eastAsia"/>
                <w:sz w:val="26"/>
                <w:rtl/>
              </w:rPr>
              <w:t>זרות</w:t>
            </w:r>
            <w:r w:rsidRPr="00173F9F">
              <w:rPr>
                <w:sz w:val="26"/>
                <w:rtl/>
              </w:rPr>
              <w:t>)</w:t>
            </w:r>
            <w:r w:rsidRPr="00173F9F">
              <w:rPr>
                <w:rFonts w:hint="cs"/>
                <w:sz w:val="26"/>
                <w:rtl/>
              </w:rPr>
              <w:t xml:space="preserve">, יציין עובדה זו בדוח בטופס </w:t>
            </w:r>
            <w:r w:rsidRPr="00A17F0D">
              <w:rPr>
                <w:rFonts w:hint="cs"/>
                <w:sz w:val="26"/>
                <w:rtl/>
              </w:rPr>
              <w:t>מקוון שיקבע שר המשפטים שיוגש</w:t>
            </w:r>
            <w:r w:rsidRPr="00173F9F">
              <w:rPr>
                <w:rFonts w:hint="cs"/>
                <w:sz w:val="26"/>
                <w:rtl/>
              </w:rPr>
              <w:t xml:space="preserve"> </w:t>
            </w:r>
            <w:r w:rsidRPr="00A30C71">
              <w:rPr>
                <w:rFonts w:hint="cs"/>
                <w:sz w:val="26"/>
                <w:rtl/>
              </w:rPr>
              <w:t>במועד הדיווח</w:t>
            </w:r>
            <w:r>
              <w:rPr>
                <w:rFonts w:hint="cs"/>
                <w:sz w:val="26"/>
                <w:rtl/>
              </w:rPr>
              <w:t>.</w:t>
            </w:r>
          </w:p>
        </w:tc>
      </w:tr>
      <w:tr w:rsidR="0030341F" w:rsidTr="006F5CAC">
        <w:tblPrEx>
          <w:tblLook w:val="01E0" w:firstRow="1" w:lastRow="1" w:firstColumn="1" w:lastColumn="1" w:noHBand="0" w:noVBand="0"/>
        </w:tblPrEx>
        <w:trPr>
          <w:cantSplit/>
          <w:trHeight w:val="60"/>
        </w:trPr>
        <w:tc>
          <w:tcPr>
            <w:tcW w:w="1870" w:type="dxa"/>
          </w:tcPr>
          <w:p w:rsidR="0030341F" w:rsidRDefault="0030341F" w:rsidP="006F5CAC">
            <w:pPr>
              <w:pStyle w:val="TableSideHeading"/>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4650" w:type="dxa"/>
            <w:gridSpan w:val="3"/>
          </w:tcPr>
          <w:p w:rsidR="0030341F" w:rsidRDefault="0030341F" w:rsidP="006F5CAC">
            <w:pPr>
              <w:pStyle w:val="TableBlock"/>
            </w:pPr>
            <w:r w:rsidRPr="000F04BC">
              <w:rPr>
                <w:sz w:val="26"/>
                <w:rtl/>
              </w:rPr>
              <w:t>(</w:t>
            </w:r>
            <w:r>
              <w:rPr>
                <w:rFonts w:hint="cs"/>
                <w:sz w:val="26"/>
                <w:rtl/>
              </w:rPr>
              <w:t>ב</w:t>
            </w:r>
            <w:r w:rsidRPr="000F04BC">
              <w:rPr>
                <w:sz w:val="26"/>
                <w:rtl/>
              </w:rPr>
              <w:t>)</w:t>
            </w:r>
            <w:r w:rsidRPr="000F04BC">
              <w:rPr>
                <w:sz w:val="26"/>
                <w:rtl/>
              </w:rPr>
              <w:tab/>
            </w:r>
            <w:r w:rsidRPr="000F04BC">
              <w:rPr>
                <w:rFonts w:hint="eastAsia"/>
                <w:sz w:val="26"/>
                <w:rtl/>
              </w:rPr>
              <w:t>נתמך</w:t>
            </w:r>
            <w:r w:rsidRPr="000F04BC">
              <w:rPr>
                <w:sz w:val="26"/>
                <w:rtl/>
              </w:rPr>
              <w:t xml:space="preserve"> </w:t>
            </w:r>
            <w:r w:rsidRPr="000F04BC">
              <w:rPr>
                <w:rFonts w:hint="eastAsia"/>
                <w:sz w:val="26"/>
                <w:rtl/>
              </w:rPr>
              <w:t>שעיקר</w:t>
            </w:r>
            <w:r w:rsidRPr="000F04BC">
              <w:rPr>
                <w:sz w:val="26"/>
                <w:rtl/>
              </w:rPr>
              <w:t xml:space="preserve"> </w:t>
            </w:r>
            <w:r w:rsidRPr="000F04BC">
              <w:rPr>
                <w:rFonts w:hint="eastAsia"/>
                <w:sz w:val="26"/>
                <w:rtl/>
              </w:rPr>
              <w:t>מימונו</w:t>
            </w:r>
            <w:r w:rsidRPr="000F04BC">
              <w:rPr>
                <w:sz w:val="26"/>
                <w:rtl/>
              </w:rPr>
              <w:t xml:space="preserve"> </w:t>
            </w:r>
            <w:r w:rsidRPr="000F04BC">
              <w:rPr>
                <w:rFonts w:hint="eastAsia"/>
                <w:sz w:val="26"/>
                <w:rtl/>
              </w:rPr>
              <w:t>מתרומות</w:t>
            </w:r>
            <w:r w:rsidRPr="000F04BC">
              <w:rPr>
                <w:sz w:val="26"/>
                <w:rtl/>
              </w:rPr>
              <w:t xml:space="preserve"> </w:t>
            </w:r>
            <w:r w:rsidRPr="000F04BC">
              <w:rPr>
                <w:rFonts w:hint="eastAsia"/>
                <w:sz w:val="26"/>
                <w:rtl/>
              </w:rPr>
              <w:t>מישויות</w:t>
            </w:r>
            <w:r w:rsidRPr="000F04BC">
              <w:rPr>
                <w:sz w:val="26"/>
                <w:rtl/>
              </w:rPr>
              <w:t xml:space="preserve"> </w:t>
            </w:r>
            <w:r w:rsidRPr="000F04BC">
              <w:rPr>
                <w:rFonts w:hint="eastAsia"/>
                <w:sz w:val="26"/>
                <w:rtl/>
              </w:rPr>
              <w:t>מדיניות</w:t>
            </w:r>
            <w:r w:rsidRPr="000F04BC">
              <w:rPr>
                <w:sz w:val="26"/>
                <w:rtl/>
              </w:rPr>
              <w:t xml:space="preserve"> </w:t>
            </w:r>
            <w:r w:rsidRPr="000F04BC">
              <w:rPr>
                <w:rFonts w:hint="eastAsia"/>
                <w:sz w:val="26"/>
                <w:rtl/>
              </w:rPr>
              <w:t>זרות</w:t>
            </w:r>
            <w:r w:rsidRPr="000F04BC">
              <w:rPr>
                <w:sz w:val="26"/>
                <w:rtl/>
              </w:rPr>
              <w:t xml:space="preserve"> </w:t>
            </w:r>
            <w:r w:rsidRPr="000F04BC">
              <w:rPr>
                <w:rFonts w:hint="eastAsia"/>
                <w:sz w:val="26"/>
                <w:rtl/>
              </w:rPr>
              <w:t>יציין</w:t>
            </w:r>
            <w:r w:rsidRPr="000F04BC">
              <w:rPr>
                <w:sz w:val="26"/>
                <w:rtl/>
              </w:rPr>
              <w:t xml:space="preserve"> </w:t>
            </w:r>
            <w:r w:rsidRPr="000F04BC">
              <w:rPr>
                <w:rFonts w:hint="eastAsia"/>
                <w:sz w:val="26"/>
                <w:rtl/>
              </w:rPr>
              <w:t>את</w:t>
            </w:r>
            <w:r w:rsidRPr="000F04BC">
              <w:rPr>
                <w:sz w:val="26"/>
                <w:rtl/>
              </w:rPr>
              <w:t xml:space="preserve"> </w:t>
            </w:r>
            <w:r w:rsidRPr="000F04BC">
              <w:rPr>
                <w:rFonts w:hint="eastAsia"/>
                <w:sz w:val="26"/>
                <w:rtl/>
              </w:rPr>
              <w:t>היותו</w:t>
            </w:r>
            <w:r w:rsidRPr="000F04BC">
              <w:rPr>
                <w:sz w:val="26"/>
                <w:rtl/>
              </w:rPr>
              <w:t xml:space="preserve"> </w:t>
            </w:r>
            <w:r w:rsidRPr="000F04BC">
              <w:rPr>
                <w:rFonts w:hint="eastAsia"/>
                <w:sz w:val="26"/>
                <w:rtl/>
              </w:rPr>
              <w:t>נתמך</w:t>
            </w:r>
            <w:r w:rsidRPr="000F04BC">
              <w:rPr>
                <w:sz w:val="26"/>
                <w:rtl/>
              </w:rPr>
              <w:t xml:space="preserve"> </w:t>
            </w:r>
            <w:r w:rsidRPr="000F04BC">
              <w:rPr>
                <w:rFonts w:hint="eastAsia"/>
                <w:sz w:val="26"/>
                <w:rtl/>
              </w:rPr>
              <w:t>כאמור</w:t>
            </w:r>
            <w:r w:rsidRPr="000F04BC">
              <w:rPr>
                <w:sz w:val="26"/>
                <w:rtl/>
              </w:rPr>
              <w:t xml:space="preserve">, </w:t>
            </w:r>
            <w:r w:rsidRPr="00A17F0D">
              <w:rPr>
                <w:sz w:val="26"/>
                <w:rtl/>
              </w:rPr>
              <w:t xml:space="preserve">החל ממועד הדיווח </w:t>
            </w:r>
            <w:r w:rsidRPr="00A17F0D">
              <w:rPr>
                <w:rFonts w:hint="cs"/>
                <w:sz w:val="26"/>
                <w:rtl/>
              </w:rPr>
              <w:t>ל</w:t>
            </w:r>
            <w:r w:rsidRPr="00A17F0D">
              <w:rPr>
                <w:rFonts w:hint="eastAsia"/>
                <w:sz w:val="26"/>
                <w:rtl/>
              </w:rPr>
              <w:t>שנת</w:t>
            </w:r>
            <w:r w:rsidRPr="00A17F0D">
              <w:rPr>
                <w:sz w:val="26"/>
                <w:rtl/>
              </w:rPr>
              <w:t xml:space="preserve"> </w:t>
            </w:r>
            <w:r w:rsidRPr="00A17F0D">
              <w:rPr>
                <w:rFonts w:hint="eastAsia"/>
                <w:sz w:val="26"/>
                <w:rtl/>
              </w:rPr>
              <w:t>הכספים</w:t>
            </w:r>
            <w:r w:rsidRPr="00A17F0D">
              <w:rPr>
                <w:sz w:val="26"/>
                <w:rtl/>
              </w:rPr>
              <w:t xml:space="preserve"> </w:t>
            </w:r>
            <w:r w:rsidRPr="00A17F0D">
              <w:rPr>
                <w:rFonts w:hint="eastAsia"/>
                <w:sz w:val="26"/>
                <w:rtl/>
              </w:rPr>
              <w:t>האחרונה</w:t>
            </w:r>
            <w:r w:rsidRPr="00A17F0D">
              <w:rPr>
                <w:sz w:val="26"/>
                <w:rtl/>
              </w:rPr>
              <w:t xml:space="preserve"> </w:t>
            </w:r>
            <w:r w:rsidRPr="00A17F0D">
              <w:rPr>
                <w:rFonts w:hint="eastAsia"/>
                <w:sz w:val="26"/>
                <w:rtl/>
              </w:rPr>
              <w:t>שלגביה</w:t>
            </w:r>
            <w:r w:rsidRPr="00A17F0D">
              <w:rPr>
                <w:sz w:val="26"/>
                <w:rtl/>
              </w:rPr>
              <w:t xml:space="preserve"> </w:t>
            </w:r>
            <w:r w:rsidRPr="00A17F0D">
              <w:rPr>
                <w:rFonts w:hint="eastAsia"/>
                <w:sz w:val="26"/>
                <w:rtl/>
              </w:rPr>
              <w:t>נדרש</w:t>
            </w:r>
            <w:r w:rsidRPr="00A17F0D">
              <w:rPr>
                <w:sz w:val="26"/>
                <w:rtl/>
              </w:rPr>
              <w:t xml:space="preserve"> </w:t>
            </w:r>
            <w:r w:rsidRPr="00A17F0D">
              <w:rPr>
                <w:rFonts w:hint="eastAsia"/>
                <w:sz w:val="26"/>
                <w:rtl/>
              </w:rPr>
              <w:t>להגיש</w:t>
            </w:r>
            <w:r w:rsidRPr="00A17F0D">
              <w:rPr>
                <w:sz w:val="26"/>
                <w:rtl/>
              </w:rPr>
              <w:t xml:space="preserve"> </w:t>
            </w:r>
            <w:r w:rsidRPr="00A17F0D">
              <w:rPr>
                <w:rFonts w:hint="eastAsia"/>
                <w:sz w:val="26"/>
                <w:rtl/>
              </w:rPr>
              <w:t>דוח</w:t>
            </w:r>
            <w:r w:rsidRPr="00A17F0D">
              <w:rPr>
                <w:sz w:val="26"/>
                <w:rtl/>
              </w:rPr>
              <w:t xml:space="preserve"> </w:t>
            </w:r>
            <w:r w:rsidRPr="00A17F0D">
              <w:rPr>
                <w:rFonts w:hint="eastAsia"/>
                <w:sz w:val="26"/>
                <w:rtl/>
              </w:rPr>
              <w:t>כספי</w:t>
            </w:r>
            <w:r w:rsidRPr="00A17F0D">
              <w:rPr>
                <w:sz w:val="26"/>
                <w:rtl/>
              </w:rPr>
              <w:t xml:space="preserve"> </w:t>
            </w:r>
            <w:r w:rsidRPr="00A17F0D">
              <w:rPr>
                <w:rFonts w:hint="cs"/>
                <w:sz w:val="26"/>
                <w:rtl/>
              </w:rPr>
              <w:t xml:space="preserve">לפי סעיף 36(ד) לחוק העמותות </w:t>
            </w:r>
            <w:r w:rsidRPr="00A17F0D">
              <w:rPr>
                <w:sz w:val="26"/>
                <w:rtl/>
              </w:rPr>
              <w:t>ועד למועד הדיווח שלגבי שנת הכספים שלאחר מכן</w:t>
            </w:r>
            <w:r w:rsidRPr="00A17F0D">
              <w:rPr>
                <w:rFonts w:hint="cs"/>
                <w:sz w:val="26"/>
                <w:rtl/>
              </w:rPr>
              <w:t>,</w:t>
            </w:r>
            <w:r w:rsidRPr="00A17F0D">
              <w:rPr>
                <w:rFonts w:hint="eastAsia"/>
                <w:sz w:val="26"/>
                <w:rtl/>
              </w:rPr>
              <w:t xml:space="preserve"> </w:t>
            </w:r>
            <w:r w:rsidRPr="000F04BC">
              <w:rPr>
                <w:rFonts w:hint="eastAsia"/>
                <w:sz w:val="26"/>
                <w:rtl/>
              </w:rPr>
              <w:t>באופן</w:t>
            </w:r>
            <w:r w:rsidRPr="000F04BC">
              <w:rPr>
                <w:sz w:val="26"/>
                <w:rtl/>
              </w:rPr>
              <w:t xml:space="preserve"> </w:t>
            </w:r>
            <w:r w:rsidRPr="000F04BC">
              <w:rPr>
                <w:rFonts w:hint="eastAsia"/>
                <w:sz w:val="26"/>
                <w:rtl/>
              </w:rPr>
              <w:t>בולט</w:t>
            </w:r>
            <w:r w:rsidRPr="000F04BC">
              <w:rPr>
                <w:sz w:val="26"/>
                <w:rtl/>
              </w:rPr>
              <w:t xml:space="preserve"> </w:t>
            </w:r>
            <w:r w:rsidRPr="000F04BC">
              <w:rPr>
                <w:rFonts w:hint="eastAsia"/>
                <w:sz w:val="26"/>
                <w:rtl/>
              </w:rPr>
              <w:t>לעין</w:t>
            </w:r>
            <w:r w:rsidRPr="000F04BC">
              <w:rPr>
                <w:sz w:val="26"/>
                <w:rtl/>
              </w:rPr>
              <w:t xml:space="preserve">, </w:t>
            </w:r>
            <w:r w:rsidRPr="000F04BC">
              <w:rPr>
                <w:rFonts w:hint="eastAsia"/>
                <w:sz w:val="26"/>
                <w:rtl/>
              </w:rPr>
              <w:t>בכל</w:t>
            </w:r>
            <w:r w:rsidRPr="000F04BC">
              <w:rPr>
                <w:sz w:val="26"/>
                <w:rtl/>
              </w:rPr>
              <w:t xml:space="preserve"> </w:t>
            </w:r>
            <w:r w:rsidRPr="000F04BC">
              <w:rPr>
                <w:rFonts w:hint="eastAsia"/>
                <w:sz w:val="26"/>
                <w:rtl/>
              </w:rPr>
              <w:t>אחד</w:t>
            </w:r>
            <w:r w:rsidRPr="000F04BC">
              <w:rPr>
                <w:sz w:val="26"/>
                <w:rtl/>
              </w:rPr>
              <w:t xml:space="preserve"> </w:t>
            </w:r>
            <w:r w:rsidRPr="000F04BC">
              <w:rPr>
                <w:rFonts w:hint="eastAsia"/>
                <w:sz w:val="26"/>
                <w:rtl/>
              </w:rPr>
              <w:t>מאלה</w:t>
            </w:r>
            <w:r w:rsidRPr="000F04BC">
              <w:rPr>
                <w:sz w:val="26"/>
                <w:rtl/>
              </w:rPr>
              <w:t>:</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4026" w:type="dxa"/>
            <w:gridSpan w:val="2"/>
            <w:shd w:val="clear" w:color="auto" w:fill="auto"/>
            <w:tcMar>
              <w:top w:w="91" w:type="dxa"/>
              <w:left w:w="0" w:type="dxa"/>
              <w:bottom w:w="91" w:type="dxa"/>
              <w:right w:w="0" w:type="dxa"/>
            </w:tcMar>
          </w:tcPr>
          <w:p w:rsidR="0030341F" w:rsidRPr="000F04BC" w:rsidRDefault="0030341F" w:rsidP="006F5CAC">
            <w:pPr>
              <w:pStyle w:val="TableBlock"/>
              <w:rPr>
                <w:sz w:val="26"/>
                <w:rtl/>
              </w:rPr>
            </w:pPr>
            <w:r w:rsidRPr="000F04BC">
              <w:rPr>
                <w:sz w:val="26"/>
                <w:rtl/>
              </w:rPr>
              <w:t>(1)</w:t>
            </w:r>
            <w:r w:rsidRPr="000F04BC">
              <w:rPr>
                <w:sz w:val="26"/>
                <w:rtl/>
              </w:rPr>
              <w:tab/>
            </w:r>
            <w:r w:rsidRPr="000F04BC">
              <w:rPr>
                <w:rFonts w:hint="eastAsia"/>
                <w:sz w:val="26"/>
                <w:rtl/>
              </w:rPr>
              <w:t>פרסום</w:t>
            </w:r>
            <w:r w:rsidRPr="000F04BC">
              <w:rPr>
                <w:sz w:val="26"/>
                <w:rtl/>
              </w:rPr>
              <w:t xml:space="preserve"> </w:t>
            </w:r>
            <w:r>
              <w:rPr>
                <w:rFonts w:hint="cs"/>
                <w:sz w:val="26"/>
                <w:rtl/>
              </w:rPr>
              <w:t xml:space="preserve">שיש בו כדי לקדם את מטרותיו, </w:t>
            </w:r>
            <w:r w:rsidRPr="000F04BC">
              <w:rPr>
                <w:rFonts w:hint="eastAsia"/>
                <w:sz w:val="26"/>
                <w:rtl/>
              </w:rPr>
              <w:t>המיועד</w:t>
            </w:r>
            <w:r w:rsidRPr="000F04BC">
              <w:rPr>
                <w:sz w:val="26"/>
                <w:rtl/>
              </w:rPr>
              <w:t xml:space="preserve"> </w:t>
            </w:r>
            <w:r>
              <w:rPr>
                <w:rFonts w:hint="cs"/>
                <w:sz w:val="26"/>
                <w:rtl/>
              </w:rPr>
              <w:t>ו</w:t>
            </w:r>
            <w:r w:rsidRPr="000F04BC">
              <w:rPr>
                <w:rFonts w:hint="eastAsia"/>
                <w:sz w:val="26"/>
                <w:rtl/>
              </w:rPr>
              <w:t>הזמין</w:t>
            </w:r>
            <w:r w:rsidRPr="000F04BC">
              <w:rPr>
                <w:sz w:val="26"/>
                <w:rtl/>
              </w:rPr>
              <w:t xml:space="preserve"> </w:t>
            </w:r>
            <w:r w:rsidRPr="000F04BC">
              <w:rPr>
                <w:rFonts w:hint="eastAsia"/>
                <w:sz w:val="26"/>
                <w:rtl/>
              </w:rPr>
              <w:t>לציבור</w:t>
            </w:r>
            <w:r w:rsidRPr="000F04BC">
              <w:rPr>
                <w:sz w:val="26"/>
                <w:rtl/>
              </w:rPr>
              <w:t xml:space="preserve">, </w:t>
            </w:r>
            <w:r w:rsidRPr="000F04BC">
              <w:rPr>
                <w:rFonts w:hint="eastAsia"/>
                <w:sz w:val="26"/>
                <w:rtl/>
              </w:rPr>
              <w:t>הנעשה</w:t>
            </w:r>
            <w:r w:rsidRPr="000F04BC">
              <w:rPr>
                <w:sz w:val="26"/>
                <w:rtl/>
              </w:rPr>
              <w:t xml:space="preserve"> </w:t>
            </w:r>
            <w:r w:rsidRPr="000F04BC">
              <w:rPr>
                <w:rFonts w:hint="eastAsia"/>
                <w:sz w:val="26"/>
                <w:rtl/>
              </w:rPr>
              <w:t>על</w:t>
            </w:r>
            <w:r w:rsidRPr="000F04BC">
              <w:rPr>
                <w:sz w:val="26"/>
                <w:rtl/>
              </w:rPr>
              <w:t xml:space="preserve"> </w:t>
            </w:r>
            <w:r w:rsidRPr="000F04BC">
              <w:rPr>
                <w:rFonts w:hint="eastAsia"/>
                <w:sz w:val="26"/>
                <w:rtl/>
              </w:rPr>
              <w:t>ידו</w:t>
            </w:r>
            <w:r w:rsidRPr="000F04BC">
              <w:rPr>
                <w:sz w:val="26"/>
                <w:rtl/>
              </w:rPr>
              <w:t xml:space="preserve"> </w:t>
            </w:r>
            <w:r w:rsidRPr="000F04BC">
              <w:rPr>
                <w:rFonts w:hint="eastAsia"/>
                <w:sz w:val="26"/>
                <w:rtl/>
              </w:rPr>
              <w:t>בשלטי</w:t>
            </w:r>
            <w:r w:rsidRPr="000F04BC">
              <w:rPr>
                <w:sz w:val="26"/>
                <w:rtl/>
              </w:rPr>
              <w:t xml:space="preserve"> </w:t>
            </w:r>
            <w:r w:rsidRPr="000F04BC">
              <w:rPr>
                <w:rFonts w:hint="eastAsia"/>
                <w:sz w:val="26"/>
                <w:rtl/>
              </w:rPr>
              <w:t>חוצות</w:t>
            </w:r>
            <w:r>
              <w:rPr>
                <w:rFonts w:hint="cs"/>
                <w:sz w:val="26"/>
                <w:rtl/>
              </w:rPr>
              <w:t>,</w:t>
            </w:r>
            <w:r w:rsidRPr="000F04BC">
              <w:rPr>
                <w:sz w:val="26"/>
                <w:rtl/>
              </w:rPr>
              <w:t xml:space="preserve"> </w:t>
            </w:r>
            <w:r w:rsidRPr="00087AC5">
              <w:rPr>
                <w:rFonts w:hint="cs"/>
                <w:sz w:val="26"/>
                <w:rtl/>
              </w:rPr>
              <w:t>וכן פרסום כאמור הנעשה על ידו בטלוויזיה, בעיתון</w:t>
            </w:r>
            <w:r>
              <w:rPr>
                <w:rFonts w:hint="cs"/>
                <w:sz w:val="26"/>
                <w:rtl/>
              </w:rPr>
              <w:t>,</w:t>
            </w:r>
            <w:r w:rsidRPr="00087AC5">
              <w:rPr>
                <w:rFonts w:hint="cs"/>
                <w:sz w:val="26"/>
                <w:rtl/>
              </w:rPr>
              <w:t xml:space="preserve"> ב</w:t>
            </w:r>
            <w:r>
              <w:rPr>
                <w:rFonts w:hint="cs"/>
                <w:sz w:val="26"/>
                <w:rtl/>
              </w:rPr>
              <w:t xml:space="preserve">עמוד </w:t>
            </w:r>
            <w:r w:rsidRPr="00087AC5">
              <w:rPr>
                <w:rFonts w:hint="cs"/>
                <w:sz w:val="26"/>
                <w:rtl/>
              </w:rPr>
              <w:t>בית ש</w:t>
            </w:r>
            <w:r>
              <w:rPr>
                <w:rFonts w:hint="cs"/>
                <w:sz w:val="26"/>
                <w:rtl/>
              </w:rPr>
              <w:t xml:space="preserve">הוא </w:t>
            </w:r>
            <w:r w:rsidRPr="00087AC5">
              <w:rPr>
                <w:rFonts w:hint="cs"/>
                <w:sz w:val="26"/>
                <w:rtl/>
              </w:rPr>
              <w:t xml:space="preserve">מפעיל </w:t>
            </w:r>
            <w:r>
              <w:rPr>
                <w:rFonts w:hint="cs"/>
                <w:sz w:val="26"/>
                <w:rtl/>
              </w:rPr>
              <w:t>באתר אינטרנט א</w:t>
            </w:r>
            <w:r w:rsidRPr="00087AC5">
              <w:rPr>
                <w:rFonts w:hint="cs"/>
                <w:sz w:val="26"/>
                <w:rtl/>
              </w:rPr>
              <w:t>ו</w:t>
            </w:r>
            <w:r>
              <w:rPr>
                <w:rFonts w:hint="cs"/>
                <w:sz w:val="26"/>
                <w:rtl/>
              </w:rPr>
              <w:t xml:space="preserve"> </w:t>
            </w:r>
            <w:r w:rsidRPr="00087AC5">
              <w:rPr>
                <w:rFonts w:hint="cs"/>
                <w:sz w:val="26"/>
                <w:rtl/>
              </w:rPr>
              <w:t xml:space="preserve">במסע פרסום </w:t>
            </w:r>
            <w:r>
              <w:rPr>
                <w:rFonts w:hint="cs"/>
                <w:sz w:val="26"/>
                <w:rtl/>
              </w:rPr>
              <w:t>שלו</w:t>
            </w:r>
            <w:r w:rsidRPr="00087AC5">
              <w:rPr>
                <w:rFonts w:hint="cs"/>
                <w:sz w:val="26"/>
                <w:rtl/>
              </w:rPr>
              <w:t xml:space="preserve"> באינטרנט</w:t>
            </w:r>
            <w:r>
              <w:rPr>
                <w:rFonts w:hint="cs"/>
                <w:sz w:val="26"/>
                <w:rtl/>
              </w:rPr>
              <w:t>; ב</w:t>
            </w:r>
            <w:r w:rsidRPr="00A17F0D">
              <w:rPr>
                <w:rFonts w:hint="cs"/>
                <w:sz w:val="26"/>
                <w:rtl/>
              </w:rPr>
              <w:t>סעיף זה</w:t>
            </w:r>
            <w:r>
              <w:rPr>
                <w:rFonts w:hint="cs"/>
                <w:sz w:val="26"/>
                <w:rtl/>
              </w:rPr>
              <w:t xml:space="preserve"> </w:t>
            </w:r>
            <w:r>
              <w:rPr>
                <w:rFonts w:hint="eastAsia"/>
                <w:sz w:val="26"/>
                <w:rtl/>
              </w:rPr>
              <w:t>–</w:t>
            </w:r>
            <w:r w:rsidRPr="00A17F0D">
              <w:rPr>
                <w:rFonts w:hint="cs"/>
                <w:sz w:val="26"/>
                <w:rtl/>
              </w:rPr>
              <w:t xml:space="preserve"> </w:t>
            </w:r>
          </w:p>
        </w:tc>
      </w:tr>
      <w:tr w:rsidR="0030341F" w:rsidTr="006F5CAC">
        <w:tblPrEx>
          <w:tblLook w:val="01E0" w:firstRow="1" w:lastRow="1" w:firstColumn="1" w:lastColumn="1" w:noHBand="0" w:noVBand="0"/>
        </w:tblPrEx>
        <w:trPr>
          <w:cantSplit/>
          <w:trHeight w:val="60"/>
        </w:trPr>
        <w:tc>
          <w:tcPr>
            <w:tcW w:w="1870" w:type="dxa"/>
          </w:tcPr>
          <w:p w:rsidR="0030341F" w:rsidRDefault="0030341F" w:rsidP="006F5CAC">
            <w:pPr>
              <w:pStyle w:val="TableSideHeading"/>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3402" w:type="dxa"/>
          </w:tcPr>
          <w:p w:rsidR="0030341F" w:rsidRPr="00B64B45" w:rsidRDefault="0030341F" w:rsidP="006F5CAC">
            <w:pPr>
              <w:pStyle w:val="TableBlockOutdent"/>
            </w:pPr>
            <w:r w:rsidRPr="00B64B45">
              <w:rPr>
                <w:rtl/>
              </w:rPr>
              <w:t>"מסע פרסום" – פרסומים בנושא אחד</w:t>
            </w:r>
            <w:r w:rsidRPr="00B64B45" w:rsidDel="005C2C5E">
              <w:rPr>
                <w:rtl/>
              </w:rPr>
              <w:t xml:space="preserve"> </w:t>
            </w:r>
            <w:r w:rsidRPr="00B64B45">
              <w:rPr>
                <w:rFonts w:hint="eastAsia"/>
                <w:rtl/>
              </w:rPr>
              <w:t>שנעשו</w:t>
            </w:r>
            <w:r w:rsidRPr="00B64B45">
              <w:rPr>
                <w:rtl/>
              </w:rPr>
              <w:t xml:space="preserve"> </w:t>
            </w:r>
            <w:r w:rsidRPr="00B64B45">
              <w:rPr>
                <w:rFonts w:hint="eastAsia"/>
                <w:rtl/>
              </w:rPr>
              <w:t>בהיקף</w:t>
            </w:r>
            <w:r w:rsidRPr="00B64B45">
              <w:rPr>
                <w:rtl/>
              </w:rPr>
              <w:t xml:space="preserve"> </w:t>
            </w:r>
            <w:r w:rsidRPr="00B64B45">
              <w:rPr>
                <w:rFonts w:hint="eastAsia"/>
                <w:rtl/>
              </w:rPr>
              <w:t>ניכר</w:t>
            </w:r>
            <w:r w:rsidRPr="00B64B45">
              <w:rPr>
                <w:rtl/>
              </w:rPr>
              <w:t xml:space="preserve"> </w:t>
            </w:r>
            <w:r w:rsidRPr="00B64B45">
              <w:rPr>
                <w:rFonts w:hint="eastAsia"/>
                <w:rtl/>
              </w:rPr>
              <w:t>או</w:t>
            </w:r>
            <w:r w:rsidRPr="00B64B45">
              <w:rPr>
                <w:rtl/>
              </w:rPr>
              <w:t xml:space="preserve"> </w:t>
            </w:r>
            <w:r w:rsidRPr="00B64B45">
              <w:rPr>
                <w:rFonts w:hint="eastAsia"/>
                <w:rtl/>
              </w:rPr>
              <w:t>באופן</w:t>
            </w:r>
            <w:r w:rsidRPr="00B64B45">
              <w:rPr>
                <w:rtl/>
              </w:rPr>
              <w:t xml:space="preserve"> </w:t>
            </w:r>
            <w:r w:rsidRPr="00B64B45">
              <w:rPr>
                <w:rFonts w:hint="eastAsia"/>
                <w:rtl/>
              </w:rPr>
              <w:t>מתמשך</w:t>
            </w:r>
            <w:r w:rsidRPr="00B64B45">
              <w:rPr>
                <w:rtl/>
              </w:rPr>
              <w:t>;</w:t>
            </w:r>
          </w:p>
        </w:tc>
      </w:tr>
      <w:tr w:rsidR="0030341F" w:rsidTr="006F5CAC">
        <w:tblPrEx>
          <w:tblLook w:val="01E0" w:firstRow="1" w:lastRow="1" w:firstColumn="1" w:lastColumn="1" w:noHBand="0" w:noVBand="0"/>
        </w:tblPrEx>
        <w:trPr>
          <w:cantSplit/>
          <w:trHeight w:val="60"/>
        </w:trPr>
        <w:tc>
          <w:tcPr>
            <w:tcW w:w="1870" w:type="dxa"/>
          </w:tcPr>
          <w:p w:rsidR="0030341F" w:rsidRDefault="0030341F" w:rsidP="006F5CAC">
            <w:pPr>
              <w:pStyle w:val="TableSideHeading"/>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3402" w:type="dxa"/>
          </w:tcPr>
          <w:p w:rsidR="0030341F" w:rsidRPr="00B64B45" w:rsidRDefault="0030341F" w:rsidP="006F5CAC">
            <w:pPr>
              <w:pStyle w:val="TableBlockOutdent"/>
            </w:pPr>
            <w:r>
              <w:rPr>
                <w:rFonts w:hint="cs"/>
                <w:rtl/>
              </w:rPr>
              <w:t xml:space="preserve">"שלטי חוצות" </w:t>
            </w:r>
            <w:r>
              <w:rPr>
                <w:rFonts w:hint="eastAsia"/>
                <w:rtl/>
              </w:rPr>
              <w:t>–</w:t>
            </w:r>
            <w:r>
              <w:rPr>
                <w:rFonts w:hint="cs"/>
                <w:rtl/>
              </w:rPr>
              <w:t xml:space="preserve"> </w:t>
            </w:r>
            <w:r w:rsidRPr="00B64B45">
              <w:rPr>
                <w:rFonts w:hint="eastAsia"/>
                <w:rtl/>
              </w:rPr>
              <w:t>כהגדרתם</w:t>
            </w:r>
            <w:r w:rsidRPr="00B64B45">
              <w:rPr>
                <w:rtl/>
              </w:rPr>
              <w:t xml:space="preserve"> בסעיף 214א(ב) לחוק העונשין, </w:t>
            </w:r>
            <w:r w:rsidRPr="00B64B45">
              <w:rPr>
                <w:rFonts w:hint="eastAsia"/>
                <w:rtl/>
              </w:rPr>
              <w:t>התשל</w:t>
            </w:r>
            <w:r w:rsidRPr="00B64B45">
              <w:rPr>
                <w:rtl/>
              </w:rPr>
              <w:t>"ז</w:t>
            </w:r>
            <w:r w:rsidRPr="00B64B45">
              <w:rPr>
                <w:rFonts w:hint="eastAsia"/>
                <w:rtl/>
              </w:rPr>
              <w:t>–</w:t>
            </w:r>
            <w:r w:rsidRPr="00B64B45">
              <w:rPr>
                <w:rtl/>
              </w:rPr>
              <w:t>1977</w:t>
            </w:r>
            <w:r>
              <w:rPr>
                <w:rStyle w:val="ac"/>
                <w:rtl/>
              </w:rPr>
              <w:footnoteReference w:id="4"/>
            </w:r>
            <w:r>
              <w:rPr>
                <w:rFonts w:hint="cs"/>
                <w:rtl/>
              </w:rPr>
              <w:t>;</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4026" w:type="dxa"/>
            <w:gridSpan w:val="2"/>
            <w:shd w:val="clear" w:color="auto" w:fill="auto"/>
            <w:tcMar>
              <w:top w:w="91" w:type="dxa"/>
              <w:left w:w="0" w:type="dxa"/>
              <w:bottom w:w="91" w:type="dxa"/>
              <w:right w:w="0" w:type="dxa"/>
            </w:tcMar>
          </w:tcPr>
          <w:p w:rsidR="0030341F" w:rsidRPr="000F04BC" w:rsidRDefault="0030341F" w:rsidP="006F5CAC">
            <w:pPr>
              <w:pStyle w:val="TableBlock"/>
              <w:rPr>
                <w:sz w:val="26"/>
                <w:rtl/>
              </w:rPr>
            </w:pPr>
            <w:r w:rsidRPr="000F04BC">
              <w:rPr>
                <w:sz w:val="26"/>
                <w:rtl/>
              </w:rPr>
              <w:t>(2)</w:t>
            </w:r>
            <w:r w:rsidRPr="000F04BC">
              <w:rPr>
                <w:sz w:val="26"/>
                <w:rtl/>
              </w:rPr>
              <w:tab/>
            </w:r>
            <w:r w:rsidRPr="000F04BC">
              <w:rPr>
                <w:rFonts w:hint="eastAsia"/>
                <w:sz w:val="26"/>
                <w:rtl/>
              </w:rPr>
              <w:t>פנייה</w:t>
            </w:r>
            <w:r w:rsidRPr="000F04BC">
              <w:rPr>
                <w:sz w:val="26"/>
                <w:rtl/>
              </w:rPr>
              <w:t xml:space="preserve"> </w:t>
            </w:r>
            <w:r w:rsidRPr="000F04BC">
              <w:rPr>
                <w:rFonts w:hint="eastAsia"/>
                <w:sz w:val="26"/>
                <w:rtl/>
              </w:rPr>
              <w:t>שלו</w:t>
            </w:r>
            <w:r w:rsidRPr="000F04BC">
              <w:rPr>
                <w:sz w:val="26"/>
                <w:rtl/>
              </w:rPr>
              <w:t xml:space="preserve"> </w:t>
            </w:r>
            <w:r w:rsidRPr="000F04BC">
              <w:rPr>
                <w:rFonts w:hint="eastAsia"/>
                <w:sz w:val="26"/>
                <w:rtl/>
              </w:rPr>
              <w:t>לעובד</w:t>
            </w:r>
            <w:r w:rsidRPr="000F04BC">
              <w:rPr>
                <w:sz w:val="26"/>
                <w:rtl/>
              </w:rPr>
              <w:t xml:space="preserve"> </w:t>
            </w:r>
            <w:r>
              <w:rPr>
                <w:rFonts w:hint="cs"/>
                <w:sz w:val="26"/>
                <w:rtl/>
              </w:rPr>
              <w:t>ה</w:t>
            </w:r>
            <w:r w:rsidRPr="000F04BC">
              <w:rPr>
                <w:rFonts w:hint="eastAsia"/>
                <w:sz w:val="26"/>
                <w:rtl/>
              </w:rPr>
              <w:t>ציבור</w:t>
            </w:r>
            <w:r w:rsidRPr="000F04BC">
              <w:rPr>
                <w:sz w:val="26"/>
                <w:rtl/>
              </w:rPr>
              <w:t xml:space="preserve"> </w:t>
            </w:r>
            <w:r w:rsidRPr="000F04BC">
              <w:rPr>
                <w:rFonts w:hint="eastAsia"/>
                <w:sz w:val="26"/>
                <w:rtl/>
              </w:rPr>
              <w:t>או</w:t>
            </w:r>
            <w:r w:rsidRPr="000F04BC">
              <w:rPr>
                <w:sz w:val="26"/>
                <w:rtl/>
              </w:rPr>
              <w:t xml:space="preserve"> </w:t>
            </w:r>
            <w:r w:rsidRPr="000F04BC">
              <w:rPr>
                <w:rFonts w:hint="eastAsia"/>
                <w:sz w:val="26"/>
                <w:rtl/>
              </w:rPr>
              <w:t>לנבחר</w:t>
            </w:r>
            <w:r w:rsidRPr="000F04BC">
              <w:rPr>
                <w:sz w:val="26"/>
                <w:rtl/>
              </w:rPr>
              <w:t xml:space="preserve"> </w:t>
            </w:r>
            <w:r w:rsidRPr="000F04BC">
              <w:rPr>
                <w:rFonts w:hint="eastAsia"/>
                <w:sz w:val="26"/>
                <w:rtl/>
              </w:rPr>
              <w:t>ציבור</w:t>
            </w:r>
            <w:r>
              <w:rPr>
                <w:rFonts w:hint="cs"/>
                <w:sz w:val="26"/>
                <w:rtl/>
              </w:rPr>
              <w:t xml:space="preserve"> במכתב, לרבות באמצעות דואר אלקטרוני, בעניינים הקשורים למילוי תפקידם</w:t>
            </w:r>
            <w:r w:rsidRPr="000F04BC">
              <w:rPr>
                <w:sz w:val="26"/>
                <w:rtl/>
              </w:rPr>
              <w:t>;</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4026" w:type="dxa"/>
            <w:gridSpan w:val="2"/>
            <w:shd w:val="clear" w:color="auto" w:fill="auto"/>
            <w:tcMar>
              <w:top w:w="91" w:type="dxa"/>
              <w:left w:w="0" w:type="dxa"/>
              <w:bottom w:w="91" w:type="dxa"/>
              <w:right w:w="0" w:type="dxa"/>
            </w:tcMar>
          </w:tcPr>
          <w:p w:rsidR="0030341F" w:rsidRPr="000F04BC" w:rsidRDefault="0030341F" w:rsidP="006F5CAC">
            <w:pPr>
              <w:pStyle w:val="TableBlock"/>
              <w:rPr>
                <w:sz w:val="26"/>
                <w:rtl/>
              </w:rPr>
            </w:pPr>
            <w:r w:rsidRPr="000F04BC">
              <w:rPr>
                <w:sz w:val="26"/>
                <w:rtl/>
              </w:rPr>
              <w:t>(3)</w:t>
            </w:r>
            <w:r w:rsidRPr="000F04BC">
              <w:rPr>
                <w:sz w:val="26"/>
                <w:rtl/>
              </w:rPr>
              <w:tab/>
            </w:r>
            <w:r w:rsidRPr="000F04BC">
              <w:rPr>
                <w:rFonts w:hint="eastAsia"/>
                <w:sz w:val="26"/>
                <w:rtl/>
              </w:rPr>
              <w:t>דין</w:t>
            </w:r>
            <w:r w:rsidRPr="000F04BC">
              <w:rPr>
                <w:sz w:val="26"/>
                <w:rtl/>
              </w:rPr>
              <w:t xml:space="preserve"> </w:t>
            </w:r>
            <w:r w:rsidRPr="000F04BC">
              <w:rPr>
                <w:rFonts w:hint="eastAsia"/>
                <w:sz w:val="26"/>
                <w:rtl/>
              </w:rPr>
              <w:t>וחשבון</w:t>
            </w:r>
            <w:r w:rsidRPr="000F04BC">
              <w:rPr>
                <w:sz w:val="26"/>
                <w:rtl/>
              </w:rPr>
              <w:t xml:space="preserve"> </w:t>
            </w:r>
            <w:r w:rsidRPr="000F04BC">
              <w:rPr>
                <w:rFonts w:hint="eastAsia"/>
                <w:sz w:val="26"/>
                <w:rtl/>
              </w:rPr>
              <w:t>שהוא</w:t>
            </w:r>
            <w:r w:rsidRPr="000F04BC">
              <w:rPr>
                <w:sz w:val="26"/>
                <w:rtl/>
              </w:rPr>
              <w:t xml:space="preserve"> </w:t>
            </w:r>
            <w:r w:rsidRPr="000F04BC">
              <w:rPr>
                <w:rFonts w:hint="eastAsia"/>
                <w:sz w:val="26"/>
                <w:rtl/>
              </w:rPr>
              <w:t>עורך</w:t>
            </w:r>
            <w:r w:rsidRPr="000F04BC">
              <w:rPr>
                <w:sz w:val="26"/>
                <w:rtl/>
              </w:rPr>
              <w:t xml:space="preserve"> </w:t>
            </w:r>
            <w:r w:rsidRPr="000F04BC">
              <w:rPr>
                <w:rFonts w:hint="eastAsia"/>
                <w:sz w:val="26"/>
                <w:rtl/>
              </w:rPr>
              <w:t>ומפיץ</w:t>
            </w:r>
            <w:r w:rsidRPr="000F04BC">
              <w:rPr>
                <w:sz w:val="26"/>
                <w:rtl/>
              </w:rPr>
              <w:t xml:space="preserve"> </w:t>
            </w:r>
            <w:r w:rsidRPr="000F04BC">
              <w:rPr>
                <w:rFonts w:hint="eastAsia"/>
                <w:sz w:val="26"/>
                <w:rtl/>
              </w:rPr>
              <w:t>לעיון</w:t>
            </w:r>
            <w:r w:rsidRPr="000F04BC">
              <w:rPr>
                <w:sz w:val="26"/>
                <w:rtl/>
              </w:rPr>
              <w:t xml:space="preserve"> </w:t>
            </w:r>
            <w:r w:rsidRPr="000F04BC">
              <w:rPr>
                <w:rFonts w:hint="eastAsia"/>
                <w:sz w:val="26"/>
                <w:rtl/>
              </w:rPr>
              <w:t>הציבור</w:t>
            </w:r>
            <w:r w:rsidRPr="000F04BC">
              <w:rPr>
                <w:sz w:val="26"/>
                <w:rtl/>
              </w:rPr>
              <w:t>.</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4650" w:type="dxa"/>
            <w:gridSpan w:val="3"/>
            <w:shd w:val="clear" w:color="auto" w:fill="auto"/>
            <w:tcMar>
              <w:top w:w="91" w:type="dxa"/>
              <w:left w:w="0" w:type="dxa"/>
              <w:bottom w:w="91" w:type="dxa"/>
              <w:right w:w="0" w:type="dxa"/>
            </w:tcMar>
          </w:tcPr>
          <w:p w:rsidR="0030341F" w:rsidRPr="000F04BC" w:rsidRDefault="0030341F" w:rsidP="00C057E7">
            <w:pPr>
              <w:pStyle w:val="TableBlock"/>
              <w:rPr>
                <w:sz w:val="26"/>
                <w:rtl/>
              </w:rPr>
            </w:pPr>
            <w:r w:rsidRPr="000F04BC">
              <w:rPr>
                <w:sz w:val="26"/>
                <w:rtl/>
              </w:rPr>
              <w:t>(</w:t>
            </w:r>
            <w:r>
              <w:rPr>
                <w:rFonts w:hint="cs"/>
                <w:sz w:val="26"/>
                <w:rtl/>
              </w:rPr>
              <w:t>ג</w:t>
            </w:r>
            <w:r w:rsidRPr="000F04BC">
              <w:rPr>
                <w:sz w:val="26"/>
                <w:rtl/>
              </w:rPr>
              <w:t>)</w:t>
            </w:r>
            <w:r w:rsidRPr="000F04BC">
              <w:rPr>
                <w:sz w:val="26"/>
                <w:rtl/>
              </w:rPr>
              <w:tab/>
            </w:r>
            <w:r w:rsidR="004D6092" w:rsidRPr="000F04BC">
              <w:rPr>
                <w:rFonts w:hint="eastAsia"/>
                <w:sz w:val="26"/>
                <w:rtl/>
              </w:rPr>
              <w:t>נתמך</w:t>
            </w:r>
            <w:r w:rsidR="004D6092" w:rsidRPr="000F04BC">
              <w:rPr>
                <w:sz w:val="26"/>
                <w:rtl/>
              </w:rPr>
              <w:t xml:space="preserve"> </w:t>
            </w:r>
            <w:r w:rsidR="004D6092" w:rsidRPr="000F04BC">
              <w:rPr>
                <w:rFonts w:hint="eastAsia"/>
                <w:sz w:val="26"/>
                <w:rtl/>
              </w:rPr>
              <w:t>שעיקר</w:t>
            </w:r>
            <w:r w:rsidR="004D6092" w:rsidRPr="000F04BC">
              <w:rPr>
                <w:sz w:val="26"/>
                <w:rtl/>
              </w:rPr>
              <w:t xml:space="preserve"> </w:t>
            </w:r>
            <w:r w:rsidR="004D6092" w:rsidRPr="000F04BC">
              <w:rPr>
                <w:rFonts w:hint="eastAsia"/>
                <w:sz w:val="26"/>
                <w:rtl/>
              </w:rPr>
              <w:t>מימונו</w:t>
            </w:r>
            <w:r w:rsidR="004D6092" w:rsidRPr="000F04BC">
              <w:rPr>
                <w:sz w:val="26"/>
                <w:rtl/>
              </w:rPr>
              <w:t xml:space="preserve"> </w:t>
            </w:r>
            <w:r w:rsidR="004D6092" w:rsidRPr="000F04BC">
              <w:rPr>
                <w:rFonts w:hint="eastAsia"/>
                <w:sz w:val="26"/>
                <w:rtl/>
              </w:rPr>
              <w:t>מתרומות</w:t>
            </w:r>
            <w:r w:rsidR="004D6092" w:rsidRPr="000F04BC">
              <w:rPr>
                <w:sz w:val="26"/>
                <w:rtl/>
              </w:rPr>
              <w:t xml:space="preserve"> </w:t>
            </w:r>
            <w:r w:rsidR="004D6092" w:rsidRPr="000F04BC">
              <w:rPr>
                <w:rFonts w:hint="eastAsia"/>
                <w:sz w:val="26"/>
                <w:rtl/>
              </w:rPr>
              <w:t>מישויות</w:t>
            </w:r>
            <w:r w:rsidR="004D6092" w:rsidRPr="000F04BC">
              <w:rPr>
                <w:sz w:val="26"/>
                <w:rtl/>
              </w:rPr>
              <w:t xml:space="preserve"> </w:t>
            </w:r>
            <w:r w:rsidR="004D6092" w:rsidRPr="000F04BC">
              <w:rPr>
                <w:rFonts w:hint="eastAsia"/>
                <w:sz w:val="26"/>
                <w:rtl/>
              </w:rPr>
              <w:t>מדיניות</w:t>
            </w:r>
            <w:r w:rsidR="004D6092" w:rsidRPr="000F04BC">
              <w:rPr>
                <w:sz w:val="26"/>
                <w:rtl/>
              </w:rPr>
              <w:t xml:space="preserve"> </w:t>
            </w:r>
            <w:r w:rsidR="004D6092" w:rsidRPr="000F04BC">
              <w:rPr>
                <w:rFonts w:hint="eastAsia"/>
                <w:sz w:val="26"/>
                <w:rtl/>
              </w:rPr>
              <w:t>זרות</w:t>
            </w:r>
            <w:r w:rsidR="004D6092" w:rsidRPr="000F04BC">
              <w:rPr>
                <w:sz w:val="26"/>
                <w:rtl/>
              </w:rPr>
              <w:t xml:space="preserve"> </w:t>
            </w:r>
            <w:r w:rsidR="004D6092">
              <w:rPr>
                <w:rFonts w:hint="cs"/>
                <w:sz w:val="26"/>
                <w:rtl/>
              </w:rPr>
              <w:t>יציין</w:t>
            </w:r>
            <w:r w:rsidR="00C057E7" w:rsidRPr="000F04BC">
              <w:rPr>
                <w:rFonts w:hint="eastAsia"/>
                <w:sz w:val="26"/>
                <w:rtl/>
              </w:rPr>
              <w:t xml:space="preserve"> בדין</w:t>
            </w:r>
            <w:r w:rsidR="00C057E7" w:rsidRPr="000F04BC">
              <w:rPr>
                <w:sz w:val="26"/>
                <w:rtl/>
              </w:rPr>
              <w:t xml:space="preserve"> </w:t>
            </w:r>
            <w:r w:rsidR="00C057E7" w:rsidRPr="000F04BC">
              <w:rPr>
                <w:rFonts w:hint="eastAsia"/>
                <w:sz w:val="26"/>
                <w:rtl/>
              </w:rPr>
              <w:t>וחשבון</w:t>
            </w:r>
            <w:r w:rsidR="00C057E7" w:rsidRPr="000F04BC">
              <w:rPr>
                <w:sz w:val="26"/>
                <w:rtl/>
              </w:rPr>
              <w:t xml:space="preserve"> </w:t>
            </w:r>
            <w:r w:rsidR="00C057E7" w:rsidRPr="000F04BC">
              <w:rPr>
                <w:rFonts w:hint="eastAsia"/>
                <w:sz w:val="26"/>
                <w:rtl/>
              </w:rPr>
              <w:t>כאמור</w:t>
            </w:r>
            <w:r w:rsidR="00C057E7" w:rsidRPr="000F04BC">
              <w:rPr>
                <w:sz w:val="26"/>
                <w:rtl/>
              </w:rPr>
              <w:t xml:space="preserve"> </w:t>
            </w:r>
            <w:r w:rsidR="00C057E7" w:rsidRPr="000F04BC">
              <w:rPr>
                <w:rFonts w:hint="eastAsia"/>
                <w:sz w:val="26"/>
                <w:rtl/>
              </w:rPr>
              <w:t>בסעיף</w:t>
            </w:r>
            <w:r w:rsidR="00C057E7" w:rsidRPr="000F04BC">
              <w:rPr>
                <w:sz w:val="26"/>
                <w:rtl/>
              </w:rPr>
              <w:t xml:space="preserve"> </w:t>
            </w:r>
            <w:r w:rsidR="00C057E7" w:rsidRPr="000F04BC">
              <w:rPr>
                <w:rFonts w:hint="eastAsia"/>
                <w:sz w:val="26"/>
                <w:rtl/>
              </w:rPr>
              <w:t>קטן</w:t>
            </w:r>
            <w:r w:rsidR="00C057E7" w:rsidRPr="000F04BC">
              <w:rPr>
                <w:sz w:val="26"/>
                <w:rtl/>
              </w:rPr>
              <w:t xml:space="preserve"> (</w:t>
            </w:r>
            <w:r w:rsidR="00C057E7">
              <w:rPr>
                <w:rFonts w:hint="cs"/>
                <w:sz w:val="26"/>
                <w:rtl/>
              </w:rPr>
              <w:t>ב</w:t>
            </w:r>
            <w:r w:rsidR="00C057E7" w:rsidRPr="000F04BC">
              <w:rPr>
                <w:sz w:val="26"/>
                <w:rtl/>
              </w:rPr>
              <w:t>)(3)</w:t>
            </w:r>
            <w:r w:rsidR="004D6092" w:rsidRPr="000F04BC">
              <w:rPr>
                <w:sz w:val="26"/>
                <w:rtl/>
              </w:rPr>
              <w:t xml:space="preserve">, </w:t>
            </w:r>
            <w:r w:rsidR="004D6092" w:rsidRPr="000F04BC">
              <w:rPr>
                <w:rFonts w:hint="eastAsia"/>
                <w:sz w:val="26"/>
                <w:rtl/>
              </w:rPr>
              <w:t>לצד</w:t>
            </w:r>
            <w:r w:rsidR="004D6092" w:rsidRPr="000F04BC">
              <w:rPr>
                <w:sz w:val="26"/>
                <w:rtl/>
              </w:rPr>
              <w:t xml:space="preserve"> </w:t>
            </w:r>
            <w:r w:rsidR="00C057E7">
              <w:rPr>
                <w:rFonts w:hint="cs"/>
                <w:sz w:val="26"/>
                <w:rtl/>
              </w:rPr>
              <w:t>ציון דבר</w:t>
            </w:r>
            <w:r w:rsidR="004D6092" w:rsidRPr="000F04BC">
              <w:rPr>
                <w:sz w:val="26"/>
                <w:rtl/>
              </w:rPr>
              <w:t xml:space="preserve"> </w:t>
            </w:r>
            <w:r w:rsidR="004D6092" w:rsidRPr="000F04BC">
              <w:rPr>
                <w:rFonts w:hint="eastAsia"/>
                <w:sz w:val="26"/>
                <w:rtl/>
              </w:rPr>
              <w:t>היותו</w:t>
            </w:r>
            <w:r w:rsidR="004D6092" w:rsidRPr="000F04BC">
              <w:rPr>
                <w:sz w:val="26"/>
                <w:rtl/>
              </w:rPr>
              <w:t xml:space="preserve"> </w:t>
            </w:r>
            <w:r w:rsidR="004D6092" w:rsidRPr="000F04BC">
              <w:rPr>
                <w:rFonts w:hint="eastAsia"/>
                <w:sz w:val="26"/>
                <w:rtl/>
              </w:rPr>
              <w:t>נתמך</w:t>
            </w:r>
            <w:r w:rsidR="004D6092" w:rsidRPr="000F04BC">
              <w:rPr>
                <w:sz w:val="26"/>
                <w:rtl/>
              </w:rPr>
              <w:t xml:space="preserve"> </w:t>
            </w:r>
            <w:r w:rsidR="004D6092" w:rsidRPr="000F04BC">
              <w:rPr>
                <w:rFonts w:hint="eastAsia"/>
                <w:sz w:val="26"/>
                <w:rtl/>
              </w:rPr>
              <w:t>כאמור</w:t>
            </w:r>
            <w:r w:rsidR="004D6092" w:rsidRPr="000F04BC">
              <w:rPr>
                <w:sz w:val="26"/>
                <w:rtl/>
              </w:rPr>
              <w:t xml:space="preserve">, </w:t>
            </w:r>
            <w:r w:rsidR="004D6092">
              <w:rPr>
                <w:rFonts w:hint="cs"/>
                <w:sz w:val="26"/>
                <w:rtl/>
              </w:rPr>
              <w:t>כי שמות הישויות ה</w:t>
            </w:r>
            <w:r w:rsidR="004D6092" w:rsidRPr="000F04BC">
              <w:rPr>
                <w:rFonts w:hint="eastAsia"/>
                <w:sz w:val="26"/>
                <w:rtl/>
              </w:rPr>
              <w:t>מדיניות</w:t>
            </w:r>
            <w:r w:rsidR="004D6092" w:rsidRPr="000F04BC">
              <w:rPr>
                <w:sz w:val="26"/>
                <w:rtl/>
              </w:rPr>
              <w:t xml:space="preserve"> </w:t>
            </w:r>
            <w:r w:rsidR="004D6092" w:rsidRPr="000F04BC">
              <w:rPr>
                <w:rFonts w:hint="eastAsia"/>
                <w:sz w:val="26"/>
                <w:rtl/>
              </w:rPr>
              <w:t>הזרות</w:t>
            </w:r>
            <w:r w:rsidR="004D6092" w:rsidRPr="000F04BC">
              <w:rPr>
                <w:sz w:val="26"/>
                <w:rtl/>
              </w:rPr>
              <w:t xml:space="preserve"> </w:t>
            </w:r>
            <w:r w:rsidR="004D6092" w:rsidRPr="000F04BC">
              <w:rPr>
                <w:rFonts w:hint="eastAsia"/>
                <w:sz w:val="26"/>
                <w:rtl/>
              </w:rPr>
              <w:t>שמהן</w:t>
            </w:r>
            <w:r w:rsidR="004D6092" w:rsidRPr="000F04BC">
              <w:rPr>
                <w:sz w:val="26"/>
                <w:rtl/>
              </w:rPr>
              <w:t xml:space="preserve"> </w:t>
            </w:r>
            <w:r w:rsidR="004D6092" w:rsidRPr="000F04BC">
              <w:rPr>
                <w:rFonts w:hint="eastAsia"/>
                <w:sz w:val="26"/>
                <w:rtl/>
              </w:rPr>
              <w:t>קיבל</w:t>
            </w:r>
            <w:r w:rsidR="004D6092" w:rsidRPr="000F04BC">
              <w:rPr>
                <w:sz w:val="26"/>
                <w:rtl/>
              </w:rPr>
              <w:t xml:space="preserve"> </w:t>
            </w:r>
            <w:r w:rsidR="004D6092" w:rsidRPr="000F04BC">
              <w:rPr>
                <w:rFonts w:hint="eastAsia"/>
                <w:sz w:val="26"/>
                <w:rtl/>
              </w:rPr>
              <w:t>את</w:t>
            </w:r>
            <w:r w:rsidR="004D6092" w:rsidRPr="000F04BC">
              <w:rPr>
                <w:sz w:val="26"/>
                <w:rtl/>
              </w:rPr>
              <w:t xml:space="preserve"> </w:t>
            </w:r>
            <w:r w:rsidR="004D6092" w:rsidRPr="000F04BC">
              <w:rPr>
                <w:rFonts w:hint="eastAsia"/>
                <w:sz w:val="26"/>
                <w:rtl/>
              </w:rPr>
              <w:t>התרומות</w:t>
            </w:r>
            <w:r w:rsidR="004D6092" w:rsidRPr="000F04BC">
              <w:rPr>
                <w:sz w:val="26"/>
                <w:rtl/>
              </w:rPr>
              <w:t xml:space="preserve"> </w:t>
            </w:r>
            <w:r w:rsidR="004D6092" w:rsidRPr="000F04BC">
              <w:rPr>
                <w:rFonts w:hint="eastAsia"/>
                <w:sz w:val="26"/>
                <w:rtl/>
              </w:rPr>
              <w:t>כאמור</w:t>
            </w:r>
            <w:r w:rsidR="004D6092">
              <w:rPr>
                <w:rFonts w:hint="cs"/>
                <w:sz w:val="26"/>
                <w:rtl/>
              </w:rPr>
              <w:t xml:space="preserve"> מפורטים באתר האינטרנט של </w:t>
            </w:r>
            <w:r w:rsidR="00413B16">
              <w:rPr>
                <w:rFonts w:hint="cs"/>
                <w:sz w:val="26"/>
                <w:rtl/>
              </w:rPr>
              <w:t>הרשם</w:t>
            </w:r>
            <w:r w:rsidRPr="000F04BC">
              <w:rPr>
                <w:sz w:val="26"/>
                <w:rtl/>
              </w:rPr>
              <w:t xml:space="preserve">. </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p>
        </w:tc>
        <w:tc>
          <w:tcPr>
            <w:tcW w:w="4650" w:type="dxa"/>
            <w:gridSpan w:val="3"/>
            <w:shd w:val="clear" w:color="auto" w:fill="auto"/>
            <w:tcMar>
              <w:top w:w="91" w:type="dxa"/>
              <w:left w:w="0" w:type="dxa"/>
              <w:bottom w:w="91" w:type="dxa"/>
              <w:right w:w="0" w:type="dxa"/>
            </w:tcMar>
          </w:tcPr>
          <w:p w:rsidR="0030341F" w:rsidRPr="000F04BC" w:rsidRDefault="0030341F" w:rsidP="00C057E7">
            <w:pPr>
              <w:pStyle w:val="TableBlock"/>
              <w:rPr>
                <w:sz w:val="26"/>
                <w:rtl/>
              </w:rPr>
            </w:pPr>
            <w:r w:rsidRPr="000F04BC">
              <w:rPr>
                <w:sz w:val="26"/>
                <w:rtl/>
              </w:rPr>
              <w:t>(</w:t>
            </w:r>
            <w:r>
              <w:rPr>
                <w:rFonts w:hint="cs"/>
                <w:sz w:val="26"/>
                <w:rtl/>
              </w:rPr>
              <w:t>ד</w:t>
            </w:r>
            <w:r w:rsidRPr="000F04BC">
              <w:rPr>
                <w:sz w:val="26"/>
                <w:rtl/>
              </w:rPr>
              <w:t>)</w:t>
            </w:r>
            <w:r w:rsidRPr="000F04BC">
              <w:rPr>
                <w:sz w:val="26"/>
                <w:rtl/>
              </w:rPr>
              <w:tab/>
            </w:r>
            <w:r w:rsidRPr="000F04BC">
              <w:rPr>
                <w:rFonts w:hint="eastAsia"/>
                <w:sz w:val="26"/>
                <w:rtl/>
              </w:rPr>
              <w:t>נציג</w:t>
            </w:r>
            <w:r w:rsidRPr="000F04BC">
              <w:rPr>
                <w:sz w:val="26"/>
                <w:rtl/>
              </w:rPr>
              <w:t xml:space="preserve"> </w:t>
            </w:r>
            <w:r>
              <w:rPr>
                <w:rFonts w:hint="cs"/>
                <w:sz w:val="26"/>
                <w:rtl/>
              </w:rPr>
              <w:t xml:space="preserve">מטעמו </w:t>
            </w:r>
            <w:r w:rsidRPr="000F04BC">
              <w:rPr>
                <w:rFonts w:hint="eastAsia"/>
                <w:sz w:val="26"/>
                <w:rtl/>
              </w:rPr>
              <w:t>של</w:t>
            </w:r>
            <w:r w:rsidRPr="000F04BC">
              <w:rPr>
                <w:sz w:val="26"/>
                <w:rtl/>
              </w:rPr>
              <w:t xml:space="preserve"> </w:t>
            </w:r>
            <w:r w:rsidRPr="000F04BC">
              <w:rPr>
                <w:rFonts w:hint="eastAsia"/>
                <w:sz w:val="26"/>
                <w:rtl/>
              </w:rPr>
              <w:t>נתמך</w:t>
            </w:r>
            <w:r w:rsidRPr="000F04BC">
              <w:rPr>
                <w:sz w:val="26"/>
                <w:rtl/>
              </w:rPr>
              <w:t xml:space="preserve"> </w:t>
            </w:r>
            <w:r w:rsidRPr="000F04BC">
              <w:rPr>
                <w:rFonts w:hint="eastAsia"/>
                <w:sz w:val="26"/>
                <w:rtl/>
              </w:rPr>
              <w:t>שעיקר</w:t>
            </w:r>
            <w:r w:rsidRPr="000F04BC">
              <w:rPr>
                <w:sz w:val="26"/>
                <w:rtl/>
              </w:rPr>
              <w:t xml:space="preserve"> </w:t>
            </w:r>
            <w:r w:rsidRPr="000F04BC">
              <w:rPr>
                <w:rFonts w:hint="eastAsia"/>
                <w:sz w:val="26"/>
                <w:rtl/>
              </w:rPr>
              <w:t>מימונו</w:t>
            </w:r>
            <w:r w:rsidRPr="000F04BC">
              <w:rPr>
                <w:sz w:val="26"/>
                <w:rtl/>
              </w:rPr>
              <w:t xml:space="preserve"> </w:t>
            </w:r>
            <w:r w:rsidRPr="000F04BC">
              <w:rPr>
                <w:rFonts w:hint="eastAsia"/>
                <w:sz w:val="26"/>
                <w:rtl/>
              </w:rPr>
              <w:t>מתרומות</w:t>
            </w:r>
            <w:r w:rsidRPr="000F04BC">
              <w:rPr>
                <w:sz w:val="26"/>
                <w:rtl/>
              </w:rPr>
              <w:t xml:space="preserve"> </w:t>
            </w:r>
            <w:r w:rsidRPr="000F04BC">
              <w:rPr>
                <w:rFonts w:hint="eastAsia"/>
                <w:sz w:val="26"/>
                <w:rtl/>
              </w:rPr>
              <w:t>מישויות</w:t>
            </w:r>
            <w:r w:rsidRPr="000F04BC">
              <w:rPr>
                <w:sz w:val="26"/>
                <w:rtl/>
              </w:rPr>
              <w:t xml:space="preserve"> </w:t>
            </w:r>
            <w:r w:rsidRPr="000F04BC">
              <w:rPr>
                <w:rFonts w:hint="eastAsia"/>
                <w:sz w:val="26"/>
                <w:rtl/>
              </w:rPr>
              <w:t>מדיניות</w:t>
            </w:r>
            <w:r w:rsidRPr="000F04BC">
              <w:rPr>
                <w:sz w:val="26"/>
                <w:rtl/>
              </w:rPr>
              <w:t xml:space="preserve"> </w:t>
            </w:r>
            <w:r w:rsidRPr="000F04BC">
              <w:rPr>
                <w:rFonts w:hint="eastAsia"/>
                <w:sz w:val="26"/>
                <w:rtl/>
              </w:rPr>
              <w:t>זרות</w:t>
            </w:r>
            <w:r w:rsidRPr="000F04BC">
              <w:rPr>
                <w:sz w:val="26"/>
                <w:rtl/>
              </w:rPr>
              <w:t xml:space="preserve"> </w:t>
            </w:r>
            <w:r w:rsidRPr="000F04BC">
              <w:rPr>
                <w:rFonts w:hint="eastAsia"/>
                <w:sz w:val="26"/>
                <w:rtl/>
              </w:rPr>
              <w:t>המשתתף</w:t>
            </w:r>
            <w:r w:rsidRPr="000F04BC">
              <w:rPr>
                <w:sz w:val="26"/>
                <w:rtl/>
              </w:rPr>
              <w:t xml:space="preserve"> </w:t>
            </w:r>
            <w:r w:rsidRPr="000F04BC">
              <w:rPr>
                <w:rFonts w:hint="eastAsia"/>
                <w:sz w:val="26"/>
                <w:rtl/>
              </w:rPr>
              <w:t>באופן</w:t>
            </w:r>
            <w:r w:rsidRPr="000F04BC">
              <w:rPr>
                <w:sz w:val="26"/>
                <w:rtl/>
              </w:rPr>
              <w:t xml:space="preserve"> </w:t>
            </w:r>
            <w:r w:rsidRPr="000F04BC">
              <w:rPr>
                <w:rFonts w:hint="eastAsia"/>
                <w:sz w:val="26"/>
                <w:rtl/>
              </w:rPr>
              <w:t>פעיל</w:t>
            </w:r>
            <w:r>
              <w:rPr>
                <w:rFonts w:hint="cs"/>
                <w:sz w:val="26"/>
                <w:rtl/>
              </w:rPr>
              <w:t xml:space="preserve"> בישיבה של ועדה של הכנסת, יביא לידיעת יושב ראש הוועדה את עובדת היותו </w:t>
            </w:r>
            <w:r w:rsidR="00C057E7">
              <w:rPr>
                <w:rFonts w:hint="cs"/>
                <w:sz w:val="26"/>
                <w:rtl/>
              </w:rPr>
              <w:t xml:space="preserve">נציג של </w:t>
            </w:r>
            <w:r>
              <w:rPr>
                <w:rFonts w:hint="cs"/>
                <w:sz w:val="26"/>
                <w:rtl/>
              </w:rPr>
              <w:t xml:space="preserve">נתמך כאמור לפני הדיון, ואם לא היה באפשרותו לעשות כן </w:t>
            </w:r>
            <w:r>
              <w:rPr>
                <w:sz w:val="26"/>
                <w:rtl/>
              </w:rPr>
              <w:t>–</w:t>
            </w:r>
            <w:r>
              <w:rPr>
                <w:rFonts w:hint="cs"/>
                <w:sz w:val="26"/>
                <w:rtl/>
              </w:rPr>
              <w:t xml:space="preserve"> במהלכו</w:t>
            </w:r>
            <w:r w:rsidR="004D6092">
              <w:rPr>
                <w:rFonts w:hint="cs"/>
                <w:sz w:val="26"/>
                <w:rtl/>
              </w:rPr>
              <w:t>; נשאל על ידי חבר הכנסת על עובדה זו</w:t>
            </w:r>
            <w:r w:rsidR="00C057E7">
              <w:rPr>
                <w:rFonts w:hint="cs"/>
                <w:sz w:val="26"/>
                <w:rtl/>
              </w:rPr>
              <w:t xml:space="preserve"> במהלך הישיבה</w:t>
            </w:r>
            <w:r w:rsidR="004D6092">
              <w:rPr>
                <w:rFonts w:hint="cs"/>
                <w:sz w:val="26"/>
                <w:rtl/>
              </w:rPr>
              <w:t xml:space="preserve"> </w:t>
            </w:r>
            <w:r w:rsidR="004D6092">
              <w:rPr>
                <w:sz w:val="26"/>
                <w:rtl/>
              </w:rPr>
              <w:t>–</w:t>
            </w:r>
            <w:r w:rsidR="004D6092">
              <w:rPr>
                <w:rFonts w:hint="cs"/>
                <w:sz w:val="26"/>
                <w:rtl/>
              </w:rPr>
              <w:t xml:space="preserve"> ימסור את המידע</w:t>
            </w:r>
            <w:r>
              <w:rPr>
                <w:rFonts w:hint="cs"/>
                <w:sz w:val="26"/>
                <w:rtl/>
              </w:rPr>
              <w:t>.</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r w:rsidRPr="000F04BC">
              <w:rPr>
                <w:rFonts w:hint="eastAsia"/>
                <w:sz w:val="26"/>
                <w:rtl/>
              </w:rPr>
              <w:t>תיקון</w:t>
            </w:r>
            <w:r w:rsidRPr="000F04BC">
              <w:rPr>
                <w:sz w:val="26"/>
                <w:rtl/>
              </w:rPr>
              <w:t xml:space="preserve"> </w:t>
            </w:r>
            <w:r w:rsidRPr="000F04BC">
              <w:rPr>
                <w:rFonts w:hint="eastAsia"/>
                <w:sz w:val="26"/>
                <w:rtl/>
              </w:rPr>
              <w:t>חוק</w:t>
            </w:r>
            <w:r w:rsidRPr="000F04BC">
              <w:rPr>
                <w:sz w:val="26"/>
                <w:rtl/>
              </w:rPr>
              <w:t xml:space="preserve"> </w:t>
            </w:r>
            <w:r w:rsidRPr="000F04BC">
              <w:rPr>
                <w:rFonts w:hint="eastAsia"/>
                <w:sz w:val="26"/>
                <w:rtl/>
              </w:rPr>
              <w:t>העמותות</w:t>
            </w: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r>
              <w:rPr>
                <w:rFonts w:hint="cs"/>
                <w:sz w:val="26"/>
                <w:rtl/>
              </w:rPr>
              <w:t>5</w:t>
            </w:r>
            <w:r w:rsidRPr="000F04BC">
              <w:rPr>
                <w:sz w:val="26"/>
                <w:rtl/>
              </w:rPr>
              <w:t>.</w:t>
            </w:r>
            <w:r w:rsidRPr="000F04BC">
              <w:rPr>
                <w:sz w:val="26"/>
                <w:rtl/>
              </w:rPr>
              <w:tab/>
            </w:r>
          </w:p>
        </w:tc>
        <w:tc>
          <w:tcPr>
            <w:tcW w:w="7146" w:type="dxa"/>
            <w:gridSpan w:val="7"/>
            <w:shd w:val="clear" w:color="auto" w:fill="auto"/>
            <w:tcMar>
              <w:top w:w="91" w:type="dxa"/>
              <w:left w:w="0" w:type="dxa"/>
              <w:bottom w:w="91" w:type="dxa"/>
              <w:right w:w="0" w:type="dxa"/>
            </w:tcMar>
          </w:tcPr>
          <w:p w:rsidR="0030341F" w:rsidRPr="000F04BC" w:rsidRDefault="0030341F" w:rsidP="006F5CAC">
            <w:pPr>
              <w:pStyle w:val="TableBlock"/>
              <w:rPr>
                <w:sz w:val="26"/>
                <w:rtl/>
              </w:rPr>
            </w:pPr>
            <w:r w:rsidRPr="000F04BC">
              <w:rPr>
                <w:rFonts w:hint="eastAsia"/>
                <w:sz w:val="26"/>
                <w:rtl/>
              </w:rPr>
              <w:t>בחוק</w:t>
            </w:r>
            <w:r w:rsidRPr="000F04BC">
              <w:rPr>
                <w:sz w:val="26"/>
                <w:rtl/>
              </w:rPr>
              <w:t xml:space="preserve"> </w:t>
            </w:r>
            <w:r w:rsidRPr="000F04BC">
              <w:rPr>
                <w:rFonts w:hint="eastAsia"/>
                <w:sz w:val="26"/>
                <w:rtl/>
              </w:rPr>
              <w:t>העמותות</w:t>
            </w:r>
            <w:r w:rsidRPr="000F04BC">
              <w:rPr>
                <w:sz w:val="26"/>
                <w:rtl/>
              </w:rPr>
              <w:t xml:space="preserve">, </w:t>
            </w:r>
            <w:r w:rsidRPr="000F04BC">
              <w:rPr>
                <w:rFonts w:hint="eastAsia"/>
                <w:sz w:val="26"/>
                <w:rtl/>
              </w:rPr>
              <w:t>התש</w:t>
            </w:r>
            <w:r w:rsidRPr="000F04BC">
              <w:rPr>
                <w:sz w:val="26"/>
                <w:rtl/>
              </w:rPr>
              <w:t>"</w:t>
            </w:r>
            <w:r w:rsidRPr="000F04BC">
              <w:rPr>
                <w:rFonts w:hint="eastAsia"/>
                <w:sz w:val="26"/>
                <w:rtl/>
              </w:rPr>
              <w:t>ם</w:t>
            </w:r>
            <w:r w:rsidRPr="000F04BC">
              <w:rPr>
                <w:sz w:val="26"/>
                <w:rtl/>
              </w:rPr>
              <w:t>–1980</w:t>
            </w:r>
            <w:r w:rsidRPr="000F04BC">
              <w:rPr>
                <w:rFonts w:hint="eastAsia"/>
                <w:sz w:val="26"/>
                <w:rtl/>
              </w:rPr>
              <w:t>‏</w:t>
            </w:r>
            <w:r w:rsidRPr="000F04BC">
              <w:rPr>
                <w:rStyle w:val="ac"/>
                <w:rFonts w:hAnsi="HadasaMFO"/>
                <w:sz w:val="26"/>
                <w:rtl/>
              </w:rPr>
              <w:footnoteReference w:id="5"/>
            </w:r>
            <w:r>
              <w:rPr>
                <w:rFonts w:hint="cs"/>
                <w:sz w:val="26"/>
                <w:rtl/>
              </w:rPr>
              <w:t xml:space="preserve"> </w:t>
            </w:r>
            <w:r w:rsidRPr="000F04BC">
              <w:rPr>
                <w:sz w:val="26"/>
                <w:rtl/>
              </w:rPr>
              <w:t xml:space="preserve">– </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p>
        </w:tc>
        <w:tc>
          <w:tcPr>
            <w:tcW w:w="624" w:type="dxa"/>
            <w:shd w:val="clear" w:color="auto" w:fill="auto"/>
            <w:tcMar>
              <w:top w:w="91" w:type="dxa"/>
              <w:left w:w="0" w:type="dxa"/>
              <w:bottom w:w="91" w:type="dxa"/>
              <w:right w:w="0" w:type="dxa"/>
            </w:tcMar>
          </w:tcPr>
          <w:p w:rsidR="0030341F" w:rsidRDefault="0030341F" w:rsidP="006F5CAC">
            <w:pPr>
              <w:pStyle w:val="TableText"/>
              <w:rPr>
                <w:rtl/>
              </w:rPr>
            </w:pPr>
          </w:p>
        </w:tc>
        <w:tc>
          <w:tcPr>
            <w:tcW w:w="7146" w:type="dxa"/>
            <w:gridSpan w:val="7"/>
            <w:shd w:val="clear" w:color="auto" w:fill="auto"/>
            <w:tcMar>
              <w:top w:w="91" w:type="dxa"/>
              <w:left w:w="0" w:type="dxa"/>
              <w:bottom w:w="91" w:type="dxa"/>
              <w:right w:w="0" w:type="dxa"/>
            </w:tcMar>
          </w:tcPr>
          <w:p w:rsidR="0030341F" w:rsidRPr="000F04BC" w:rsidRDefault="0030341F" w:rsidP="006F5CAC">
            <w:pPr>
              <w:pStyle w:val="TableBlock"/>
              <w:rPr>
                <w:sz w:val="26"/>
                <w:rtl/>
              </w:rPr>
            </w:pPr>
            <w:r>
              <w:rPr>
                <w:rFonts w:hint="cs"/>
                <w:sz w:val="26"/>
                <w:rtl/>
              </w:rPr>
              <w:t>(1)</w:t>
            </w:r>
            <w:r>
              <w:rPr>
                <w:sz w:val="26"/>
                <w:rtl/>
              </w:rPr>
              <w:tab/>
            </w:r>
            <w:r>
              <w:rPr>
                <w:rFonts w:hint="cs"/>
                <w:sz w:val="26"/>
                <w:rtl/>
              </w:rPr>
              <w:t>בסעיף 64(א)(1), המילים "או על פי חוק חובת גילוי לגבי מי שנתמך על ידי ישות מדינית זרה, התשע"א</w:t>
            </w:r>
            <w:r>
              <w:rPr>
                <w:rFonts w:hint="eastAsia"/>
                <w:sz w:val="26"/>
                <w:rtl/>
              </w:rPr>
              <w:t>–</w:t>
            </w:r>
            <w:r>
              <w:rPr>
                <w:rFonts w:hint="cs"/>
                <w:sz w:val="26"/>
                <w:rtl/>
              </w:rPr>
              <w:t xml:space="preserve">2011" </w:t>
            </w:r>
            <w:r>
              <w:rPr>
                <w:sz w:val="26"/>
                <w:rtl/>
              </w:rPr>
              <w:t>–</w:t>
            </w:r>
            <w:r>
              <w:rPr>
                <w:rFonts w:hint="cs"/>
                <w:sz w:val="26"/>
                <w:rtl/>
              </w:rPr>
              <w:t xml:space="preserve"> יימחקו;</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p>
        </w:tc>
        <w:tc>
          <w:tcPr>
            <w:tcW w:w="624" w:type="dxa"/>
            <w:shd w:val="clear" w:color="auto" w:fill="auto"/>
            <w:tcMar>
              <w:top w:w="91" w:type="dxa"/>
              <w:left w:w="0" w:type="dxa"/>
              <w:bottom w:w="91" w:type="dxa"/>
              <w:right w:w="0" w:type="dxa"/>
            </w:tcMar>
          </w:tcPr>
          <w:p w:rsidR="0030341F" w:rsidRDefault="0030341F" w:rsidP="006F5CAC">
            <w:pPr>
              <w:pStyle w:val="TableText"/>
              <w:rPr>
                <w:rtl/>
              </w:rPr>
            </w:pPr>
          </w:p>
        </w:tc>
        <w:tc>
          <w:tcPr>
            <w:tcW w:w="7146" w:type="dxa"/>
            <w:gridSpan w:val="7"/>
            <w:shd w:val="clear" w:color="auto" w:fill="auto"/>
            <w:tcMar>
              <w:top w:w="91" w:type="dxa"/>
              <w:left w:w="0" w:type="dxa"/>
              <w:bottom w:w="91" w:type="dxa"/>
              <w:right w:w="0" w:type="dxa"/>
            </w:tcMar>
          </w:tcPr>
          <w:p w:rsidR="0030341F" w:rsidRDefault="0030341F" w:rsidP="006F5CAC">
            <w:pPr>
              <w:pStyle w:val="TableBlock"/>
              <w:rPr>
                <w:sz w:val="26"/>
                <w:rtl/>
              </w:rPr>
            </w:pPr>
            <w:r>
              <w:rPr>
                <w:rFonts w:hint="cs"/>
                <w:sz w:val="26"/>
                <w:rtl/>
              </w:rPr>
              <w:t>(2)</w:t>
            </w:r>
            <w:r>
              <w:rPr>
                <w:sz w:val="26"/>
                <w:rtl/>
              </w:rPr>
              <w:tab/>
            </w:r>
            <w:r>
              <w:rPr>
                <w:rFonts w:hint="cs"/>
                <w:sz w:val="26"/>
                <w:rtl/>
              </w:rPr>
              <w:t xml:space="preserve">בסעיף 64א(א) </w:t>
            </w:r>
            <w:r>
              <w:rPr>
                <w:sz w:val="26"/>
                <w:rtl/>
              </w:rPr>
              <w:t>–</w:t>
            </w:r>
          </w:p>
        </w:tc>
      </w:tr>
      <w:tr w:rsidR="0030341F" w:rsidTr="006F5CAC">
        <w:tblPrEx>
          <w:tblLook w:val="01E0" w:firstRow="1" w:lastRow="1" w:firstColumn="1" w:lastColumn="1" w:noHBand="0" w:noVBand="0"/>
        </w:tblPrEx>
        <w:trPr>
          <w:cantSplit/>
          <w:trHeight w:val="60"/>
        </w:trPr>
        <w:tc>
          <w:tcPr>
            <w:tcW w:w="1870" w:type="dxa"/>
          </w:tcPr>
          <w:p w:rsidR="0030341F" w:rsidRDefault="0030341F" w:rsidP="006F5CAC">
            <w:pPr>
              <w:pStyle w:val="TableSideHeading"/>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6522" w:type="dxa"/>
            <w:gridSpan w:val="6"/>
          </w:tcPr>
          <w:p w:rsidR="0030341F" w:rsidRDefault="0030341F" w:rsidP="006F5CAC">
            <w:pPr>
              <w:pStyle w:val="TableBlock"/>
            </w:pPr>
            <w:r>
              <w:rPr>
                <w:rFonts w:hint="cs"/>
                <w:sz w:val="26"/>
                <w:rtl/>
              </w:rPr>
              <w:t>(א)</w:t>
            </w:r>
            <w:r>
              <w:rPr>
                <w:sz w:val="26"/>
                <w:rtl/>
              </w:rPr>
              <w:tab/>
            </w:r>
            <w:r w:rsidRPr="000F04BC">
              <w:rPr>
                <w:rFonts w:hint="eastAsia"/>
                <w:sz w:val="26"/>
                <w:rtl/>
              </w:rPr>
              <w:t>בפסקה</w:t>
            </w:r>
            <w:r w:rsidRPr="000F04BC">
              <w:rPr>
                <w:sz w:val="26"/>
                <w:rtl/>
              </w:rPr>
              <w:t xml:space="preserve"> (8), </w:t>
            </w:r>
            <w:r w:rsidRPr="000F04BC">
              <w:rPr>
                <w:rFonts w:hint="eastAsia"/>
                <w:sz w:val="26"/>
                <w:rtl/>
              </w:rPr>
              <w:t>בסופה</w:t>
            </w:r>
            <w:r w:rsidRPr="000F04BC">
              <w:rPr>
                <w:sz w:val="26"/>
                <w:rtl/>
              </w:rPr>
              <w:t xml:space="preserve"> </w:t>
            </w:r>
            <w:r w:rsidRPr="000F04BC">
              <w:rPr>
                <w:rFonts w:hint="eastAsia"/>
                <w:sz w:val="26"/>
                <w:rtl/>
              </w:rPr>
              <w:t>יבוא</w:t>
            </w:r>
            <w:r w:rsidRPr="000F04BC">
              <w:rPr>
                <w:sz w:val="26"/>
                <w:rtl/>
              </w:rPr>
              <w:t xml:space="preserve"> "(</w:t>
            </w:r>
            <w:r w:rsidRPr="000F04BC">
              <w:rPr>
                <w:rFonts w:hint="eastAsia"/>
                <w:sz w:val="26"/>
                <w:rtl/>
              </w:rPr>
              <w:t>בסעיף</w:t>
            </w:r>
            <w:r w:rsidRPr="000F04BC">
              <w:rPr>
                <w:sz w:val="26"/>
                <w:rtl/>
              </w:rPr>
              <w:t xml:space="preserve"> </w:t>
            </w:r>
            <w:r w:rsidRPr="000F04BC">
              <w:rPr>
                <w:rFonts w:hint="eastAsia"/>
                <w:sz w:val="26"/>
                <w:rtl/>
              </w:rPr>
              <w:t>קטן</w:t>
            </w:r>
            <w:r w:rsidRPr="000F04BC">
              <w:rPr>
                <w:sz w:val="26"/>
                <w:rtl/>
              </w:rPr>
              <w:t xml:space="preserve"> </w:t>
            </w:r>
            <w:r w:rsidRPr="000F04BC">
              <w:rPr>
                <w:rFonts w:hint="eastAsia"/>
                <w:sz w:val="26"/>
                <w:rtl/>
              </w:rPr>
              <w:t>זה</w:t>
            </w:r>
            <w:r w:rsidRPr="000F04BC">
              <w:rPr>
                <w:sz w:val="26"/>
                <w:rtl/>
              </w:rPr>
              <w:t xml:space="preserve"> – </w:t>
            </w:r>
            <w:r w:rsidRPr="000F04BC">
              <w:rPr>
                <w:rFonts w:hint="eastAsia"/>
                <w:sz w:val="26"/>
                <w:rtl/>
              </w:rPr>
              <w:t>חוק</w:t>
            </w:r>
            <w:r w:rsidRPr="000F04BC">
              <w:rPr>
                <w:sz w:val="26"/>
                <w:rtl/>
              </w:rPr>
              <w:t xml:space="preserve"> </w:t>
            </w:r>
            <w:r w:rsidRPr="000F04BC">
              <w:rPr>
                <w:rFonts w:hint="eastAsia"/>
                <w:sz w:val="26"/>
                <w:rtl/>
              </w:rPr>
              <w:t>חובת</w:t>
            </w:r>
            <w:r w:rsidRPr="000F04BC">
              <w:rPr>
                <w:sz w:val="26"/>
                <w:rtl/>
              </w:rPr>
              <w:t xml:space="preserve"> </w:t>
            </w:r>
            <w:r w:rsidRPr="000F04BC">
              <w:rPr>
                <w:rFonts w:hint="eastAsia"/>
                <w:sz w:val="26"/>
                <w:rtl/>
              </w:rPr>
              <w:t>גילוי</w:t>
            </w:r>
            <w:r w:rsidRPr="000F04BC">
              <w:rPr>
                <w:sz w:val="26"/>
                <w:rtl/>
              </w:rPr>
              <w:t>)";</w:t>
            </w:r>
          </w:p>
        </w:tc>
      </w:tr>
      <w:tr w:rsidR="0030341F" w:rsidTr="006F5CAC">
        <w:tblPrEx>
          <w:tblLook w:val="01E0" w:firstRow="1" w:lastRow="1" w:firstColumn="1" w:lastColumn="1" w:noHBand="0" w:noVBand="0"/>
        </w:tblPrEx>
        <w:trPr>
          <w:cantSplit/>
          <w:trHeight w:val="60"/>
        </w:trPr>
        <w:tc>
          <w:tcPr>
            <w:tcW w:w="1870" w:type="dxa"/>
          </w:tcPr>
          <w:p w:rsidR="0030341F" w:rsidRDefault="0030341F" w:rsidP="006F5CAC">
            <w:pPr>
              <w:pStyle w:val="TableSideHeading"/>
            </w:pPr>
          </w:p>
        </w:tc>
        <w:tc>
          <w:tcPr>
            <w:tcW w:w="624" w:type="dxa"/>
          </w:tcPr>
          <w:p w:rsidR="0030341F" w:rsidRDefault="0030341F" w:rsidP="006F5CAC">
            <w:pPr>
              <w:pStyle w:val="TableText"/>
            </w:pPr>
          </w:p>
        </w:tc>
        <w:tc>
          <w:tcPr>
            <w:tcW w:w="624" w:type="dxa"/>
          </w:tcPr>
          <w:p w:rsidR="0030341F" w:rsidRDefault="0030341F" w:rsidP="006F5CAC">
            <w:pPr>
              <w:pStyle w:val="TableText"/>
            </w:pPr>
          </w:p>
        </w:tc>
        <w:tc>
          <w:tcPr>
            <w:tcW w:w="6522" w:type="dxa"/>
            <w:gridSpan w:val="6"/>
          </w:tcPr>
          <w:p w:rsidR="0030341F" w:rsidRDefault="0030341F" w:rsidP="006F5CAC">
            <w:pPr>
              <w:pStyle w:val="TableBlock"/>
            </w:pPr>
            <w:r>
              <w:rPr>
                <w:rFonts w:hint="cs"/>
                <w:sz w:val="26"/>
                <w:rtl/>
              </w:rPr>
              <w:t>(ב)</w:t>
            </w:r>
            <w:r>
              <w:rPr>
                <w:sz w:val="26"/>
                <w:rtl/>
              </w:rPr>
              <w:tab/>
            </w:r>
            <w:r w:rsidRPr="000F04BC">
              <w:rPr>
                <w:rFonts w:hint="eastAsia"/>
                <w:sz w:val="26"/>
                <w:rtl/>
              </w:rPr>
              <w:t>אחרי</w:t>
            </w:r>
            <w:r w:rsidRPr="000F04BC">
              <w:rPr>
                <w:sz w:val="26"/>
                <w:rtl/>
              </w:rPr>
              <w:t xml:space="preserve"> </w:t>
            </w:r>
            <w:r w:rsidRPr="000F04BC">
              <w:rPr>
                <w:rFonts w:hint="eastAsia"/>
                <w:sz w:val="26"/>
                <w:rtl/>
              </w:rPr>
              <w:t>פסקה</w:t>
            </w:r>
            <w:r w:rsidRPr="000F04BC">
              <w:rPr>
                <w:sz w:val="26"/>
                <w:rtl/>
              </w:rPr>
              <w:t xml:space="preserve"> (8) </w:t>
            </w:r>
            <w:r w:rsidRPr="000F04BC">
              <w:rPr>
                <w:rFonts w:hint="eastAsia"/>
                <w:sz w:val="26"/>
                <w:rtl/>
              </w:rPr>
              <w:t>יבוא</w:t>
            </w:r>
            <w:r w:rsidRPr="000F04BC">
              <w:rPr>
                <w:sz w:val="26"/>
                <w:rtl/>
              </w:rPr>
              <w:t xml:space="preserve">: </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ind w:right="0"/>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ind w:right="0"/>
              <w:jc w:val="both"/>
              <w:rPr>
                <w:sz w:val="26"/>
                <w:rtl/>
              </w:rPr>
            </w:pPr>
          </w:p>
        </w:tc>
        <w:tc>
          <w:tcPr>
            <w:tcW w:w="624" w:type="dxa"/>
            <w:shd w:val="clear" w:color="auto" w:fill="auto"/>
            <w:tcMar>
              <w:top w:w="91" w:type="dxa"/>
              <w:left w:w="0" w:type="dxa"/>
              <w:bottom w:w="91" w:type="dxa"/>
              <w:right w:w="0" w:type="dxa"/>
            </w:tcMar>
          </w:tcPr>
          <w:p w:rsidR="0030341F" w:rsidRPr="000F04BC" w:rsidRDefault="0030341F" w:rsidP="006F5CAC">
            <w:pPr>
              <w:pStyle w:val="TableText"/>
              <w:ind w:right="0"/>
              <w:jc w:val="both"/>
              <w:rPr>
                <w:sz w:val="26"/>
                <w:rtl/>
              </w:rPr>
            </w:pPr>
          </w:p>
        </w:tc>
        <w:tc>
          <w:tcPr>
            <w:tcW w:w="624" w:type="dxa"/>
            <w:shd w:val="clear" w:color="auto" w:fill="auto"/>
            <w:tcMar>
              <w:top w:w="91" w:type="dxa"/>
              <w:left w:w="0" w:type="dxa"/>
              <w:bottom w:w="91" w:type="dxa"/>
              <w:right w:w="0" w:type="dxa"/>
            </w:tcMar>
          </w:tcPr>
          <w:p w:rsidR="0030341F" w:rsidRPr="00F64BF9" w:rsidRDefault="0030341F" w:rsidP="006F5CAC">
            <w:pPr>
              <w:pStyle w:val="TableText"/>
              <w:ind w:right="0"/>
              <w:jc w:val="both"/>
              <w:rPr>
                <w:rtl/>
              </w:rPr>
            </w:pPr>
          </w:p>
        </w:tc>
        <w:tc>
          <w:tcPr>
            <w:tcW w:w="5898" w:type="dxa"/>
            <w:gridSpan w:val="5"/>
            <w:shd w:val="clear" w:color="auto" w:fill="auto"/>
          </w:tcPr>
          <w:p w:rsidR="0030341F" w:rsidRPr="00F64BF9" w:rsidRDefault="0030341F" w:rsidP="008D3913">
            <w:pPr>
              <w:pStyle w:val="TableBlock"/>
              <w:rPr>
                <w:sz w:val="26"/>
                <w:rtl/>
              </w:rPr>
            </w:pPr>
            <w:r w:rsidRPr="000F04BC">
              <w:rPr>
                <w:sz w:val="26"/>
                <w:rtl/>
              </w:rPr>
              <w:t>"(9)</w:t>
            </w:r>
            <w:r w:rsidRPr="000F04BC">
              <w:rPr>
                <w:sz w:val="26"/>
                <w:rtl/>
              </w:rPr>
              <w:tab/>
            </w:r>
            <w:r w:rsidRPr="000F04BC">
              <w:rPr>
                <w:rFonts w:hint="eastAsia"/>
                <w:sz w:val="26"/>
                <w:rtl/>
              </w:rPr>
              <w:t>ציון</w:t>
            </w:r>
            <w:r w:rsidRPr="000F04BC">
              <w:rPr>
                <w:sz w:val="26"/>
                <w:rtl/>
              </w:rPr>
              <w:t xml:space="preserve"> </w:t>
            </w:r>
            <w:r w:rsidRPr="000F04BC">
              <w:rPr>
                <w:rFonts w:hint="eastAsia"/>
                <w:sz w:val="26"/>
                <w:rtl/>
              </w:rPr>
              <w:t>היותה</w:t>
            </w:r>
            <w:r w:rsidRPr="000F04BC">
              <w:rPr>
                <w:sz w:val="26"/>
                <w:rtl/>
              </w:rPr>
              <w:t xml:space="preserve"> </w:t>
            </w:r>
            <w:r w:rsidRPr="000F04BC">
              <w:rPr>
                <w:rFonts w:hint="eastAsia"/>
                <w:sz w:val="26"/>
                <w:rtl/>
              </w:rPr>
              <w:t>נתמך</w:t>
            </w:r>
            <w:r w:rsidRPr="000F04BC">
              <w:rPr>
                <w:sz w:val="26"/>
                <w:rtl/>
              </w:rPr>
              <w:t xml:space="preserve"> </w:t>
            </w:r>
            <w:r w:rsidRPr="000F04BC">
              <w:rPr>
                <w:rFonts w:hint="eastAsia"/>
                <w:sz w:val="26"/>
                <w:rtl/>
              </w:rPr>
              <w:t>שעיקר</w:t>
            </w:r>
            <w:r w:rsidRPr="000F04BC">
              <w:rPr>
                <w:sz w:val="26"/>
                <w:rtl/>
              </w:rPr>
              <w:t xml:space="preserve"> </w:t>
            </w:r>
            <w:r w:rsidRPr="000F04BC">
              <w:rPr>
                <w:rFonts w:hint="eastAsia"/>
                <w:sz w:val="26"/>
                <w:rtl/>
              </w:rPr>
              <w:t>מימונו</w:t>
            </w:r>
            <w:r w:rsidRPr="000F04BC">
              <w:rPr>
                <w:sz w:val="26"/>
                <w:rtl/>
              </w:rPr>
              <w:t xml:space="preserve"> </w:t>
            </w:r>
            <w:r w:rsidRPr="000F04BC">
              <w:rPr>
                <w:rFonts w:hint="eastAsia"/>
                <w:sz w:val="26"/>
                <w:rtl/>
              </w:rPr>
              <w:t>מתרומות</w:t>
            </w:r>
            <w:r w:rsidRPr="000F04BC">
              <w:rPr>
                <w:sz w:val="26"/>
                <w:rtl/>
              </w:rPr>
              <w:t xml:space="preserve"> </w:t>
            </w:r>
            <w:r w:rsidRPr="000F04BC">
              <w:rPr>
                <w:rFonts w:hint="eastAsia"/>
                <w:sz w:val="26"/>
                <w:rtl/>
              </w:rPr>
              <w:t>מישויות</w:t>
            </w:r>
            <w:r w:rsidRPr="000F04BC">
              <w:rPr>
                <w:sz w:val="26"/>
                <w:rtl/>
              </w:rPr>
              <w:t xml:space="preserve"> </w:t>
            </w:r>
            <w:r w:rsidRPr="000F04BC">
              <w:rPr>
                <w:rFonts w:hint="eastAsia"/>
                <w:sz w:val="26"/>
                <w:rtl/>
              </w:rPr>
              <w:t>מדיניות</w:t>
            </w:r>
            <w:r w:rsidRPr="000F04BC">
              <w:rPr>
                <w:sz w:val="26"/>
                <w:rtl/>
              </w:rPr>
              <w:t xml:space="preserve"> </w:t>
            </w:r>
            <w:r w:rsidRPr="000F04BC">
              <w:rPr>
                <w:rFonts w:hint="eastAsia"/>
                <w:sz w:val="26"/>
                <w:rtl/>
              </w:rPr>
              <w:t>זרות</w:t>
            </w:r>
            <w:r w:rsidRPr="000F04BC">
              <w:rPr>
                <w:sz w:val="26"/>
                <w:rtl/>
              </w:rPr>
              <w:t xml:space="preserve"> </w:t>
            </w:r>
            <w:r w:rsidRPr="000F04BC">
              <w:rPr>
                <w:rFonts w:hint="eastAsia"/>
                <w:sz w:val="26"/>
                <w:rtl/>
              </w:rPr>
              <w:t>או</w:t>
            </w:r>
            <w:r w:rsidRPr="000F04BC">
              <w:rPr>
                <w:sz w:val="26"/>
                <w:rtl/>
              </w:rPr>
              <w:t xml:space="preserve"> </w:t>
            </w:r>
            <w:r w:rsidR="008D3913">
              <w:rPr>
                <w:rFonts w:hint="cs"/>
                <w:sz w:val="26"/>
                <w:rtl/>
              </w:rPr>
              <w:t>ציון כי שמות הישויות ה</w:t>
            </w:r>
            <w:r w:rsidR="008D3913" w:rsidRPr="000F04BC">
              <w:rPr>
                <w:rFonts w:hint="eastAsia"/>
                <w:sz w:val="26"/>
                <w:rtl/>
              </w:rPr>
              <w:t>מדיניות</w:t>
            </w:r>
            <w:r w:rsidR="008D3913" w:rsidRPr="000F04BC">
              <w:rPr>
                <w:sz w:val="26"/>
                <w:rtl/>
              </w:rPr>
              <w:t xml:space="preserve"> </w:t>
            </w:r>
            <w:r w:rsidR="008D3913" w:rsidRPr="000F04BC">
              <w:rPr>
                <w:rFonts w:hint="eastAsia"/>
                <w:sz w:val="26"/>
                <w:rtl/>
              </w:rPr>
              <w:t>הזרות</w:t>
            </w:r>
            <w:r w:rsidR="008D3913" w:rsidRPr="000F04BC">
              <w:rPr>
                <w:sz w:val="26"/>
                <w:rtl/>
              </w:rPr>
              <w:t xml:space="preserve"> </w:t>
            </w:r>
            <w:r w:rsidR="008D3913" w:rsidRPr="000F04BC">
              <w:rPr>
                <w:rFonts w:hint="eastAsia"/>
                <w:sz w:val="26"/>
                <w:rtl/>
              </w:rPr>
              <w:t>שמהן</w:t>
            </w:r>
            <w:r w:rsidR="008D3913" w:rsidRPr="000F04BC">
              <w:rPr>
                <w:sz w:val="26"/>
                <w:rtl/>
              </w:rPr>
              <w:t xml:space="preserve"> </w:t>
            </w:r>
            <w:r w:rsidR="008D3913" w:rsidRPr="000F04BC">
              <w:rPr>
                <w:rFonts w:hint="eastAsia"/>
                <w:sz w:val="26"/>
                <w:rtl/>
              </w:rPr>
              <w:t>קיבל</w:t>
            </w:r>
            <w:r w:rsidR="008D3913" w:rsidRPr="000F04BC">
              <w:rPr>
                <w:sz w:val="26"/>
                <w:rtl/>
              </w:rPr>
              <w:t xml:space="preserve"> </w:t>
            </w:r>
            <w:r w:rsidR="008D3913" w:rsidRPr="000F04BC">
              <w:rPr>
                <w:rFonts w:hint="eastAsia"/>
                <w:sz w:val="26"/>
                <w:rtl/>
              </w:rPr>
              <w:t>את</w:t>
            </w:r>
            <w:r w:rsidR="008D3913" w:rsidRPr="000F04BC">
              <w:rPr>
                <w:sz w:val="26"/>
                <w:rtl/>
              </w:rPr>
              <w:t xml:space="preserve"> </w:t>
            </w:r>
            <w:r w:rsidR="008D3913" w:rsidRPr="000F04BC">
              <w:rPr>
                <w:rFonts w:hint="eastAsia"/>
                <w:sz w:val="26"/>
                <w:rtl/>
              </w:rPr>
              <w:t>התרומות</w:t>
            </w:r>
            <w:r w:rsidR="008D3913" w:rsidRPr="000F04BC">
              <w:rPr>
                <w:sz w:val="26"/>
                <w:rtl/>
              </w:rPr>
              <w:t xml:space="preserve"> </w:t>
            </w:r>
            <w:r w:rsidR="008D3913" w:rsidRPr="000F04BC">
              <w:rPr>
                <w:rFonts w:hint="eastAsia"/>
                <w:sz w:val="26"/>
                <w:rtl/>
              </w:rPr>
              <w:t>כאמור</w:t>
            </w:r>
            <w:r w:rsidR="008D3913">
              <w:rPr>
                <w:rFonts w:hint="cs"/>
                <w:sz w:val="26"/>
                <w:rtl/>
              </w:rPr>
              <w:t xml:space="preserve"> מפורטים באתר האינטרנט של הרשם</w:t>
            </w:r>
            <w:r w:rsidRPr="000F04BC">
              <w:rPr>
                <w:sz w:val="26"/>
                <w:rtl/>
              </w:rPr>
              <w:t xml:space="preserve">, </w:t>
            </w:r>
            <w:r w:rsidRPr="000F04BC">
              <w:rPr>
                <w:rFonts w:hint="eastAsia"/>
                <w:sz w:val="26"/>
                <w:rtl/>
              </w:rPr>
              <w:t>לפי</w:t>
            </w:r>
            <w:r w:rsidRPr="000F04BC">
              <w:rPr>
                <w:sz w:val="26"/>
                <w:rtl/>
              </w:rPr>
              <w:t xml:space="preserve"> </w:t>
            </w:r>
            <w:r>
              <w:rPr>
                <w:rFonts w:hint="cs"/>
                <w:sz w:val="26"/>
                <w:rtl/>
              </w:rPr>
              <w:t>סעיפים</w:t>
            </w:r>
            <w:r w:rsidRPr="000F04BC">
              <w:rPr>
                <w:sz w:val="26"/>
                <w:rtl/>
              </w:rPr>
              <w:t xml:space="preserve"> 5</w:t>
            </w:r>
            <w:r w:rsidRPr="000F04BC">
              <w:rPr>
                <w:rFonts w:hint="eastAsia"/>
                <w:sz w:val="26"/>
                <w:rtl/>
              </w:rPr>
              <w:t>א</w:t>
            </w:r>
            <w:r>
              <w:rPr>
                <w:rFonts w:hint="cs"/>
                <w:sz w:val="26"/>
                <w:rtl/>
              </w:rPr>
              <w:t>(א) עד (ג)</w:t>
            </w:r>
            <w:r w:rsidRPr="000F04BC">
              <w:rPr>
                <w:sz w:val="26"/>
                <w:rtl/>
              </w:rPr>
              <w:t xml:space="preserve"> </w:t>
            </w:r>
            <w:r w:rsidRPr="000F04BC">
              <w:rPr>
                <w:rFonts w:hint="eastAsia"/>
                <w:sz w:val="26"/>
                <w:rtl/>
              </w:rPr>
              <w:t>לחוק</w:t>
            </w:r>
            <w:r w:rsidRPr="000F04BC">
              <w:rPr>
                <w:sz w:val="26"/>
                <w:rtl/>
              </w:rPr>
              <w:t xml:space="preserve"> </w:t>
            </w:r>
            <w:r w:rsidRPr="000F04BC">
              <w:rPr>
                <w:rFonts w:hint="eastAsia"/>
                <w:sz w:val="26"/>
                <w:rtl/>
              </w:rPr>
              <w:t>חובת</w:t>
            </w:r>
            <w:r w:rsidRPr="000F04BC">
              <w:rPr>
                <w:sz w:val="26"/>
                <w:rtl/>
              </w:rPr>
              <w:t xml:space="preserve"> </w:t>
            </w:r>
            <w:r w:rsidRPr="000F04BC">
              <w:rPr>
                <w:rFonts w:hint="eastAsia"/>
                <w:sz w:val="26"/>
                <w:rtl/>
              </w:rPr>
              <w:t>גילוי</w:t>
            </w:r>
            <w:r w:rsidRPr="000F04BC">
              <w:rPr>
                <w:sz w:val="26"/>
                <w:rtl/>
              </w:rPr>
              <w:t xml:space="preserve">." </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r w:rsidRPr="000F04BC">
              <w:rPr>
                <w:rFonts w:hint="eastAsia"/>
                <w:sz w:val="26"/>
                <w:rtl/>
              </w:rPr>
              <w:t>תיקון</w:t>
            </w:r>
            <w:r w:rsidRPr="000F04BC">
              <w:rPr>
                <w:sz w:val="26"/>
                <w:rtl/>
              </w:rPr>
              <w:t xml:space="preserve"> </w:t>
            </w:r>
            <w:r w:rsidRPr="000F04BC">
              <w:rPr>
                <w:rFonts w:hint="eastAsia"/>
                <w:sz w:val="26"/>
                <w:rtl/>
              </w:rPr>
              <w:t>חוק</w:t>
            </w:r>
            <w:r w:rsidRPr="000F04BC">
              <w:rPr>
                <w:sz w:val="26"/>
                <w:rtl/>
              </w:rPr>
              <w:t xml:space="preserve"> </w:t>
            </w:r>
            <w:r w:rsidRPr="000F04BC">
              <w:rPr>
                <w:rFonts w:hint="eastAsia"/>
                <w:sz w:val="26"/>
                <w:rtl/>
              </w:rPr>
              <w:t>החברות</w:t>
            </w:r>
            <w:r w:rsidRPr="000F04BC">
              <w:rPr>
                <w:sz w:val="26"/>
                <w:rtl/>
              </w:rPr>
              <w:br/>
            </w: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sz w:val="26"/>
                <w:rtl/>
              </w:rPr>
            </w:pPr>
            <w:r>
              <w:rPr>
                <w:rFonts w:hint="cs"/>
                <w:sz w:val="26"/>
                <w:rtl/>
              </w:rPr>
              <w:t>6</w:t>
            </w:r>
            <w:r w:rsidRPr="000F04BC">
              <w:rPr>
                <w:sz w:val="26"/>
                <w:rtl/>
              </w:rPr>
              <w:t>.</w:t>
            </w:r>
            <w:r w:rsidRPr="000F04BC">
              <w:rPr>
                <w:sz w:val="26"/>
                <w:rtl/>
              </w:rPr>
              <w:tab/>
            </w:r>
          </w:p>
        </w:tc>
        <w:tc>
          <w:tcPr>
            <w:tcW w:w="7146" w:type="dxa"/>
            <w:gridSpan w:val="7"/>
            <w:shd w:val="clear" w:color="auto" w:fill="auto"/>
            <w:tcMar>
              <w:top w:w="91" w:type="dxa"/>
              <w:left w:w="0" w:type="dxa"/>
              <w:bottom w:w="91" w:type="dxa"/>
              <w:right w:w="0" w:type="dxa"/>
            </w:tcMar>
          </w:tcPr>
          <w:p w:rsidR="0030341F" w:rsidRPr="000F04BC" w:rsidRDefault="0030341F" w:rsidP="006F5CAC">
            <w:pPr>
              <w:pStyle w:val="TableBlock"/>
              <w:rPr>
                <w:sz w:val="26"/>
                <w:rtl/>
              </w:rPr>
            </w:pPr>
            <w:r w:rsidRPr="000F04BC">
              <w:rPr>
                <w:rFonts w:hint="eastAsia"/>
                <w:sz w:val="26"/>
                <w:rtl/>
              </w:rPr>
              <w:t>בחוק</w:t>
            </w:r>
            <w:r w:rsidRPr="000F04BC">
              <w:rPr>
                <w:sz w:val="26"/>
                <w:rtl/>
              </w:rPr>
              <w:t xml:space="preserve"> </w:t>
            </w:r>
            <w:r w:rsidRPr="000F04BC">
              <w:rPr>
                <w:rFonts w:hint="eastAsia"/>
                <w:sz w:val="26"/>
                <w:rtl/>
              </w:rPr>
              <w:t>החברות</w:t>
            </w:r>
            <w:r w:rsidRPr="000F04BC">
              <w:rPr>
                <w:sz w:val="26"/>
                <w:rtl/>
              </w:rPr>
              <w:t xml:space="preserve">, </w:t>
            </w:r>
            <w:r w:rsidRPr="000F04BC">
              <w:rPr>
                <w:rFonts w:hint="eastAsia"/>
                <w:sz w:val="26"/>
                <w:rtl/>
              </w:rPr>
              <w:t>התשנ</w:t>
            </w:r>
            <w:r w:rsidRPr="000F04BC">
              <w:rPr>
                <w:sz w:val="26"/>
                <w:rtl/>
              </w:rPr>
              <w:t>"</w:t>
            </w:r>
            <w:r w:rsidRPr="000F04BC">
              <w:rPr>
                <w:rFonts w:hint="eastAsia"/>
                <w:sz w:val="26"/>
                <w:rtl/>
              </w:rPr>
              <w:t>ט</w:t>
            </w:r>
            <w:r w:rsidRPr="000F04BC">
              <w:rPr>
                <w:sz w:val="26"/>
                <w:rtl/>
              </w:rPr>
              <w:t>–1999</w:t>
            </w:r>
            <w:r w:rsidRPr="000F04BC">
              <w:rPr>
                <w:rFonts w:hint="eastAsia"/>
                <w:sz w:val="26"/>
                <w:rtl/>
              </w:rPr>
              <w:t>‏</w:t>
            </w:r>
            <w:r w:rsidRPr="000F04BC">
              <w:rPr>
                <w:rStyle w:val="ac"/>
                <w:rFonts w:hAnsi="HadasaMFO"/>
                <w:sz w:val="26"/>
                <w:rtl/>
              </w:rPr>
              <w:footnoteReference w:id="6"/>
            </w:r>
            <w:r w:rsidRPr="000F04BC">
              <w:rPr>
                <w:sz w:val="26"/>
                <w:rtl/>
              </w:rPr>
              <w:t xml:space="preserve">, </w:t>
            </w:r>
            <w:r w:rsidRPr="000F04BC">
              <w:rPr>
                <w:rFonts w:hint="eastAsia"/>
                <w:sz w:val="26"/>
                <w:rtl/>
              </w:rPr>
              <w:t>בסעיף</w:t>
            </w:r>
            <w:r w:rsidRPr="000F04BC">
              <w:rPr>
                <w:sz w:val="26"/>
                <w:rtl/>
              </w:rPr>
              <w:t xml:space="preserve"> 354(</w:t>
            </w:r>
            <w:r w:rsidRPr="000F04BC">
              <w:rPr>
                <w:rFonts w:hint="eastAsia"/>
                <w:sz w:val="26"/>
                <w:rtl/>
              </w:rPr>
              <w:t>ב</w:t>
            </w:r>
            <w:r w:rsidRPr="000F04BC">
              <w:rPr>
                <w:sz w:val="26"/>
                <w:rtl/>
              </w:rPr>
              <w:t>1)(1)(</w:t>
            </w:r>
            <w:r w:rsidRPr="000F04BC">
              <w:rPr>
                <w:rFonts w:hint="eastAsia"/>
                <w:sz w:val="26"/>
                <w:rtl/>
              </w:rPr>
              <w:t>ה</w:t>
            </w:r>
            <w:r w:rsidRPr="000F04BC">
              <w:rPr>
                <w:sz w:val="26"/>
                <w:rtl/>
              </w:rPr>
              <w:t xml:space="preserve">), </w:t>
            </w:r>
            <w:r w:rsidRPr="000F04BC">
              <w:rPr>
                <w:rFonts w:hint="eastAsia"/>
                <w:sz w:val="26"/>
                <w:rtl/>
              </w:rPr>
              <w:t>במקום</w:t>
            </w:r>
            <w:r>
              <w:rPr>
                <w:rFonts w:hint="cs"/>
                <w:sz w:val="26"/>
                <w:rtl/>
              </w:rPr>
              <w:t xml:space="preserve"> </w:t>
            </w:r>
            <w:r w:rsidRPr="000F04BC">
              <w:rPr>
                <w:sz w:val="26"/>
                <w:rtl/>
              </w:rPr>
              <w:t>"</w:t>
            </w:r>
            <w:r w:rsidRPr="000F04BC">
              <w:rPr>
                <w:rFonts w:hint="eastAsia"/>
                <w:sz w:val="26"/>
                <w:rtl/>
              </w:rPr>
              <w:t>בסעיף</w:t>
            </w:r>
            <w:r w:rsidRPr="000F04BC">
              <w:rPr>
                <w:sz w:val="26"/>
                <w:rtl/>
              </w:rPr>
              <w:t xml:space="preserve"> 2" </w:t>
            </w:r>
            <w:r w:rsidRPr="000F04BC">
              <w:rPr>
                <w:rFonts w:hint="eastAsia"/>
                <w:sz w:val="26"/>
                <w:rtl/>
              </w:rPr>
              <w:t>יבוא</w:t>
            </w:r>
            <w:r w:rsidRPr="000F04BC">
              <w:rPr>
                <w:sz w:val="26"/>
                <w:rtl/>
              </w:rPr>
              <w:t xml:space="preserve"> "</w:t>
            </w:r>
            <w:r w:rsidRPr="000F04BC">
              <w:rPr>
                <w:rFonts w:hint="eastAsia"/>
                <w:sz w:val="26"/>
                <w:rtl/>
              </w:rPr>
              <w:t>בסעיפים</w:t>
            </w:r>
            <w:r w:rsidRPr="000F04BC">
              <w:rPr>
                <w:sz w:val="26"/>
                <w:rtl/>
              </w:rPr>
              <w:t xml:space="preserve"> 2 </w:t>
            </w:r>
            <w:r w:rsidRPr="000F04BC">
              <w:rPr>
                <w:rFonts w:hint="eastAsia"/>
                <w:sz w:val="26"/>
                <w:rtl/>
              </w:rPr>
              <w:t>או</w:t>
            </w:r>
            <w:r w:rsidRPr="000F04BC">
              <w:rPr>
                <w:sz w:val="26"/>
                <w:rtl/>
              </w:rPr>
              <w:t xml:space="preserve"> 5</w:t>
            </w:r>
            <w:r w:rsidRPr="000F04BC">
              <w:rPr>
                <w:rFonts w:hint="eastAsia"/>
                <w:sz w:val="26"/>
                <w:rtl/>
              </w:rPr>
              <w:t>א</w:t>
            </w:r>
            <w:r>
              <w:rPr>
                <w:rFonts w:hint="cs"/>
                <w:sz w:val="26"/>
                <w:rtl/>
              </w:rPr>
              <w:t>(א) עד (ג)</w:t>
            </w:r>
            <w:r w:rsidRPr="000F04BC">
              <w:rPr>
                <w:sz w:val="26"/>
                <w:rtl/>
              </w:rPr>
              <w:t>".</w:t>
            </w:r>
          </w:p>
        </w:tc>
      </w:tr>
      <w:tr w:rsidR="0030341F" w:rsidRPr="000F04BC" w:rsidTr="006F5CAC">
        <w:trPr>
          <w:cantSplit/>
        </w:trPr>
        <w:tc>
          <w:tcPr>
            <w:tcW w:w="1870" w:type="dxa"/>
            <w:shd w:val="clear" w:color="auto" w:fill="auto"/>
            <w:tcMar>
              <w:top w:w="91" w:type="dxa"/>
              <w:left w:w="0" w:type="dxa"/>
              <w:bottom w:w="91" w:type="dxa"/>
              <w:right w:w="0" w:type="dxa"/>
            </w:tcMar>
          </w:tcPr>
          <w:p w:rsidR="0030341F" w:rsidRPr="000F04BC" w:rsidRDefault="0030341F" w:rsidP="006F5CAC">
            <w:pPr>
              <w:pStyle w:val="TableSideHeading"/>
              <w:rPr>
                <w:sz w:val="26"/>
                <w:rtl/>
              </w:rPr>
            </w:pPr>
            <w:r w:rsidRPr="00F33FC0">
              <w:rPr>
                <w:rFonts w:hint="cs"/>
                <w:rtl/>
              </w:rPr>
              <w:t>תחילה ותחולה</w:t>
            </w:r>
          </w:p>
        </w:tc>
        <w:tc>
          <w:tcPr>
            <w:tcW w:w="624" w:type="dxa"/>
            <w:shd w:val="clear" w:color="auto" w:fill="auto"/>
            <w:tcMar>
              <w:top w:w="91" w:type="dxa"/>
              <w:left w:w="0" w:type="dxa"/>
              <w:bottom w:w="91" w:type="dxa"/>
              <w:right w:w="0" w:type="dxa"/>
            </w:tcMar>
          </w:tcPr>
          <w:p w:rsidR="0030341F" w:rsidRPr="000F04BC" w:rsidRDefault="0030341F" w:rsidP="006F5CAC">
            <w:pPr>
              <w:pStyle w:val="TableText"/>
              <w:rPr>
                <w:rtl/>
              </w:rPr>
            </w:pPr>
            <w:r>
              <w:rPr>
                <w:rFonts w:hint="cs"/>
                <w:rtl/>
              </w:rPr>
              <w:t>7.</w:t>
            </w:r>
          </w:p>
        </w:tc>
        <w:tc>
          <w:tcPr>
            <w:tcW w:w="7146" w:type="dxa"/>
            <w:gridSpan w:val="7"/>
            <w:shd w:val="clear" w:color="auto" w:fill="auto"/>
            <w:tcMar>
              <w:top w:w="91" w:type="dxa"/>
              <w:left w:w="0" w:type="dxa"/>
              <w:bottom w:w="91" w:type="dxa"/>
              <w:right w:w="0" w:type="dxa"/>
            </w:tcMar>
          </w:tcPr>
          <w:p w:rsidR="0030341F" w:rsidRPr="000F04BC" w:rsidRDefault="0030341F" w:rsidP="006F5CAC">
            <w:pPr>
              <w:pStyle w:val="TableBlock"/>
              <w:rPr>
                <w:sz w:val="26"/>
                <w:rtl/>
              </w:rPr>
            </w:pPr>
            <w:r>
              <w:rPr>
                <w:rFonts w:hint="cs"/>
                <w:rtl/>
              </w:rPr>
              <w:t>תחילתו של חוק זה מיום ג' בטבת התשע"ז (1 בינואר 2017), והוא יחול על תרומות שהתקבלו ממועד זה ואילך.</w:t>
            </w:r>
          </w:p>
        </w:tc>
      </w:tr>
    </w:tbl>
    <w:p w:rsidR="00D90EA3" w:rsidRPr="0030341F" w:rsidRDefault="0030341F" w:rsidP="0030341F">
      <w:pPr>
        <w:spacing w:before="0" w:line="360" w:lineRule="auto"/>
        <w:ind w:right="-28" w:firstLine="0"/>
        <w:jc w:val="center"/>
        <w:rPr>
          <w:rFonts w:cs="David"/>
          <w:b/>
          <w:bCs/>
          <w:sz w:val="28"/>
          <w:szCs w:val="28"/>
          <w:rtl/>
        </w:rPr>
      </w:pPr>
      <w:r>
        <w:rPr>
          <w:rFonts w:cs="David" w:hint="cs"/>
          <w:sz w:val="26"/>
          <w:szCs w:val="26"/>
          <w:rtl/>
        </w:rPr>
        <w:t>***************************************************************************************</w:t>
      </w:r>
    </w:p>
    <w:sectPr w:rsidR="00D90EA3" w:rsidRPr="0030341F" w:rsidSect="005E513C">
      <w:headerReference w:type="even" r:id="rId13"/>
      <w:headerReference w:type="default" r:id="rId14"/>
      <w:footerReference w:type="default" r:id="rId15"/>
      <w:headerReference w:type="first" r:id="rId16"/>
      <w:pgSz w:w="11906" w:h="16838"/>
      <w:pgMar w:top="1134" w:right="1797" w:bottom="1134" w:left="1797" w:header="709" w:footer="709" w:gutter="0"/>
      <w:pgNumType w:fmt="numberInDash"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B1" w:rsidRDefault="00994BB1">
      <w:r>
        <w:separator/>
      </w:r>
    </w:p>
  </w:endnote>
  <w:endnote w:type="continuationSeparator" w:id="0">
    <w:p w:rsidR="00994BB1" w:rsidRDefault="0099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adasaMFO">
    <w:altName w:val="Courier New"/>
    <w:panose1 w:val="00000000000000000000"/>
    <w:charset w:val="B1"/>
    <w:family w:val="auto"/>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David"/>
        <w:sz w:val="24"/>
        <w:szCs w:val="24"/>
        <w:rtl/>
      </w:rPr>
      <w:id w:val="155574909"/>
      <w:docPartObj>
        <w:docPartGallery w:val="Page Numbers (Bottom of Page)"/>
        <w:docPartUnique/>
      </w:docPartObj>
    </w:sdtPr>
    <w:sdtEndPr/>
    <w:sdtContent>
      <w:p w:rsidR="00561337" w:rsidRPr="00561337" w:rsidRDefault="00994BB1" w:rsidP="005E513C">
        <w:pPr>
          <w:pStyle w:val="a5"/>
          <w:jc w:val="right"/>
          <w:rPr>
            <w:rFonts w:cs="David"/>
            <w:sz w:val="24"/>
            <w:szCs w:val="24"/>
            <w:rtl/>
            <w:cs/>
          </w:rPr>
        </w:pPr>
      </w:p>
    </w:sdtContent>
  </w:sdt>
  <w:p w:rsidR="00561337" w:rsidRDefault="005613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B1" w:rsidRDefault="00994BB1">
      <w:r>
        <w:separator/>
      </w:r>
    </w:p>
  </w:footnote>
  <w:footnote w:type="continuationSeparator" w:id="0">
    <w:p w:rsidR="00994BB1" w:rsidRDefault="00994BB1">
      <w:r>
        <w:continuationSeparator/>
      </w:r>
    </w:p>
  </w:footnote>
  <w:footnote w:id="1">
    <w:p w:rsidR="0030341F" w:rsidRDefault="0030341F" w:rsidP="0030341F">
      <w:pPr>
        <w:pStyle w:val="aa"/>
        <w:rPr>
          <w:rtl/>
        </w:rPr>
      </w:pPr>
      <w:r>
        <w:rPr>
          <w:rStyle w:val="ac"/>
        </w:rPr>
        <w:footnoteRef/>
      </w:r>
      <w:r>
        <w:rPr>
          <w:rtl/>
        </w:rPr>
        <w:t xml:space="preserve"> </w:t>
      </w:r>
      <w:r>
        <w:rPr>
          <w:rFonts w:hint="eastAsia"/>
          <w:rtl/>
        </w:rPr>
        <w:t>ס</w:t>
      </w:r>
      <w:r>
        <w:rPr>
          <w:rtl/>
        </w:rPr>
        <w:t xml:space="preserve">"ח התשע"א, עמ' 362. </w:t>
      </w:r>
    </w:p>
  </w:footnote>
  <w:footnote w:id="2">
    <w:p w:rsidR="0030341F" w:rsidRDefault="0030341F" w:rsidP="0030341F">
      <w:pPr>
        <w:pStyle w:val="aa"/>
        <w:rPr>
          <w:rtl/>
        </w:rPr>
      </w:pPr>
      <w:r>
        <w:rPr>
          <w:rStyle w:val="ac"/>
        </w:rPr>
        <w:footnoteRef/>
      </w:r>
      <w:r>
        <w:rPr>
          <w:rtl/>
        </w:rPr>
        <w:t xml:space="preserve"> </w:t>
      </w:r>
      <w:r>
        <w:rPr>
          <w:rFonts w:hint="eastAsia"/>
          <w:rtl/>
        </w:rPr>
        <w:t>ס</w:t>
      </w:r>
      <w:r>
        <w:rPr>
          <w:rtl/>
        </w:rPr>
        <w:t>"ח התשנ"ט, עמ' 189.</w:t>
      </w:r>
    </w:p>
  </w:footnote>
  <w:footnote w:id="3">
    <w:p w:rsidR="0030341F" w:rsidRDefault="0030341F" w:rsidP="0030341F">
      <w:pPr>
        <w:pStyle w:val="aa"/>
        <w:rPr>
          <w:rtl/>
        </w:rPr>
      </w:pPr>
      <w:r>
        <w:rPr>
          <w:rStyle w:val="ac"/>
        </w:rPr>
        <w:footnoteRef/>
      </w:r>
      <w:r>
        <w:rPr>
          <w:rtl/>
        </w:rPr>
        <w:t xml:space="preserve"> </w:t>
      </w:r>
      <w:r>
        <w:rPr>
          <w:rFonts w:hint="eastAsia"/>
          <w:rtl/>
        </w:rPr>
        <w:t>ס</w:t>
      </w:r>
      <w:r>
        <w:rPr>
          <w:rtl/>
        </w:rPr>
        <w:t>"ח התש"ם, עמ' 2.</w:t>
      </w:r>
    </w:p>
  </w:footnote>
  <w:footnote w:id="4">
    <w:p w:rsidR="0030341F" w:rsidRDefault="0030341F" w:rsidP="0030341F">
      <w:pPr>
        <w:pStyle w:val="aa"/>
        <w:rPr>
          <w:rtl/>
        </w:rPr>
      </w:pPr>
      <w:r>
        <w:rPr>
          <w:rStyle w:val="ac"/>
        </w:rPr>
        <w:footnoteRef/>
      </w:r>
      <w:r>
        <w:rPr>
          <w:rtl/>
        </w:rPr>
        <w:t xml:space="preserve"> </w:t>
      </w:r>
      <w:r>
        <w:rPr>
          <w:rFonts w:hint="cs"/>
          <w:rtl/>
        </w:rPr>
        <w:t>ס"ח התשל"ז, עמ' 226.</w:t>
      </w:r>
    </w:p>
  </w:footnote>
  <w:footnote w:id="5">
    <w:p w:rsidR="0030341F" w:rsidRDefault="0030341F" w:rsidP="0030341F">
      <w:pPr>
        <w:pStyle w:val="aa"/>
        <w:rPr>
          <w:rtl/>
        </w:rPr>
      </w:pPr>
      <w:r>
        <w:rPr>
          <w:rStyle w:val="ac"/>
        </w:rPr>
        <w:footnoteRef/>
      </w:r>
      <w:r>
        <w:rPr>
          <w:rtl/>
        </w:rPr>
        <w:t xml:space="preserve"> </w:t>
      </w:r>
      <w:r>
        <w:rPr>
          <w:rFonts w:hint="eastAsia"/>
          <w:rtl/>
        </w:rPr>
        <w:t>ס</w:t>
      </w:r>
      <w:r>
        <w:rPr>
          <w:rtl/>
        </w:rPr>
        <w:t xml:space="preserve">"ח התש"ם, עמ' </w:t>
      </w:r>
      <w:r w:rsidRPr="00F57F18">
        <w:rPr>
          <w:rtl/>
        </w:rPr>
        <w:t>210; התשע"ד, עמ' 675.</w:t>
      </w:r>
      <w:r>
        <w:rPr>
          <w:rtl/>
        </w:rPr>
        <w:t xml:space="preserve"> </w:t>
      </w:r>
    </w:p>
  </w:footnote>
  <w:footnote w:id="6">
    <w:p w:rsidR="0030341F" w:rsidRDefault="0030341F" w:rsidP="0030341F">
      <w:pPr>
        <w:pStyle w:val="aa"/>
        <w:rPr>
          <w:rtl/>
        </w:rPr>
      </w:pPr>
      <w:r>
        <w:rPr>
          <w:rStyle w:val="ac"/>
        </w:rPr>
        <w:footnoteRef/>
      </w:r>
      <w:r>
        <w:rPr>
          <w:rtl/>
        </w:rPr>
        <w:t xml:space="preserve"> </w:t>
      </w:r>
      <w:r>
        <w:rPr>
          <w:rFonts w:hint="eastAsia"/>
          <w:rtl/>
        </w:rPr>
        <w:t>ס</w:t>
      </w:r>
      <w:r>
        <w:rPr>
          <w:rtl/>
        </w:rPr>
        <w:t xml:space="preserve">"ח התשנ"ט, עמ' 189; </w:t>
      </w:r>
      <w:r w:rsidRPr="00F57F18">
        <w:rPr>
          <w:rtl/>
        </w:rPr>
        <w:t>התשע"</w:t>
      </w:r>
      <w:r>
        <w:rPr>
          <w:rFonts w:hint="cs"/>
          <w:rtl/>
        </w:rPr>
        <w:t>ו</w:t>
      </w:r>
      <w:r w:rsidRPr="00F57F18">
        <w:rPr>
          <w:rtl/>
        </w:rPr>
        <w:t xml:space="preserve">, עמ' </w:t>
      </w:r>
      <w:r>
        <w:rPr>
          <w:rFonts w:hint="cs"/>
          <w:rtl/>
        </w:rPr>
        <w:t>625</w:t>
      </w:r>
      <w:r w:rsidRPr="00F57F18">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90" w:rsidRDefault="00F12A90" w:rsidP="00AE54D2">
    <w:pPr>
      <w:pStyle w:val="a3"/>
      <w:framePr w:wrap="around" w:vAnchor="text" w:hAnchor="text" w:xAlign="center" w:y="1"/>
      <w:rPr>
        <w:rStyle w:val="a4"/>
        <w:rtl/>
      </w:rPr>
    </w:pPr>
    <w:r>
      <w:rPr>
        <w:rStyle w:val="a4"/>
        <w:rtl/>
      </w:rPr>
      <w:fldChar w:fldCharType="begin"/>
    </w:r>
    <w:r>
      <w:rPr>
        <w:rStyle w:val="a4"/>
      </w:rPr>
      <w:instrText xml:space="preserve">PAGE  </w:instrText>
    </w:r>
    <w:r>
      <w:rPr>
        <w:rStyle w:val="a4"/>
        <w:rtl/>
      </w:rPr>
      <w:fldChar w:fldCharType="end"/>
    </w:r>
  </w:p>
  <w:p w:rsidR="00F12A90" w:rsidRDefault="00F12A90">
    <w:pPr>
      <w:pStyle w:val="a3"/>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90" w:rsidRPr="00AE54D2" w:rsidRDefault="00F12A90" w:rsidP="00AE54D2">
    <w:pPr>
      <w:pStyle w:val="a3"/>
      <w:framePr w:wrap="around" w:vAnchor="text" w:hAnchor="text" w:xAlign="center" w:y="1"/>
      <w:spacing w:before="0"/>
      <w:ind w:firstLine="0"/>
      <w:rPr>
        <w:rStyle w:val="a4"/>
        <w:rFonts w:cs="David"/>
        <w:sz w:val="24"/>
        <w:szCs w:val="24"/>
      </w:rPr>
    </w:pPr>
    <w:r w:rsidRPr="00AE54D2">
      <w:rPr>
        <w:rStyle w:val="a4"/>
        <w:rFonts w:cs="David"/>
        <w:sz w:val="24"/>
        <w:szCs w:val="24"/>
        <w:rtl/>
      </w:rPr>
      <w:fldChar w:fldCharType="begin"/>
    </w:r>
    <w:r w:rsidRPr="00AE54D2">
      <w:rPr>
        <w:rStyle w:val="a4"/>
        <w:rFonts w:cs="David"/>
        <w:sz w:val="24"/>
        <w:szCs w:val="24"/>
      </w:rPr>
      <w:instrText xml:space="preserve">PAGE  </w:instrText>
    </w:r>
    <w:r w:rsidRPr="00AE54D2">
      <w:rPr>
        <w:rStyle w:val="a4"/>
        <w:rFonts w:cs="David"/>
        <w:sz w:val="24"/>
        <w:szCs w:val="24"/>
        <w:rtl/>
      </w:rPr>
      <w:fldChar w:fldCharType="separate"/>
    </w:r>
    <w:r w:rsidR="00744DFD">
      <w:rPr>
        <w:rStyle w:val="a4"/>
        <w:rFonts w:cs="David"/>
        <w:noProof/>
        <w:sz w:val="24"/>
        <w:szCs w:val="24"/>
        <w:rtl/>
      </w:rPr>
      <w:t>- 4 -</w:t>
    </w:r>
    <w:r w:rsidRPr="00AE54D2">
      <w:rPr>
        <w:rStyle w:val="a4"/>
        <w:rFonts w:cs="David"/>
        <w:sz w:val="24"/>
        <w:szCs w:val="24"/>
        <w:rtl/>
      </w:rPr>
      <w:fldChar w:fldCharType="end"/>
    </w:r>
  </w:p>
  <w:p w:rsidR="00F12A90" w:rsidRPr="00AE54D2" w:rsidRDefault="00F12A90" w:rsidP="00AE54D2">
    <w:pPr>
      <w:pStyle w:val="a3"/>
      <w:spacing w:before="0" w:line="240" w:lineRule="auto"/>
      <w:ind w:firstLine="0"/>
      <w:rPr>
        <w:rFonts w:cs="David"/>
        <w:sz w:val="24"/>
        <w:szCs w:val="24"/>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90" w:rsidRPr="00AE54D2" w:rsidRDefault="00F12A90" w:rsidP="00AE54D2">
    <w:pPr>
      <w:pStyle w:val="a3"/>
      <w:framePr w:wrap="around" w:vAnchor="text" w:hAnchor="text" w:xAlign="center" w:y="1"/>
      <w:spacing w:before="0" w:line="240" w:lineRule="auto"/>
      <w:ind w:firstLine="0"/>
      <w:rPr>
        <w:rStyle w:val="a4"/>
        <w:rFonts w:cs="David"/>
        <w:sz w:val="24"/>
        <w:szCs w:val="24"/>
      </w:rPr>
    </w:pPr>
    <w:r w:rsidRPr="00AE54D2">
      <w:rPr>
        <w:rStyle w:val="a4"/>
        <w:rFonts w:cs="David"/>
        <w:sz w:val="24"/>
        <w:szCs w:val="24"/>
        <w:rtl/>
      </w:rPr>
      <w:fldChar w:fldCharType="begin"/>
    </w:r>
    <w:r w:rsidRPr="00AE54D2">
      <w:rPr>
        <w:rStyle w:val="a4"/>
        <w:rFonts w:cs="David"/>
        <w:sz w:val="24"/>
        <w:szCs w:val="24"/>
      </w:rPr>
      <w:instrText xml:space="preserve">PAGE  </w:instrText>
    </w:r>
    <w:r w:rsidRPr="00AE54D2">
      <w:rPr>
        <w:rStyle w:val="a4"/>
        <w:rFonts w:cs="David"/>
        <w:sz w:val="24"/>
        <w:szCs w:val="24"/>
        <w:rtl/>
      </w:rPr>
      <w:fldChar w:fldCharType="separate"/>
    </w:r>
    <w:r>
      <w:rPr>
        <w:rStyle w:val="a4"/>
        <w:rFonts w:cs="David"/>
        <w:noProof/>
        <w:sz w:val="24"/>
        <w:szCs w:val="24"/>
        <w:rtl/>
      </w:rPr>
      <w:t>- 1 -</w:t>
    </w:r>
    <w:r w:rsidRPr="00AE54D2">
      <w:rPr>
        <w:rStyle w:val="a4"/>
        <w:rFonts w:cs="David"/>
        <w:sz w:val="24"/>
        <w:szCs w:val="24"/>
        <w:rtl/>
      </w:rPr>
      <w:fldChar w:fldCharType="end"/>
    </w:r>
  </w:p>
  <w:p w:rsidR="00F12A90" w:rsidRDefault="00F12A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7A77AD"/>
    <w:multiLevelType w:val="hybridMultilevel"/>
    <w:tmpl w:val="57DE4B7C"/>
    <w:lvl w:ilvl="0" w:tplc="83F282B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4CBD4245"/>
    <w:multiLevelType w:val="hybridMultilevel"/>
    <w:tmpl w:val="702A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95851"/>
    <w:multiLevelType w:val="hybridMultilevel"/>
    <w:tmpl w:val="4992EC42"/>
    <w:lvl w:ilvl="0" w:tplc="3990D3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EF"/>
    <w:rsid w:val="00001B41"/>
    <w:rsid w:val="000534CE"/>
    <w:rsid w:val="00085AF5"/>
    <w:rsid w:val="00086C78"/>
    <w:rsid w:val="000D230C"/>
    <w:rsid w:val="000F04BC"/>
    <w:rsid w:val="001523A1"/>
    <w:rsid w:val="00165B78"/>
    <w:rsid w:val="001F41E9"/>
    <w:rsid w:val="00205A6E"/>
    <w:rsid w:val="00220C28"/>
    <w:rsid w:val="00231DA2"/>
    <w:rsid w:val="00294FEE"/>
    <w:rsid w:val="002D2065"/>
    <w:rsid w:val="002D4BA7"/>
    <w:rsid w:val="002E2917"/>
    <w:rsid w:val="002E3108"/>
    <w:rsid w:val="002E311B"/>
    <w:rsid w:val="002F7782"/>
    <w:rsid w:val="0030341F"/>
    <w:rsid w:val="003144B0"/>
    <w:rsid w:val="003321D9"/>
    <w:rsid w:val="0039467E"/>
    <w:rsid w:val="003A4748"/>
    <w:rsid w:val="003C5EEF"/>
    <w:rsid w:val="003D71FE"/>
    <w:rsid w:val="003E078D"/>
    <w:rsid w:val="00413B16"/>
    <w:rsid w:val="004216DF"/>
    <w:rsid w:val="004848F1"/>
    <w:rsid w:val="004A270B"/>
    <w:rsid w:val="004B02E1"/>
    <w:rsid w:val="004D6092"/>
    <w:rsid w:val="004D76BA"/>
    <w:rsid w:val="004E4D0F"/>
    <w:rsid w:val="004E6C52"/>
    <w:rsid w:val="0052387E"/>
    <w:rsid w:val="00542FB2"/>
    <w:rsid w:val="00561337"/>
    <w:rsid w:val="00575B55"/>
    <w:rsid w:val="00576A29"/>
    <w:rsid w:val="005859E8"/>
    <w:rsid w:val="005D78CF"/>
    <w:rsid w:val="005E513C"/>
    <w:rsid w:val="00622BB8"/>
    <w:rsid w:val="00624FFD"/>
    <w:rsid w:val="00651409"/>
    <w:rsid w:val="00652AD2"/>
    <w:rsid w:val="0066711C"/>
    <w:rsid w:val="00673B72"/>
    <w:rsid w:val="006F1AF5"/>
    <w:rsid w:val="006F480B"/>
    <w:rsid w:val="00726A93"/>
    <w:rsid w:val="007362EF"/>
    <w:rsid w:val="0073794D"/>
    <w:rsid w:val="00740ED0"/>
    <w:rsid w:val="00744DFD"/>
    <w:rsid w:val="00751A68"/>
    <w:rsid w:val="00781A61"/>
    <w:rsid w:val="00793E44"/>
    <w:rsid w:val="007E514D"/>
    <w:rsid w:val="00805563"/>
    <w:rsid w:val="008158EC"/>
    <w:rsid w:val="008315EF"/>
    <w:rsid w:val="00836F86"/>
    <w:rsid w:val="00865EA5"/>
    <w:rsid w:val="0086661C"/>
    <w:rsid w:val="008845C3"/>
    <w:rsid w:val="00897366"/>
    <w:rsid w:val="008A7F3B"/>
    <w:rsid w:val="008C0276"/>
    <w:rsid w:val="008C6844"/>
    <w:rsid w:val="008D3913"/>
    <w:rsid w:val="008D4758"/>
    <w:rsid w:val="008F08AB"/>
    <w:rsid w:val="008F6C05"/>
    <w:rsid w:val="00914BA3"/>
    <w:rsid w:val="00922CA3"/>
    <w:rsid w:val="009470CE"/>
    <w:rsid w:val="00975C62"/>
    <w:rsid w:val="00994BB1"/>
    <w:rsid w:val="009B1D40"/>
    <w:rsid w:val="009B3CB3"/>
    <w:rsid w:val="009D5FD1"/>
    <w:rsid w:val="009F36B0"/>
    <w:rsid w:val="00A21F1D"/>
    <w:rsid w:val="00A31F1B"/>
    <w:rsid w:val="00A33F24"/>
    <w:rsid w:val="00A40D33"/>
    <w:rsid w:val="00A65F80"/>
    <w:rsid w:val="00AE4246"/>
    <w:rsid w:val="00AE54D2"/>
    <w:rsid w:val="00B01A75"/>
    <w:rsid w:val="00B04C18"/>
    <w:rsid w:val="00B12E9C"/>
    <w:rsid w:val="00B20166"/>
    <w:rsid w:val="00B2349E"/>
    <w:rsid w:val="00B31A73"/>
    <w:rsid w:val="00B34104"/>
    <w:rsid w:val="00B344AA"/>
    <w:rsid w:val="00B66F9C"/>
    <w:rsid w:val="00B7424D"/>
    <w:rsid w:val="00BA1AE2"/>
    <w:rsid w:val="00BB1BDF"/>
    <w:rsid w:val="00BC1A12"/>
    <w:rsid w:val="00BE4C3C"/>
    <w:rsid w:val="00C006D1"/>
    <w:rsid w:val="00C057E7"/>
    <w:rsid w:val="00C54B62"/>
    <w:rsid w:val="00C6516A"/>
    <w:rsid w:val="00C865C7"/>
    <w:rsid w:val="00CC1D3F"/>
    <w:rsid w:val="00D01B92"/>
    <w:rsid w:val="00D049CE"/>
    <w:rsid w:val="00D82422"/>
    <w:rsid w:val="00D90EA3"/>
    <w:rsid w:val="00DA0981"/>
    <w:rsid w:val="00DA50B3"/>
    <w:rsid w:val="00DB37B0"/>
    <w:rsid w:val="00DF07CB"/>
    <w:rsid w:val="00DF18E9"/>
    <w:rsid w:val="00E052FA"/>
    <w:rsid w:val="00E42816"/>
    <w:rsid w:val="00E91DD8"/>
    <w:rsid w:val="00E92760"/>
    <w:rsid w:val="00EB4B66"/>
    <w:rsid w:val="00ED5C3F"/>
    <w:rsid w:val="00EE37FF"/>
    <w:rsid w:val="00F12A90"/>
    <w:rsid w:val="00F20805"/>
    <w:rsid w:val="00F2792D"/>
    <w:rsid w:val="00F77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8C92D8-D1B1-48C7-9593-0C1E689E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4BC"/>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rsid w:val="000F04BC"/>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MitparsemetBaze">
    <w:name w:val="Head MitparsemetBaze"/>
    <w:basedOn w:val="a"/>
    <w:rsid w:val="000F04BC"/>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styleId="a3">
    <w:name w:val="header"/>
    <w:basedOn w:val="a"/>
    <w:rsid w:val="000F04BC"/>
    <w:pPr>
      <w:tabs>
        <w:tab w:val="center" w:pos="4153"/>
        <w:tab w:val="right" w:pos="8306"/>
      </w:tabs>
    </w:pPr>
  </w:style>
  <w:style w:type="character" w:styleId="a4">
    <w:name w:val="page number"/>
    <w:basedOn w:val="a0"/>
    <w:rsid w:val="000F04BC"/>
  </w:style>
  <w:style w:type="paragraph" w:customStyle="1" w:styleId="TableText">
    <w:name w:val="Table Text"/>
    <w:basedOn w:val="a"/>
    <w:rsid w:val="000F04BC"/>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Block">
    <w:name w:val="Table Block"/>
    <w:basedOn w:val="TableText"/>
    <w:rsid w:val="000F04BC"/>
    <w:pPr>
      <w:ind w:right="0"/>
      <w:jc w:val="both"/>
    </w:pPr>
  </w:style>
  <w:style w:type="paragraph" w:customStyle="1" w:styleId="TableHead">
    <w:name w:val="Table Head"/>
    <w:basedOn w:val="TableText"/>
    <w:rsid w:val="000F04BC"/>
    <w:pPr>
      <w:ind w:right="0"/>
      <w:jc w:val="center"/>
    </w:pPr>
    <w:rPr>
      <w:b/>
      <w:bCs/>
    </w:rPr>
  </w:style>
  <w:style w:type="paragraph" w:customStyle="1" w:styleId="TableSideHeading">
    <w:name w:val="Table SideHeading"/>
    <w:basedOn w:val="TableText"/>
    <w:rsid w:val="000F04BC"/>
  </w:style>
  <w:style w:type="paragraph" w:customStyle="1" w:styleId="Noparagraphstyle">
    <w:name w:val="[No paragraph style]"/>
    <w:rsid w:val="00B12E9C"/>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Textpetek">
    <w:name w:val="סגנון Text petek"/>
    <w:basedOn w:val="a"/>
    <w:rsid w:val="00B12E9C"/>
    <w:pPr>
      <w:spacing w:line="360" w:lineRule="auto"/>
      <w:ind w:left="567" w:right="567" w:firstLine="567"/>
    </w:pPr>
    <w:rPr>
      <w:rFonts w:eastAsia="Times New Roman" w:cs="David"/>
      <w:sz w:val="26"/>
      <w:szCs w:val="26"/>
    </w:rPr>
  </w:style>
  <w:style w:type="paragraph" w:styleId="a5">
    <w:name w:val="footer"/>
    <w:basedOn w:val="a"/>
    <w:link w:val="a6"/>
    <w:uiPriority w:val="99"/>
    <w:rsid w:val="000F04BC"/>
    <w:pPr>
      <w:tabs>
        <w:tab w:val="center" w:pos="4153"/>
        <w:tab w:val="right" w:pos="8306"/>
      </w:tabs>
    </w:pPr>
  </w:style>
  <w:style w:type="paragraph" w:customStyle="1" w:styleId="TableInnerSideHeading">
    <w:name w:val="Table InnerSideHeading"/>
    <w:basedOn w:val="TableSideHeading"/>
    <w:rsid w:val="000F04BC"/>
  </w:style>
  <w:style w:type="character" w:styleId="a7">
    <w:name w:val="Placeholder Text"/>
    <w:basedOn w:val="a0"/>
    <w:uiPriority w:val="99"/>
    <w:semiHidden/>
    <w:rsid w:val="008845C3"/>
    <w:rPr>
      <w:color w:val="808080"/>
    </w:rPr>
  </w:style>
  <w:style w:type="character" w:customStyle="1" w:styleId="1">
    <w:name w:val="סגנון1"/>
    <w:basedOn w:val="a0"/>
    <w:rsid w:val="00805563"/>
    <w:rPr>
      <w:bCs/>
    </w:rPr>
  </w:style>
  <w:style w:type="paragraph" w:styleId="a8">
    <w:name w:val="Balloon Text"/>
    <w:basedOn w:val="a"/>
    <w:link w:val="a9"/>
    <w:rsid w:val="00A21F1D"/>
    <w:pPr>
      <w:spacing w:before="0" w:line="240" w:lineRule="auto"/>
    </w:pPr>
    <w:rPr>
      <w:rFonts w:ascii="Tahoma" w:hAnsi="Tahoma" w:cs="Tahoma"/>
      <w:sz w:val="16"/>
      <w:szCs w:val="16"/>
    </w:rPr>
  </w:style>
  <w:style w:type="character" w:customStyle="1" w:styleId="a9">
    <w:name w:val="טקסט בלונים תו"/>
    <w:basedOn w:val="a0"/>
    <w:link w:val="a8"/>
    <w:rsid w:val="00A21F1D"/>
    <w:rPr>
      <w:rFonts w:ascii="Tahoma" w:eastAsia="MS Mincho" w:hAnsi="Tahoma" w:cs="Tahoma"/>
      <w:color w:val="000000"/>
      <w:spacing w:val="1"/>
      <w:sz w:val="16"/>
      <w:szCs w:val="16"/>
      <w:lang w:eastAsia="ja-JP"/>
    </w:rPr>
  </w:style>
  <w:style w:type="paragraph" w:customStyle="1" w:styleId="TableBlockOutdent">
    <w:name w:val="Table BlockOutdent"/>
    <w:basedOn w:val="TableBlock"/>
    <w:rsid w:val="000F04BC"/>
    <w:pPr>
      <w:ind w:left="624" w:hanging="624"/>
    </w:pPr>
  </w:style>
  <w:style w:type="paragraph" w:styleId="aa">
    <w:name w:val="footnote text"/>
    <w:basedOn w:val="a"/>
    <w:link w:val="ab"/>
    <w:autoRedefine/>
    <w:semiHidden/>
    <w:rsid w:val="000F04BC"/>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b">
    <w:name w:val="טקסט הערת שוליים תו"/>
    <w:basedOn w:val="a0"/>
    <w:link w:val="aa"/>
    <w:semiHidden/>
    <w:rsid w:val="000F04BC"/>
    <w:rPr>
      <w:rFonts w:ascii="Arial" w:eastAsia="Arial Unicode MS" w:hAnsi="Arial" w:cs="David"/>
      <w:snapToGrid w:val="0"/>
      <w:color w:val="000000"/>
      <w:sz w:val="14"/>
      <w:lang w:eastAsia="ja-JP"/>
    </w:rPr>
  </w:style>
  <w:style w:type="character" w:styleId="ac">
    <w:name w:val="footnote reference"/>
    <w:aliases w:val="Footnote Reference"/>
    <w:basedOn w:val="a0"/>
    <w:semiHidden/>
    <w:rsid w:val="000F04BC"/>
    <w:rPr>
      <w:vertAlign w:val="superscript"/>
    </w:rPr>
  </w:style>
  <w:style w:type="paragraph" w:customStyle="1" w:styleId="HeadHatzaotHok4Futer">
    <w:name w:val="Head HatzaotHok4Futer"/>
    <w:basedOn w:val="HeadHatzaotHok"/>
    <w:rsid w:val="000F04BC"/>
    <w:pPr>
      <w:spacing w:before="120" w:after="120"/>
    </w:pPr>
    <w:rPr>
      <w:color w:val="FF0000"/>
      <w:w w:val="80"/>
    </w:rPr>
  </w:style>
  <w:style w:type="paragraph" w:styleId="ad">
    <w:name w:val="endnote text"/>
    <w:basedOn w:val="a"/>
    <w:link w:val="ae"/>
    <w:semiHidden/>
    <w:rsid w:val="000F04BC"/>
    <w:pPr>
      <w:ind w:left="227" w:hanging="227"/>
    </w:pPr>
    <w:rPr>
      <w:sz w:val="14"/>
      <w:szCs w:val="22"/>
    </w:rPr>
  </w:style>
  <w:style w:type="character" w:customStyle="1" w:styleId="ae">
    <w:name w:val="טקסט הערת סיום תו"/>
    <w:basedOn w:val="a0"/>
    <w:link w:val="ad"/>
    <w:semiHidden/>
    <w:rsid w:val="000F04BC"/>
    <w:rPr>
      <w:rFonts w:ascii="Hadasa Roso SL" w:eastAsia="MS Mincho" w:hAnsi="Hadasa Roso SL" w:cs="Hadasa Roso SL"/>
      <w:color w:val="000000"/>
      <w:spacing w:val="1"/>
      <w:sz w:val="14"/>
      <w:szCs w:val="22"/>
      <w:lang w:eastAsia="ja-JP"/>
    </w:rPr>
  </w:style>
  <w:style w:type="paragraph" w:customStyle="1" w:styleId="Hesber">
    <w:name w:val="Hesber"/>
    <w:basedOn w:val="a"/>
    <w:rsid w:val="000F04BC"/>
    <w:pPr>
      <w:snapToGrid w:val="0"/>
      <w:spacing w:before="0" w:line="360" w:lineRule="auto"/>
    </w:pPr>
    <w:rPr>
      <w:rFonts w:ascii="Arial" w:eastAsia="Arial Unicode MS" w:hAnsi="Arial" w:cs="David"/>
      <w:snapToGrid w:val="0"/>
      <w:spacing w:val="0"/>
      <w:sz w:val="20"/>
      <w:szCs w:val="26"/>
    </w:rPr>
  </w:style>
  <w:style w:type="paragraph" w:customStyle="1" w:styleId="HesberHeading">
    <w:name w:val="Hesber Heading"/>
    <w:basedOn w:val="Hesber"/>
    <w:rsid w:val="000F04BC"/>
    <w:pPr>
      <w:tabs>
        <w:tab w:val="left" w:pos="624"/>
        <w:tab w:val="left" w:pos="1247"/>
      </w:tabs>
      <w:ind w:firstLine="0"/>
    </w:pPr>
    <w:rPr>
      <w:b/>
      <w:bCs/>
    </w:rPr>
  </w:style>
  <w:style w:type="paragraph" w:customStyle="1" w:styleId="HesberWriters">
    <w:name w:val="Hesber Writers"/>
    <w:basedOn w:val="Hesber"/>
    <w:rsid w:val="000F04BC"/>
    <w:pPr>
      <w:spacing w:before="120" w:after="6000"/>
      <w:ind w:left="1418" w:firstLine="0"/>
      <w:jc w:val="right"/>
    </w:pPr>
    <w:rPr>
      <w:b/>
      <w:bCs/>
    </w:rPr>
  </w:style>
  <w:style w:type="paragraph" w:customStyle="1" w:styleId="Hesber1st">
    <w:name w:val="Hesber 1st"/>
    <w:basedOn w:val="Hesber"/>
    <w:rsid w:val="000F04BC"/>
    <w:pPr>
      <w:tabs>
        <w:tab w:val="left" w:pos="680"/>
        <w:tab w:val="left" w:pos="1020"/>
      </w:tabs>
      <w:ind w:firstLine="0"/>
    </w:pPr>
  </w:style>
  <w:style w:type="character" w:styleId="af">
    <w:name w:val="endnote reference"/>
    <w:basedOn w:val="a0"/>
    <w:semiHidden/>
    <w:rsid w:val="000F04BC"/>
    <w:rPr>
      <w:vertAlign w:val="superscript"/>
    </w:rPr>
  </w:style>
  <w:style w:type="paragraph" w:customStyle="1" w:styleId="HeadDivreiHesber">
    <w:name w:val="Head DivreiHesber"/>
    <w:basedOn w:val="a"/>
    <w:rsid w:val="000F04BC"/>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Cover1-Reshumot">
    <w:name w:val="Cover 1-Reshumot"/>
    <w:basedOn w:val="a"/>
    <w:rsid w:val="000F04BC"/>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0F04BC"/>
    <w:rPr>
      <w:sz w:val="36"/>
      <w:szCs w:val="52"/>
    </w:rPr>
  </w:style>
  <w:style w:type="paragraph" w:customStyle="1" w:styleId="Cover3-Haknesset">
    <w:name w:val="Cover 3-Haknesset"/>
    <w:basedOn w:val="Cover1-Reshumot"/>
    <w:rsid w:val="000F04BC"/>
    <w:rPr>
      <w:b/>
      <w:bCs/>
      <w:spacing w:val="60"/>
    </w:rPr>
  </w:style>
  <w:style w:type="paragraph" w:customStyle="1" w:styleId="Cover4-Date">
    <w:name w:val="Cover 4-Date"/>
    <w:basedOn w:val="a"/>
    <w:rsid w:val="000F04BC"/>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0F04BC"/>
    <w:pPr>
      <w:snapToGrid w:val="0"/>
      <w:spacing w:before="0" w:line="360" w:lineRule="auto"/>
      <w:jc w:val="left"/>
    </w:pPr>
    <w:rPr>
      <w:rFonts w:ascii="Arial" w:eastAsia="Arial Unicode MS" w:hAnsi="Arial" w:cs="David"/>
      <w:snapToGrid w:val="0"/>
      <w:spacing w:val="0"/>
      <w:sz w:val="20"/>
      <w:szCs w:val="26"/>
    </w:rPr>
  </w:style>
  <w:style w:type="paragraph" w:styleId="af0">
    <w:name w:val="List Paragraph"/>
    <w:basedOn w:val="a"/>
    <w:uiPriority w:val="34"/>
    <w:qFormat/>
    <w:rsid w:val="00EB4B66"/>
    <w:pPr>
      <w:ind w:left="720"/>
      <w:contextualSpacing/>
    </w:pPr>
  </w:style>
  <w:style w:type="character" w:customStyle="1" w:styleId="a6">
    <w:name w:val="כותרת תחתונה תו"/>
    <w:basedOn w:val="a0"/>
    <w:link w:val="a5"/>
    <w:uiPriority w:val="99"/>
    <w:rsid w:val="00561337"/>
    <w:rPr>
      <w:rFonts w:ascii="Hadasa Roso SL" w:eastAsia="MS Mincho" w:hAnsi="Hadasa Roso SL" w:cs="Hadasa Roso SL"/>
      <w:color w:val="000000"/>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644809">
      <w:bodyDiv w:val="1"/>
      <w:marLeft w:val="0"/>
      <w:marRight w:val="0"/>
      <w:marTop w:val="0"/>
      <w:marBottom w:val="0"/>
      <w:divBdr>
        <w:top w:val="none" w:sz="0" w:space="0" w:color="auto"/>
        <w:left w:val="none" w:sz="0" w:space="0" w:color="auto"/>
        <w:bottom w:val="none" w:sz="0" w:space="0" w:color="auto"/>
        <w:right w:val="none" w:sz="0" w:space="0" w:color="auto"/>
      </w:divBdr>
    </w:div>
    <w:div w:id="15670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TEMID xmlns="e860c347-3c75-42f3-9b43-fe3c3ef9805f">574745</ITEMID>
    <CommitteeName xmlns="c8ce1d4b-e1f6-446e-84c0-71ee544e8fe0">ועדת החוקה, חוק ומשפט</CommitteeName>
    <ItemNumber xmlns="c8ce1d4b-e1f6-446e-84c0-71ee544e8fe0">מ/1005</ItemNumber>
    <KnessetID xmlns="c8ce1d4b-e1f6-446e-84c0-71ee544e8fe0">20</KnessetID>
    <PrivateNumber xmlns="c8ce1d4b-e1f6-446e-84c0-71ee544e8fe0" xsi:nil="true"/>
    <SystemSource xmlns="f380af25-22dd-4a89-bd18-c5bf793c562b">תבנית סנהדרין</SystemSource>
    <ItemName xmlns="c8ce1d4b-e1f6-446e-84c0-71ee544e8fe0">הצעת חוק חובת גילוי לגבי מי שנתמך על ידי ישות מדינית זרה (תיקון) (הגברת השקיפות לגבי נתמכים שעיקר מימונם מתרומות של ישויות מדיניות זרות), התשע"ו-2016</ItemName>
    <CommitteeID xmlns="c8ce1d4b-e1f6-446e-84c0-71ee544e8fe0">932</CommitteeID>
    <DocumentType xmlns="f380af25-22dd-4a89-bd18-c5bf793c562b">הצעת חוק לקריאה השנייה והשלישית - טיוטה</DocumentType>
    <_dlc_DocId xmlns="e860c347-3c75-42f3-9b43-fe3c3ef9805f">1111-6-1650</_dlc_DocId>
    <_dlc_DocIdUrl xmlns="e860c347-3c75-42f3-9b43-fe3c3ef9805f">
      <Url>http://doccenter/sites/LegalDepartment/_layouts/15/DocIdRedir.aspx?ID=1111-6-1650</Url>
      <Description>1111-6-1650</Description>
    </_dlc_DocIdUrl>
    <DocEditor xmlns="f380af25-22dd-4a89-bd18-c5bf793c562b">
      <UserInfo>
        <DisplayName/>
        <AccountId xsi:nil="true"/>
        <AccountType/>
      </UserInfo>
    </DocEdi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מסמך" ma:contentTypeID="0x010100EC742974F56E924593CB5002DD638E7D" ma:contentTypeVersion="21" ma:contentTypeDescription="צור מסמך חדש." ma:contentTypeScope="" ma:versionID="3383ab7b66353bced35c20f98365f8a8">
  <xsd:schema xmlns:xsd="http://www.w3.org/2001/XMLSchema" xmlns:xs="http://www.w3.org/2001/XMLSchema" xmlns:p="http://schemas.microsoft.com/office/2006/metadata/properties" xmlns:ns2="f380af25-22dd-4a89-bd18-c5bf793c562b" xmlns:ns3="e860c347-3c75-42f3-9b43-fe3c3ef9805f" xmlns:ns4="c8ce1d4b-e1f6-446e-84c0-71ee544e8fe0" targetNamespace="http://schemas.microsoft.com/office/2006/metadata/properties" ma:root="true" ma:fieldsID="f4ed2c4b512e5fc9d8f795dd98a028c7" ns2:_="" ns3:_="" ns4:_="">
    <xsd:import namespace="f380af25-22dd-4a89-bd18-c5bf793c562b"/>
    <xsd:import namespace="e860c347-3c75-42f3-9b43-fe3c3ef9805f"/>
    <xsd:import namespace="c8ce1d4b-e1f6-446e-84c0-71ee544e8fe0"/>
    <xsd:element name="properties">
      <xsd:complexType>
        <xsd:sequence>
          <xsd:element name="documentManagement">
            <xsd:complexType>
              <xsd:all>
                <xsd:element ref="ns2:DocumentType" minOccurs="0"/>
                <xsd:element ref="ns2:SystemSource" minOccurs="0"/>
                <xsd:element ref="ns3:ITEMID" minOccurs="0"/>
                <xsd:element ref="ns4:KnessetID" minOccurs="0"/>
                <xsd:element ref="ns4:PrivateNumber" minOccurs="0"/>
                <xsd:element ref="ns4:CommitteeName" minOccurs="0"/>
                <xsd:element ref="ns4:CommitteeID" minOccurs="0"/>
                <xsd:element ref="ns4:ItemNumber" minOccurs="0"/>
                <xsd:element ref="ns4:ItemName" minOccurs="0"/>
                <xsd:element ref="ns3:_dlc_DocId" minOccurs="0"/>
                <xsd:element ref="ns3:_dlc_DocIdUrl" minOccurs="0"/>
                <xsd:element ref="ns3:_dlc_DocIdPersistId" minOccurs="0"/>
                <xsd:element ref="ns2:Doc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af25-22dd-4a89-bd18-c5bf793c562b" elementFormDefault="qualified">
    <xsd:import namespace="http://schemas.microsoft.com/office/2006/documentManagement/types"/>
    <xsd:import namespace="http://schemas.microsoft.com/office/infopath/2007/PartnerControls"/>
    <xsd:element name="DocumentType" ma:index="1" nillable="true" ma:displayName="סוג מסמך" ma:description="סוג מסמך" ma:internalName="DocumentType">
      <xsd:simpleType>
        <xsd:restriction base="dms:Text">
          <xsd:maxLength value="255"/>
        </xsd:restriction>
      </xsd:simpleType>
    </xsd:element>
    <xsd:element name="SystemSource" ma:index="2" nillable="true" ma:displayName="מקור מסמך" ma:default="אחר" ma:description="מקור" ma:format="Dropdown" ma:internalName="SystemSource">
      <xsd:simpleType>
        <xsd:restriction base="dms:Choice">
          <xsd:enumeration value="אחר"/>
          <xsd:enumeration value="תבנית סנהדרין"/>
        </xsd:restriction>
      </xsd:simpleType>
    </xsd:element>
    <xsd:element name="DocEditor" ma:index="20" nillable="true" ma:displayName="מחבר" ma:list="UserInfo" ma:SharePointGroup="0" ma:internalName="DocE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60c347-3c75-42f3-9b43-fe3c3ef9805f" elementFormDefault="qualified">
    <xsd:import namespace="http://schemas.microsoft.com/office/2006/documentManagement/types"/>
    <xsd:import namespace="http://schemas.microsoft.com/office/infopath/2007/PartnerControls"/>
    <xsd:element name="ITEMID" ma:index="3" nillable="true" ma:displayName="מספר פנימי" ma:description="מספר פנימי" ma:internalName="ITEMID">
      <xsd:simpleType>
        <xsd:restriction base="dms:Text">
          <xsd:maxLength value="255"/>
        </xsd:restriction>
      </xsd:simpleType>
    </xsd:element>
    <xsd:element name="_dlc_DocId" ma:index="13" nillable="true" ma:displayName="ערך של מזהה מסמך" ma:description="הערך של מזהה המסמך שהוקצה לפריט זה." ma:internalName="_dlc_DocId" ma:readOnly="true">
      <xsd:simpleType>
        <xsd:restriction base="dms:Text"/>
      </xsd:simpleType>
    </xsd:element>
    <xsd:element name="_dlc_DocIdUrl" ma:index="14"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מזהה תמידי" ma:description="השאר מזהה בעת הוספה."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ce1d4b-e1f6-446e-84c0-71ee544e8fe0" elementFormDefault="qualified">
    <xsd:import namespace="http://schemas.microsoft.com/office/2006/documentManagement/types"/>
    <xsd:import namespace="http://schemas.microsoft.com/office/infopath/2007/PartnerControls"/>
    <xsd:element name="KnessetID" ma:index="4" nillable="true" ma:displayName="כנסת" ma:decimals="0" ma:description="מספר כנסת" ma:internalName="KnessetID" ma:percentage="FALSE">
      <xsd:simpleType>
        <xsd:restriction base="dms:Number"/>
      </xsd:simpleType>
    </xsd:element>
    <xsd:element name="PrivateNumber" ma:index="5" nillable="true" ma:displayName="מספר פרטי" ma:description="מספר פרטי" ma:internalName="PrivateNumber">
      <xsd:simpleType>
        <xsd:restriction base="dms:Text">
          <xsd:maxLength value="255"/>
        </xsd:restriction>
      </xsd:simpleType>
    </xsd:element>
    <xsd:element name="CommitteeName" ma:index="6" nillable="true" ma:displayName="ועדה מטפלת" ma:description="ועדה מטפלת" ma:internalName="CommitteeName">
      <xsd:simpleType>
        <xsd:restriction base="dms:Note">
          <xsd:maxLength value="255"/>
        </xsd:restriction>
      </xsd:simpleType>
    </xsd:element>
    <xsd:element name="CommitteeID" ma:index="7" nillable="true" ma:displayName="קוד ועדה מטפלת" ma:decimals="0" ma:internalName="CommitteeID" ma:percentage="FALSE">
      <xsd:simpleType>
        <xsd:restriction base="dms:Number"/>
      </xsd:simpleType>
    </xsd:element>
    <xsd:element name="ItemNumber" ma:index="11" nillable="true" ma:displayName="חוברת" ma:description="מספר חוברת הצ&quot;ח" ma:internalName="ItemNumber">
      <xsd:simpleType>
        <xsd:restriction base="dms:Text">
          <xsd:maxLength value="255"/>
        </xsd:restriction>
      </xsd:simpleType>
    </xsd:element>
    <xsd:element name="ItemName" ma:index="12" nillable="true" ma:displayName="שם הצ&quot;ח" ma:description="שם הצ&quot;ח" ma:internalName="Item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סוג תוכן"/>
        <xsd:element ref="dc:title" minOccurs="0" maxOccurs="1" ma:index="9"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F5B3-227F-42EF-8754-651F5129556A}">
  <ds:schemaRefs>
    <ds:schemaRef ds:uri="http://schemas.microsoft.com/office/2006/metadata/properties"/>
    <ds:schemaRef ds:uri="e860c347-3c75-42f3-9b43-fe3c3ef9805f"/>
    <ds:schemaRef ds:uri="c8ce1d4b-e1f6-446e-84c0-71ee544e8fe0"/>
    <ds:schemaRef ds:uri="f380af25-22dd-4a89-bd18-c5bf793c562b"/>
  </ds:schemaRefs>
</ds:datastoreItem>
</file>

<file path=customXml/itemProps2.xml><?xml version="1.0" encoding="utf-8"?>
<ds:datastoreItem xmlns:ds="http://schemas.openxmlformats.org/officeDocument/2006/customXml" ds:itemID="{832E31AF-0DDF-403F-B525-7410238DEA49}">
  <ds:schemaRefs>
    <ds:schemaRef ds:uri="http://schemas.microsoft.com/sharepoint/v3/contenttype/forms"/>
  </ds:schemaRefs>
</ds:datastoreItem>
</file>

<file path=customXml/itemProps3.xml><?xml version="1.0" encoding="utf-8"?>
<ds:datastoreItem xmlns:ds="http://schemas.openxmlformats.org/officeDocument/2006/customXml" ds:itemID="{BAC2E532-6D62-421D-A98D-B2CFA03E5305}">
  <ds:schemaRefs>
    <ds:schemaRef ds:uri="http://schemas.microsoft.com/sharepoint/events"/>
  </ds:schemaRefs>
</ds:datastoreItem>
</file>

<file path=customXml/itemProps4.xml><?xml version="1.0" encoding="utf-8"?>
<ds:datastoreItem xmlns:ds="http://schemas.openxmlformats.org/officeDocument/2006/customXml" ds:itemID="{61451799-4B3D-450F-811B-7284B8FE6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af25-22dd-4a89-bd18-c5bf793c562b"/>
    <ds:schemaRef ds:uri="e860c347-3c75-42f3-9b43-fe3c3ef9805f"/>
    <ds:schemaRef ds:uri="c8ce1d4b-e1f6-446e-84c0-71ee544e8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548FBC-E0F6-4A32-9E0A-88E9D7233BE6}">
  <ds:schemaRefs>
    <ds:schemaRef ds:uri="http://schemas.microsoft.com/office/2006/metadata/longProperties"/>
  </ds:schemaRefs>
</ds:datastoreItem>
</file>

<file path=customXml/itemProps6.xml><?xml version="1.0" encoding="utf-8"?>
<ds:datastoreItem xmlns:ds="http://schemas.openxmlformats.org/officeDocument/2006/customXml" ds:itemID="{2C5B45E8-E643-4E2D-BC37-94919C88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985</Words>
  <Characters>4930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תבנית הצעת חוק לקריאה שנייה-שלישית</vt:lpstr>
    </vt:vector>
  </TitlesOfParts>
  <Company>knesset</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תבנית הצעת חוק לקריאה שנייה-שלישית</dc:title>
  <dc:creator>sd3_admin</dc:creator>
  <cp:lastModifiedBy>ניצן רוזנברג</cp:lastModifiedBy>
  <cp:revision>3</cp:revision>
  <cp:lastPrinted>2016-06-22T10:00:00Z</cp:lastPrinted>
  <dcterms:created xsi:type="dcterms:W3CDTF">2016-06-22T10:49:00Z</dcterms:created>
  <dcterms:modified xsi:type="dcterms:W3CDTF">2016-06-22T11:02:00Z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הלשכה המשפטית - נוסח לקריאה שניה ושלישית</vt:lpwstr>
  </property>
  <property fmtid="{D5CDD505-2E9C-101B-9397-08002B2CF9AE}" pid="3" name="SDCategoryID">
    <vt:lpwstr>7a7dda1502b9;#</vt:lpwstr>
  </property>
  <property fmtid="{D5CDD505-2E9C-101B-9397-08002B2CF9AE}" pid="4" name="AutoNumber">
    <vt:lpwstr>00913215</vt:lpwstr>
  </property>
  <property fmtid="{D5CDD505-2E9C-101B-9397-08002B2CF9AE}" pid="5" name="SDCategories">
    <vt:lpwstr>:כללי2:הלשכה המשפטית:חקיקה - נוסח:חקיקה ראשית - נוסח:5. נוסח לקר' שניה שלישית;#</vt:lpwstr>
  </property>
  <property fmtid="{D5CDD505-2E9C-101B-9397-08002B2CF9AE}" pid="6" name="SDAuthor">
    <vt:lpwstr>דפנה ברנאי</vt:lpwstr>
  </property>
  <property fmtid="{D5CDD505-2E9C-101B-9397-08002B2CF9AE}" pid="7" name="SDDocDate">
    <vt:lpwstr>18/02/2015</vt:lpwstr>
  </property>
  <property fmtid="{D5CDD505-2E9C-101B-9397-08002B2CF9AE}" pid="8" name="SDHebDate">
    <vt:lpwstr>כ"ט בשבט, התשע"ה</vt:lpwstr>
  </property>
  <property fmtid="{D5CDD505-2E9C-101B-9397-08002B2CF9AE}" pid="9" name="SDOriginalID">
    <vt:lpwstr/>
  </property>
  <property fmtid="{D5CDD505-2E9C-101B-9397-08002B2CF9AE}" pid="10" name="SDOfflineTo">
    <vt:lpwstr/>
  </property>
  <property fmtid="{D5CDD505-2E9C-101B-9397-08002B2CF9AE}" pid="11" name="SDAsmachta">
    <vt:lpwstr/>
  </property>
  <property fmtid="{D5CDD505-2E9C-101B-9397-08002B2CF9AE}" pid="12" name="ContentTypeId">
    <vt:lpwstr>0x010100EC742974F56E924593CB5002DD638E7D</vt:lpwstr>
  </property>
  <property fmtid="{D5CDD505-2E9C-101B-9397-08002B2CF9AE}" pid="13" name="Vaada">
    <vt:lpwstr>(בחר)</vt:lpwstr>
  </property>
  <property fmtid="{D5CDD505-2E9C-101B-9397-08002B2CF9AE}" pid="14" name="HebrewDate">
    <vt:lpwstr/>
  </property>
  <property fmtid="{D5CDD505-2E9C-101B-9397-08002B2CF9AE}" pid="15" name="MechaberMismach">
    <vt:lpwstr/>
  </property>
  <property fmtid="{D5CDD505-2E9C-101B-9397-08002B2CF9AE}" pid="16" name="MisHatzaatChok">
    <vt:lpwstr/>
  </property>
  <property fmtid="{D5CDD505-2E9C-101B-9397-08002B2CF9AE}" pid="17" name="יוזם הצעת החוק">
    <vt:lpwstr/>
  </property>
  <property fmtid="{D5CDD505-2E9C-101B-9397-08002B2CF9AE}" pid="18" name="To1">
    <vt:lpwstr/>
  </property>
  <property fmtid="{D5CDD505-2E9C-101B-9397-08002B2CF9AE}" pid="19" name="YozemHatzaa_ChakList">
    <vt:lpwstr/>
  </property>
  <property fmtid="{D5CDD505-2E9C-101B-9397-08002B2CF9AE}" pid="20" name="FileNum">
    <vt:lpwstr/>
  </property>
  <property fmtid="{D5CDD505-2E9C-101B-9397-08002B2CF9AE}" pid="21" name="HanchayaNum">
    <vt:lpwstr/>
  </property>
  <property fmtid="{D5CDD505-2E9C-101B-9397-08002B2CF9AE}" pid="22" name="מספר הצח">
    <vt:lpwstr/>
  </property>
  <property fmtid="{D5CDD505-2E9C-101B-9397-08002B2CF9AE}" pid="23" name="Writer_UserList">
    <vt:lpwstr/>
  </property>
  <property fmtid="{D5CDD505-2E9C-101B-9397-08002B2CF9AE}" pid="24" name="HokDate1">
    <vt:lpwstr/>
  </property>
  <property fmtid="{D5CDD505-2E9C-101B-9397-08002B2CF9AE}" pid="25" name="HokNumBook">
    <vt:lpwstr/>
  </property>
  <property fmtid="{D5CDD505-2E9C-101B-9397-08002B2CF9AE}" pid="26" name="NumHoveretHatzaatHok">
    <vt:lpwstr/>
  </property>
  <property fmtid="{D5CDD505-2E9C-101B-9397-08002B2CF9AE}" pid="27" name="body">
    <vt:lpwstr/>
  </property>
  <property fmtid="{D5CDD505-2E9C-101B-9397-08002B2CF9AE}" pid="28" name="Cc">
    <vt:lpwstr/>
  </property>
  <property fmtid="{D5CDD505-2E9C-101B-9397-08002B2CF9AE}" pid="29" name="From">
    <vt:lpwstr/>
  </property>
  <property fmtid="{D5CDD505-2E9C-101B-9397-08002B2CF9AE}" pid="30" name="To">
    <vt:lpwstr/>
  </property>
  <property fmtid="{D5CDD505-2E9C-101B-9397-08002B2CF9AE}" pid="31" name="Sides">
    <vt:lpwstr/>
  </property>
  <property fmtid="{D5CDD505-2E9C-101B-9397-08002B2CF9AE}" pid="32" name="Approved">
    <vt:lpwstr/>
  </property>
  <property fmtid="{D5CDD505-2E9C-101B-9397-08002B2CF9AE}" pid="33" name="SDToList">
    <vt:lpwstr/>
  </property>
  <property fmtid="{D5CDD505-2E9C-101B-9397-08002B2CF9AE}" pid="34" name="SDImportance">
    <vt:lpwstr>0</vt:lpwstr>
  </property>
  <property fmtid="{D5CDD505-2E9C-101B-9397-08002B2CF9AE}" pid="35" name="SDDocumentSource">
    <vt:lpwstr>SDNewFile</vt:lpwstr>
  </property>
  <property fmtid="{D5CDD505-2E9C-101B-9397-08002B2CF9AE}" pid="36" name="מספר חוברת">
    <vt:lpwstr/>
  </property>
  <property fmtid="{D5CDD505-2E9C-101B-9397-08002B2CF9AE}" pid="37" name="z">
    <vt:lpwstr>#RowsetSchema</vt:lpwstr>
  </property>
  <property fmtid="{D5CDD505-2E9C-101B-9397-08002B2CF9AE}" pid="38" name="FileLeafRef">
    <vt:lpwstr>19105;#00913215.docx</vt:lpwstr>
  </property>
  <property fmtid="{D5CDD505-2E9C-101B-9397-08002B2CF9AE}" pid="39" name="Modified_x0020_By">
    <vt:lpwstr>LAN_KNESSET\hok_dafna</vt:lpwstr>
  </property>
  <property fmtid="{D5CDD505-2E9C-101B-9397-08002B2CF9AE}" pid="40" name="Created_x0020_By">
    <vt:lpwstr>LAN_KNESSET\hok_dafna</vt:lpwstr>
  </property>
  <property fmtid="{D5CDD505-2E9C-101B-9397-08002B2CF9AE}" pid="41" name="File_x0020_Type">
    <vt:lpwstr>docx</vt:lpwstr>
  </property>
  <property fmtid="{D5CDD505-2E9C-101B-9397-08002B2CF9AE}" pid="42" name="ID">
    <vt:lpwstr>19105</vt:lpwstr>
  </property>
  <property fmtid="{D5CDD505-2E9C-101B-9397-08002B2CF9AE}" pid="43" name="Created">
    <vt:lpwstr>18/02/2015</vt:lpwstr>
  </property>
  <property fmtid="{D5CDD505-2E9C-101B-9397-08002B2CF9AE}" pid="44" name="Author">
    <vt:lpwstr>9;#דפנה ברנאי</vt:lpwstr>
  </property>
  <property fmtid="{D5CDD505-2E9C-101B-9397-08002B2CF9AE}" pid="45" name="Modified">
    <vt:lpwstr>18/02/2015</vt:lpwstr>
  </property>
  <property fmtid="{D5CDD505-2E9C-101B-9397-08002B2CF9AE}" pid="46" name="Editor">
    <vt:lpwstr>9;#דפנה ברנאי</vt:lpwstr>
  </property>
  <property fmtid="{D5CDD505-2E9C-101B-9397-08002B2CF9AE}" pid="47" name="_ModerationStatus">
    <vt:lpwstr>0</vt:lpwstr>
  </property>
  <property fmtid="{D5CDD505-2E9C-101B-9397-08002B2CF9AE}" pid="48" name="FileRef">
    <vt:lpwstr>19105;#sites/glob2/DEPT_HOK_NEW/DocLib/DocLib automatically created by sharedocs 1/00913215.docx</vt:lpwstr>
  </property>
  <property fmtid="{D5CDD505-2E9C-101B-9397-08002B2CF9AE}" pid="49" name="FileDirRef">
    <vt:lpwstr>19105;#sites/glob2/DEPT_HOK_NEW/DocLib/DocLib automatically created by sharedocs 1</vt:lpwstr>
  </property>
  <property fmtid="{D5CDD505-2E9C-101B-9397-08002B2CF9AE}" pid="50" name="Last_x0020_Modified">
    <vt:lpwstr>19105;#2015-02-18 15:27:43</vt:lpwstr>
  </property>
  <property fmtid="{D5CDD505-2E9C-101B-9397-08002B2CF9AE}" pid="51" name="Created_x0020_Date">
    <vt:lpwstr>19105;#2015-02-18 15:27:37</vt:lpwstr>
  </property>
  <property fmtid="{D5CDD505-2E9C-101B-9397-08002B2CF9AE}" pid="52" name="File_x0020_Size">
    <vt:lpwstr>19105;#54765</vt:lpwstr>
  </property>
  <property fmtid="{D5CDD505-2E9C-101B-9397-08002B2CF9AE}" pid="53" name="FSObjType">
    <vt:lpwstr>19105;#0</vt:lpwstr>
  </property>
  <property fmtid="{D5CDD505-2E9C-101B-9397-08002B2CF9AE}" pid="54" name="PermMask">
    <vt:lpwstr>0x1b03c4312ef</vt:lpwstr>
  </property>
  <property fmtid="{D5CDD505-2E9C-101B-9397-08002B2CF9AE}" pid="55" name="CheckedOutUserId">
    <vt:lpwstr>19105;#</vt:lpwstr>
  </property>
  <property fmtid="{D5CDD505-2E9C-101B-9397-08002B2CF9AE}" pid="56" name="IsCheckedoutToLocal">
    <vt:lpwstr>19105;#0</vt:lpwstr>
  </property>
  <property fmtid="{D5CDD505-2E9C-101B-9397-08002B2CF9AE}" pid="57" name="UniqueId">
    <vt:lpwstr>19105;#{1F83297A-FFA0-48EA-8263-A98641796216}</vt:lpwstr>
  </property>
  <property fmtid="{D5CDD505-2E9C-101B-9397-08002B2CF9AE}" pid="58" name="ProgId">
    <vt:lpwstr>19105;#</vt:lpwstr>
  </property>
  <property fmtid="{D5CDD505-2E9C-101B-9397-08002B2CF9AE}" pid="59" name="ScopeId">
    <vt:lpwstr>19105;#{D4FB6348-8162-47AD-BFF4-F67F0704D624}</vt:lpwstr>
  </property>
  <property fmtid="{D5CDD505-2E9C-101B-9397-08002B2CF9AE}" pid="60" name="VirusStatus">
    <vt:lpwstr>19105;#54765</vt:lpwstr>
  </property>
  <property fmtid="{D5CDD505-2E9C-101B-9397-08002B2CF9AE}" pid="61" name="CheckedOutTitle">
    <vt:lpwstr>19105;#</vt:lpwstr>
  </property>
  <property fmtid="{D5CDD505-2E9C-101B-9397-08002B2CF9AE}" pid="62" name="_CheckinComment">
    <vt:lpwstr>19105;#</vt:lpwstr>
  </property>
  <property fmtid="{D5CDD505-2E9C-101B-9397-08002B2CF9AE}" pid="63" name="_EditMenuTableStart">
    <vt:lpwstr>00913215.docx</vt:lpwstr>
  </property>
  <property fmtid="{D5CDD505-2E9C-101B-9397-08002B2CF9AE}" pid="64" name="_EditMenuTableEnd">
    <vt:lpwstr>19105</vt:lpwstr>
  </property>
  <property fmtid="{D5CDD505-2E9C-101B-9397-08002B2CF9AE}" pid="65" name="LinkFilenameNoMenu">
    <vt:lpwstr>00913215.docx</vt:lpwstr>
  </property>
  <property fmtid="{D5CDD505-2E9C-101B-9397-08002B2CF9AE}" pid="66" name="LinkFilename">
    <vt:lpwstr>00913215.docx</vt:lpwstr>
  </property>
  <property fmtid="{D5CDD505-2E9C-101B-9397-08002B2CF9AE}" pid="67" name="DocIcon">
    <vt:lpwstr>docx</vt:lpwstr>
  </property>
  <property fmtid="{D5CDD505-2E9C-101B-9397-08002B2CF9AE}" pid="68" name="ServerUrl">
    <vt:lpwstr>/sites/glob2/DEPT_HOK_NEW/DocLib/DocLib automatically created by sharedocs 1/00913215.docx</vt:lpwstr>
  </property>
  <property fmtid="{D5CDD505-2E9C-101B-9397-08002B2CF9AE}" pid="69" name="EncodedAbsUrl">
    <vt:lpwstr>http://sd3portal/sites/glob2/DEPT_HOK_NEW/DocLib/DocLib%20automatically%20created%20by%20sharedocs%201/00913215.docx</vt:lpwstr>
  </property>
  <property fmtid="{D5CDD505-2E9C-101B-9397-08002B2CF9AE}" pid="70" name="BaseName">
    <vt:lpwstr>00913215</vt:lpwstr>
  </property>
  <property fmtid="{D5CDD505-2E9C-101B-9397-08002B2CF9AE}" pid="71" name="FileSizeDisplay">
    <vt:lpwstr>54765</vt:lpwstr>
  </property>
  <property fmtid="{D5CDD505-2E9C-101B-9397-08002B2CF9AE}" pid="72" name="MetaInfo">
    <vt:lpwstr>19105;#body:SW|
_Level:SW|1
z:SW|#RowsetSchema
Order:SW|1337800.00000000
Writer_UserList:SW|
Last Modified:SW|305;#2014-01-12 10:46:45
SDLastSigningDate:EW|
Cc:SW|
SelectTitle:SW|19105
ParentVersionString:SW|19105;#
vti_author:SR|LAN_KNESSET\\hok_dafna
To</vt:lpwstr>
  </property>
  <property fmtid="{D5CDD505-2E9C-101B-9397-08002B2CF9AE}" pid="73" name="_Level">
    <vt:lpwstr>1</vt:lpwstr>
  </property>
  <property fmtid="{D5CDD505-2E9C-101B-9397-08002B2CF9AE}" pid="74" name="_IsCurrentVersion">
    <vt:lpwstr>1</vt:lpwstr>
  </property>
  <property fmtid="{D5CDD505-2E9C-101B-9397-08002B2CF9AE}" pid="75" name="SelectTitle">
    <vt:lpwstr>19105</vt:lpwstr>
  </property>
  <property fmtid="{D5CDD505-2E9C-101B-9397-08002B2CF9AE}" pid="76" name="SelectFilename">
    <vt:lpwstr>19105</vt:lpwstr>
  </property>
  <property fmtid="{D5CDD505-2E9C-101B-9397-08002B2CF9AE}" pid="77" name="Edit">
    <vt:lpwstr>0</vt:lpwstr>
  </property>
  <property fmtid="{D5CDD505-2E9C-101B-9397-08002B2CF9AE}" pid="78" name="owshiddenversion">
    <vt:lpwstr>2</vt:lpwstr>
  </property>
  <property fmtid="{D5CDD505-2E9C-101B-9397-08002B2CF9AE}" pid="79" name="_UIVersion">
    <vt:lpwstr>512</vt:lpwstr>
  </property>
  <property fmtid="{D5CDD505-2E9C-101B-9397-08002B2CF9AE}" pid="80" name="Order">
    <vt:lpwstr>1337800.00000000</vt:lpwstr>
  </property>
  <property fmtid="{D5CDD505-2E9C-101B-9397-08002B2CF9AE}" pid="81" name="GUID">
    <vt:lpwstr>{A21DFB33-81E4-48E5-B7B5-69C5FA71C633}</vt:lpwstr>
  </property>
  <property fmtid="{D5CDD505-2E9C-101B-9397-08002B2CF9AE}" pid="82" name="WorkflowVersion">
    <vt:lpwstr>1</vt:lpwstr>
  </property>
  <property fmtid="{D5CDD505-2E9C-101B-9397-08002B2CF9AE}" pid="83" name="ParentVersionString">
    <vt:lpwstr>19105;#</vt:lpwstr>
  </property>
  <property fmtid="{D5CDD505-2E9C-101B-9397-08002B2CF9AE}" pid="84" name="ParentLeafName">
    <vt:lpwstr>19105;#</vt:lpwstr>
  </property>
  <property fmtid="{D5CDD505-2E9C-101B-9397-08002B2CF9AE}" pid="85" name="Combine">
    <vt:lpwstr>0</vt:lpwstr>
  </property>
  <property fmtid="{D5CDD505-2E9C-101B-9397-08002B2CF9AE}" pid="86" name="RepairDocument">
    <vt:lpwstr>0</vt:lpwstr>
  </property>
  <property fmtid="{D5CDD505-2E9C-101B-9397-08002B2CF9AE}" pid="87" name="ServerRedirected">
    <vt:lpwstr>0</vt:lpwstr>
  </property>
  <property fmtid="{D5CDD505-2E9C-101B-9397-08002B2CF9AE}" pid="88" name="Last Modified">
    <vt:lpwstr>305;#2014-01-12 10:46:45</vt:lpwstr>
  </property>
  <property fmtid="{D5CDD505-2E9C-101B-9397-08002B2CF9AE}" pid="89" name="Created Date">
    <vt:lpwstr>305;#2013-02-03 15:34:33</vt:lpwstr>
  </property>
  <property fmtid="{D5CDD505-2E9C-101B-9397-08002B2CF9AE}" pid="90" name="Created By">
    <vt:lpwstr>LAN_KNESSET\oriyanl</vt:lpwstr>
  </property>
  <property fmtid="{D5CDD505-2E9C-101B-9397-08002B2CF9AE}" pid="91" name="File Type">
    <vt:lpwstr>docx</vt:lpwstr>
  </property>
  <property fmtid="{D5CDD505-2E9C-101B-9397-08002B2CF9AE}" pid="92" name="File Size">
    <vt:lpwstr>305;#53257</vt:lpwstr>
  </property>
  <property fmtid="{D5CDD505-2E9C-101B-9397-08002B2CF9AE}" pid="93" name="Modified By">
    <vt:lpwstr>LAN_KNESSET\estik</vt:lpwstr>
  </property>
  <property fmtid="{D5CDD505-2E9C-101B-9397-08002B2CF9AE}" pid="94" name="_dlc_DocIdItemGuid">
    <vt:lpwstr>1ed79cc1-8d39-4ba2-a1d7-ae011939353c</vt:lpwstr>
  </property>
  <property fmtid="{D5CDD505-2E9C-101B-9397-08002B2CF9AE}" pid="95" name="_docset_NoMedatataSyncRequired">
    <vt:lpwstr>False</vt:lpwstr>
  </property>
</Properties>
</file>