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69" w:rsidRDefault="00DE6269" w:rsidP="006E469F">
      <w:pPr>
        <w:spacing w:before="120" w:after="0"/>
        <w:jc w:val="both"/>
        <w:rPr>
          <w:rFonts w:ascii="Arial" w:hAnsi="Arial"/>
          <w:sz w:val="23"/>
          <w:szCs w:val="23"/>
          <w:rtl/>
        </w:rPr>
      </w:pPr>
    </w:p>
    <w:p w:rsidR="00E109DF" w:rsidRPr="00D83653" w:rsidRDefault="00E109DF" w:rsidP="00E109DF">
      <w:pPr>
        <w:spacing w:before="120"/>
        <w:jc w:val="center"/>
        <w:rPr>
          <w:rFonts w:ascii="Arial" w:hAnsi="Arial" w:hint="cs"/>
          <w:b/>
          <w:bCs/>
          <w:color w:val="7AC143"/>
          <w:sz w:val="48"/>
          <w:szCs w:val="48"/>
          <w:rtl/>
        </w:rPr>
      </w:pPr>
    </w:p>
    <w:p w:rsidR="00E109DF" w:rsidRPr="00435841" w:rsidRDefault="002E3485" w:rsidP="00435841">
      <w:pPr>
        <w:spacing w:before="120"/>
        <w:jc w:val="center"/>
        <w:rPr>
          <w:rFonts w:ascii="Arial" w:hAnsi="Arial" w:hint="cs"/>
          <w:b/>
          <w:bCs/>
          <w:color w:val="7AC143"/>
          <w:sz w:val="88"/>
          <w:szCs w:val="88"/>
          <w:rtl/>
        </w:rPr>
      </w:pPr>
      <w:r w:rsidRPr="00435841">
        <w:rPr>
          <w:rFonts w:ascii="Arial" w:hAnsi="Arial" w:hint="cs"/>
          <w:b/>
          <w:bCs/>
          <w:color w:val="7AC143"/>
          <w:sz w:val="88"/>
          <w:szCs w:val="88"/>
          <w:rtl/>
          <w:lang w:bidi="ar-LB"/>
        </w:rPr>
        <w:t>حقوق الإنسان في إسرائيل</w:t>
      </w:r>
    </w:p>
    <w:p w:rsidR="00E109DF" w:rsidRPr="00435841" w:rsidRDefault="00476CB9" w:rsidP="00435841">
      <w:pPr>
        <w:spacing w:before="120"/>
        <w:jc w:val="center"/>
        <w:rPr>
          <w:rFonts w:ascii="Arial" w:hAnsi="Arial"/>
          <w:b/>
          <w:bCs/>
          <w:color w:val="7AC143"/>
          <w:sz w:val="88"/>
          <w:szCs w:val="88"/>
          <w:rtl/>
        </w:rPr>
      </w:pPr>
      <w:r w:rsidRPr="00435841">
        <w:rPr>
          <w:rFonts w:ascii="Arial" w:hAnsi="Arial" w:hint="cs"/>
          <w:b/>
          <w:bCs/>
          <w:color w:val="7AC143"/>
          <w:sz w:val="88"/>
          <w:szCs w:val="88"/>
          <w:rtl/>
          <w:lang w:bidi="ar-LB"/>
        </w:rPr>
        <w:t>عرض الواقع</w:t>
      </w:r>
    </w:p>
    <w:p w:rsidR="00E109DF" w:rsidRPr="00435841" w:rsidRDefault="00E109DF" w:rsidP="00435841">
      <w:pPr>
        <w:spacing w:before="120"/>
        <w:jc w:val="center"/>
        <w:rPr>
          <w:rFonts w:ascii="Arial" w:hAnsi="Arial"/>
          <w:b/>
          <w:bCs/>
          <w:color w:val="7AC143"/>
          <w:sz w:val="88"/>
          <w:szCs w:val="88"/>
          <w:rtl/>
        </w:rPr>
      </w:pPr>
      <w:r w:rsidRPr="00435841">
        <w:rPr>
          <w:rFonts w:ascii="Arial" w:hAnsi="Arial" w:hint="cs"/>
          <w:b/>
          <w:bCs/>
          <w:color w:val="7AC143"/>
          <w:sz w:val="88"/>
          <w:szCs w:val="88"/>
          <w:rtl/>
        </w:rPr>
        <w:t>2016</w:t>
      </w:r>
    </w:p>
    <w:p w:rsidR="00E109DF" w:rsidRPr="005D3963" w:rsidRDefault="00E109DF" w:rsidP="00E109DF">
      <w:pPr>
        <w:spacing w:before="120"/>
        <w:jc w:val="center"/>
        <w:rPr>
          <w:rFonts w:ascii="Arial" w:hAnsi="Arial"/>
          <w:sz w:val="23"/>
          <w:szCs w:val="23"/>
          <w:rtl/>
        </w:rPr>
      </w:pPr>
    </w:p>
    <w:p w:rsidR="00E109DF" w:rsidRDefault="002E3485" w:rsidP="00E109DF">
      <w:pPr>
        <w:tabs>
          <w:tab w:val="left" w:pos="3007"/>
          <w:tab w:val="center" w:pos="3769"/>
        </w:tabs>
        <w:spacing w:before="120"/>
        <w:ind w:left="-58"/>
        <w:jc w:val="both"/>
        <w:rPr>
          <w:rFonts w:ascii="Arial" w:hAnsi="Arial"/>
          <w:sz w:val="23"/>
          <w:szCs w:val="23"/>
          <w:rtl/>
        </w:rPr>
      </w:pPr>
      <w:r>
        <w:rPr>
          <w:rFonts w:ascii="Arial" w:hAnsi="Arial" w:hint="cs"/>
          <w:b/>
          <w:bCs/>
          <w:sz w:val="23"/>
          <w:szCs w:val="23"/>
          <w:rtl/>
          <w:lang w:bidi="ar-LB"/>
        </w:rPr>
        <w:t>كتابة</w:t>
      </w:r>
      <w:r w:rsidR="00E109DF">
        <w:rPr>
          <w:rFonts w:ascii="Arial" w:hAnsi="Arial" w:hint="cs"/>
          <w:b/>
          <w:bCs/>
          <w:sz w:val="23"/>
          <w:szCs w:val="23"/>
          <w:rtl/>
        </w:rPr>
        <w:t xml:space="preserve">: </w:t>
      </w:r>
    </w:p>
    <w:p w:rsidR="00E109DF" w:rsidRPr="00D83653" w:rsidRDefault="002E3485" w:rsidP="00E109DF">
      <w:pPr>
        <w:tabs>
          <w:tab w:val="left" w:pos="3007"/>
          <w:tab w:val="center" w:pos="3769"/>
        </w:tabs>
        <w:spacing w:before="120"/>
        <w:ind w:left="-58"/>
        <w:jc w:val="both"/>
        <w:rPr>
          <w:rFonts w:ascii="Arial" w:hAnsi="Arial"/>
          <w:b/>
          <w:sz w:val="23"/>
          <w:szCs w:val="23"/>
          <w:u w:color="0000FF"/>
          <w:rtl/>
        </w:rPr>
      </w:pPr>
      <w:r>
        <w:rPr>
          <w:rFonts w:ascii="Arial" w:hAnsi="Arial" w:hint="cs"/>
          <w:sz w:val="23"/>
          <w:szCs w:val="23"/>
          <w:rtl/>
          <w:lang w:bidi="ar-LB"/>
        </w:rPr>
        <w:t xml:space="preserve">طاقم جمعية حقوق المواطن: المحامي غيل غان-مور، المحامية رغد </w:t>
      </w:r>
      <w:proofErr w:type="spellStart"/>
      <w:r>
        <w:rPr>
          <w:rFonts w:ascii="Arial" w:hAnsi="Arial" w:hint="cs"/>
          <w:sz w:val="23"/>
          <w:szCs w:val="23"/>
          <w:rtl/>
          <w:lang w:bidi="ar-LB"/>
        </w:rPr>
        <w:t>جرايسي</w:t>
      </w:r>
      <w:proofErr w:type="spellEnd"/>
      <w:r>
        <w:rPr>
          <w:rFonts w:ascii="Arial" w:hAnsi="Arial" w:hint="cs"/>
          <w:sz w:val="23"/>
          <w:szCs w:val="23"/>
          <w:rtl/>
          <w:lang w:bidi="ar-LB"/>
        </w:rPr>
        <w:t xml:space="preserve">، المحامي </w:t>
      </w:r>
      <w:proofErr w:type="spellStart"/>
      <w:r>
        <w:rPr>
          <w:rFonts w:ascii="Arial" w:hAnsi="Arial" w:hint="cs"/>
          <w:sz w:val="23"/>
          <w:szCs w:val="23"/>
          <w:rtl/>
          <w:lang w:bidi="ar-LB"/>
        </w:rPr>
        <w:t>أفنير</w:t>
      </w:r>
      <w:proofErr w:type="spellEnd"/>
      <w:r>
        <w:rPr>
          <w:rFonts w:ascii="Arial" w:hAnsi="Arial" w:hint="cs"/>
          <w:sz w:val="23"/>
          <w:szCs w:val="23"/>
          <w:rtl/>
          <w:lang w:bidi="ar-LB"/>
        </w:rPr>
        <w:t xml:space="preserve"> </w:t>
      </w:r>
      <w:proofErr w:type="spellStart"/>
      <w:r w:rsidRPr="00E75EAD">
        <w:rPr>
          <w:rFonts w:ascii="Arial" w:hAnsi="Arial" w:hint="cs"/>
          <w:sz w:val="23"/>
          <w:szCs w:val="23"/>
          <w:rtl/>
          <w:lang w:bidi="ar-LB"/>
        </w:rPr>
        <w:t>بينتشوك</w:t>
      </w:r>
      <w:proofErr w:type="spellEnd"/>
      <w:r>
        <w:rPr>
          <w:rFonts w:ascii="Arial" w:hAnsi="Arial" w:hint="cs"/>
          <w:sz w:val="23"/>
          <w:szCs w:val="23"/>
          <w:rtl/>
          <w:lang w:bidi="ar-LB"/>
        </w:rPr>
        <w:t xml:space="preserve">، المحامي </w:t>
      </w:r>
      <w:proofErr w:type="spellStart"/>
      <w:r>
        <w:rPr>
          <w:rFonts w:ascii="Arial" w:hAnsi="Arial" w:hint="cs"/>
          <w:sz w:val="23"/>
          <w:szCs w:val="23"/>
          <w:rtl/>
          <w:lang w:bidi="ar-LB"/>
        </w:rPr>
        <w:t>عوديد</w:t>
      </w:r>
      <w:proofErr w:type="spellEnd"/>
      <w:r>
        <w:rPr>
          <w:rFonts w:ascii="Arial" w:hAnsi="Arial" w:hint="cs"/>
          <w:sz w:val="23"/>
          <w:szCs w:val="23"/>
          <w:rtl/>
          <w:lang w:bidi="ar-LB"/>
        </w:rPr>
        <w:t xml:space="preserve"> </w:t>
      </w:r>
      <w:r w:rsidR="00866AA9" w:rsidRPr="00E75EAD">
        <w:rPr>
          <w:rFonts w:ascii="Arial" w:hAnsi="Arial" w:hint="cs"/>
          <w:sz w:val="23"/>
          <w:szCs w:val="23"/>
          <w:rtl/>
          <w:lang w:bidi="ar-SY"/>
        </w:rPr>
        <w:t>ف</w:t>
      </w:r>
      <w:proofErr w:type="spellStart"/>
      <w:r w:rsidRPr="00E75EAD">
        <w:rPr>
          <w:rFonts w:ascii="Arial" w:hAnsi="Arial" w:hint="cs"/>
          <w:sz w:val="23"/>
          <w:szCs w:val="23"/>
          <w:rtl/>
          <w:lang w:bidi="ar-LB"/>
        </w:rPr>
        <w:t>يلر</w:t>
      </w:r>
      <w:proofErr w:type="spellEnd"/>
      <w:r w:rsidR="00E75EAD">
        <w:rPr>
          <w:rFonts w:ascii="Arial" w:hAnsi="Arial" w:hint="cs"/>
          <w:sz w:val="23"/>
          <w:szCs w:val="23"/>
          <w:rtl/>
        </w:rPr>
        <w:t>.</w:t>
      </w:r>
    </w:p>
    <w:p w:rsidR="00E109DF" w:rsidRPr="00D83653" w:rsidRDefault="002E3485" w:rsidP="00765215">
      <w:pPr>
        <w:tabs>
          <w:tab w:val="left" w:pos="3007"/>
          <w:tab w:val="center" w:pos="3769"/>
        </w:tabs>
        <w:spacing w:before="120"/>
        <w:ind w:left="-58"/>
        <w:jc w:val="both"/>
        <w:rPr>
          <w:rFonts w:ascii="Arial" w:hAnsi="Arial"/>
          <w:rtl/>
          <w:lang w:bidi="ar-LB"/>
        </w:rPr>
      </w:pPr>
      <w:r>
        <w:rPr>
          <w:rFonts w:ascii="Arial" w:hAnsi="Arial" w:hint="cs"/>
          <w:rtl/>
          <w:lang w:bidi="ar-LB"/>
        </w:rPr>
        <w:t>طاقم "</w:t>
      </w:r>
      <w:proofErr w:type="spellStart"/>
      <w:r>
        <w:rPr>
          <w:rFonts w:ascii="Arial" w:hAnsi="Arial" w:hint="cs"/>
          <w:rtl/>
          <w:lang w:bidi="ar-LB"/>
        </w:rPr>
        <w:t>بزخوت</w:t>
      </w:r>
      <w:proofErr w:type="spellEnd"/>
      <w:r>
        <w:rPr>
          <w:rFonts w:ascii="Arial" w:hAnsi="Arial" w:hint="cs"/>
          <w:rtl/>
          <w:lang w:bidi="ar-LB"/>
        </w:rPr>
        <w:t>"</w:t>
      </w:r>
      <w:r w:rsidR="00E109DF" w:rsidRPr="00D83653">
        <w:rPr>
          <w:rFonts w:ascii="Arial" w:hAnsi="Arial" w:hint="cs"/>
          <w:rtl/>
        </w:rPr>
        <w:t xml:space="preserve"> </w:t>
      </w:r>
      <w:r w:rsidR="00E109DF" w:rsidRPr="00D83653">
        <w:rPr>
          <w:rFonts w:ascii="Arial" w:hAnsi="Arial"/>
          <w:rtl/>
        </w:rPr>
        <w:t>–</w:t>
      </w:r>
      <w:r w:rsidR="00E109DF" w:rsidRPr="00D83653">
        <w:rPr>
          <w:rFonts w:ascii="Arial" w:hAnsi="Arial" w:hint="cs"/>
          <w:rtl/>
        </w:rPr>
        <w:t xml:space="preserve"> </w:t>
      </w:r>
      <w:r>
        <w:rPr>
          <w:rFonts w:ascii="Arial" w:hAnsi="Arial" w:hint="cs"/>
          <w:rtl/>
          <w:lang w:bidi="ar-LB"/>
        </w:rPr>
        <w:t xml:space="preserve">مركز حقوق الإنسان للأشخاص ذوي </w:t>
      </w:r>
      <w:proofErr w:type="spellStart"/>
      <w:r>
        <w:rPr>
          <w:rFonts w:ascii="Arial" w:hAnsi="Arial" w:hint="cs"/>
          <w:rtl/>
          <w:lang w:bidi="ar-LB"/>
        </w:rPr>
        <w:t>المحدوديّات</w:t>
      </w:r>
      <w:proofErr w:type="spellEnd"/>
      <w:r>
        <w:rPr>
          <w:rFonts w:ascii="Arial" w:hAnsi="Arial" w:hint="cs"/>
          <w:rtl/>
          <w:lang w:bidi="ar-LB"/>
        </w:rPr>
        <w:t xml:space="preserve">: المحام </w:t>
      </w:r>
      <w:proofErr w:type="spellStart"/>
      <w:r>
        <w:rPr>
          <w:rFonts w:ascii="Arial" w:hAnsi="Arial" w:hint="cs"/>
          <w:rtl/>
          <w:lang w:bidi="ar-LB"/>
        </w:rPr>
        <w:t>يوتام</w:t>
      </w:r>
      <w:proofErr w:type="spellEnd"/>
      <w:r>
        <w:rPr>
          <w:rFonts w:ascii="Arial" w:hAnsi="Arial" w:hint="cs"/>
          <w:rtl/>
          <w:lang w:bidi="ar-LB"/>
        </w:rPr>
        <w:t xml:space="preserve"> </w:t>
      </w:r>
      <w:proofErr w:type="spellStart"/>
      <w:r w:rsidRPr="00E75EAD">
        <w:rPr>
          <w:rFonts w:ascii="Arial" w:hAnsi="Arial" w:hint="cs"/>
          <w:rtl/>
          <w:lang w:bidi="ar-LB"/>
        </w:rPr>
        <w:t>طولوف</w:t>
      </w:r>
      <w:proofErr w:type="spellEnd"/>
      <w:r>
        <w:rPr>
          <w:rFonts w:ascii="Arial" w:hAnsi="Arial" w:hint="cs"/>
          <w:rtl/>
          <w:lang w:bidi="ar-LB"/>
        </w:rPr>
        <w:t xml:space="preserve">، عديت </w:t>
      </w:r>
      <w:proofErr w:type="spellStart"/>
      <w:r>
        <w:rPr>
          <w:rFonts w:ascii="Arial" w:hAnsi="Arial" w:hint="cs"/>
          <w:rtl/>
          <w:lang w:bidi="ar-LB"/>
        </w:rPr>
        <w:t>سرغوسطي</w:t>
      </w:r>
      <w:proofErr w:type="spellEnd"/>
      <w:r>
        <w:rPr>
          <w:rFonts w:ascii="Arial" w:hAnsi="Arial" w:hint="cs"/>
          <w:rtl/>
          <w:lang w:bidi="ar-LB"/>
        </w:rPr>
        <w:t>، المحامي شارون بريمور</w:t>
      </w:r>
    </w:p>
    <w:p w:rsidR="00E109DF" w:rsidRPr="00D83653" w:rsidRDefault="002E3485" w:rsidP="00E109DF">
      <w:pPr>
        <w:tabs>
          <w:tab w:val="left" w:pos="3007"/>
          <w:tab w:val="center" w:pos="3769"/>
        </w:tabs>
        <w:spacing w:before="120"/>
        <w:ind w:left="-58"/>
        <w:jc w:val="both"/>
        <w:rPr>
          <w:rFonts w:ascii="Arial" w:hAnsi="Arial"/>
          <w:b/>
          <w:bCs/>
          <w:sz w:val="23"/>
          <w:szCs w:val="23"/>
          <w:rtl/>
        </w:rPr>
      </w:pPr>
      <w:r>
        <w:rPr>
          <w:rFonts w:ascii="Arial" w:hAnsi="Arial" w:hint="cs"/>
          <w:b/>
          <w:bCs/>
          <w:sz w:val="23"/>
          <w:szCs w:val="23"/>
          <w:rtl/>
          <w:lang w:bidi="ar-LB"/>
        </w:rPr>
        <w:t xml:space="preserve">تحرير: </w:t>
      </w:r>
      <w:r w:rsidRPr="002E3485">
        <w:rPr>
          <w:rFonts w:ascii="Arial" w:hAnsi="Arial" w:hint="cs"/>
          <w:rtl/>
          <w:lang w:bidi="ar-LB"/>
        </w:rPr>
        <w:t>طال دهان</w:t>
      </w:r>
      <w:r w:rsidR="00E75EAD">
        <w:rPr>
          <w:rFonts w:ascii="Arial" w:hAnsi="Arial" w:hint="cs"/>
          <w:sz w:val="23"/>
          <w:szCs w:val="23"/>
          <w:rtl/>
        </w:rPr>
        <w:t>.</w:t>
      </w:r>
    </w:p>
    <w:p w:rsidR="00E109DF" w:rsidRDefault="002E3485" w:rsidP="00E109DF">
      <w:pPr>
        <w:tabs>
          <w:tab w:val="left" w:pos="3007"/>
          <w:tab w:val="center" w:pos="3769"/>
        </w:tabs>
        <w:spacing w:before="120"/>
        <w:ind w:left="-58"/>
        <w:jc w:val="both"/>
        <w:rPr>
          <w:rFonts w:ascii="Arial" w:hAnsi="Arial" w:hint="cs"/>
          <w:b/>
          <w:bCs/>
          <w:sz w:val="23"/>
          <w:szCs w:val="23"/>
          <w:rtl/>
        </w:rPr>
      </w:pPr>
      <w:r>
        <w:rPr>
          <w:rFonts w:ascii="Arial" w:hAnsi="Arial" w:hint="cs"/>
          <w:b/>
          <w:bCs/>
          <w:sz w:val="23"/>
          <w:szCs w:val="23"/>
          <w:rtl/>
          <w:lang w:bidi="ar-LB"/>
        </w:rPr>
        <w:t>مساعدة وملاحظات:</w:t>
      </w:r>
      <w:r w:rsidR="00E109DF" w:rsidRPr="00D83653">
        <w:rPr>
          <w:rFonts w:ascii="Arial" w:hAnsi="Arial" w:hint="cs"/>
          <w:b/>
          <w:bCs/>
          <w:sz w:val="23"/>
          <w:szCs w:val="23"/>
          <w:rtl/>
        </w:rPr>
        <w:t xml:space="preserve"> </w:t>
      </w:r>
      <w:r>
        <w:rPr>
          <w:rFonts w:ascii="Arial" w:hAnsi="Arial" w:hint="cs"/>
          <w:sz w:val="23"/>
          <w:szCs w:val="23"/>
          <w:rtl/>
          <w:lang w:bidi="ar-LB"/>
        </w:rPr>
        <w:t xml:space="preserve">المحامي شارون </w:t>
      </w:r>
      <w:proofErr w:type="spellStart"/>
      <w:r>
        <w:rPr>
          <w:rFonts w:ascii="Arial" w:hAnsi="Arial" w:hint="cs"/>
          <w:sz w:val="23"/>
          <w:szCs w:val="23"/>
          <w:rtl/>
          <w:lang w:bidi="ar-LB"/>
        </w:rPr>
        <w:t>أفراهم-فايس</w:t>
      </w:r>
      <w:proofErr w:type="spellEnd"/>
      <w:r>
        <w:rPr>
          <w:rFonts w:ascii="Arial" w:hAnsi="Arial" w:hint="cs"/>
          <w:sz w:val="23"/>
          <w:szCs w:val="23"/>
          <w:rtl/>
          <w:lang w:bidi="ar-LB"/>
        </w:rPr>
        <w:t xml:space="preserve">، المحامي ديبي </w:t>
      </w:r>
      <w:proofErr w:type="spellStart"/>
      <w:r>
        <w:rPr>
          <w:rFonts w:ascii="Arial" w:hAnsi="Arial" w:hint="cs"/>
          <w:sz w:val="23"/>
          <w:szCs w:val="23"/>
          <w:rtl/>
          <w:lang w:bidi="ar-LB"/>
        </w:rPr>
        <w:t>غيلد-حايو</w:t>
      </w:r>
      <w:proofErr w:type="spellEnd"/>
      <w:r>
        <w:rPr>
          <w:rFonts w:ascii="Arial" w:hAnsi="Arial" w:hint="cs"/>
          <w:sz w:val="23"/>
          <w:szCs w:val="23"/>
          <w:rtl/>
          <w:lang w:bidi="ar-LB"/>
        </w:rPr>
        <w:t xml:space="preserve">، المحامي دان يكير، تليك كرمون، المحامي طالي نير، </w:t>
      </w:r>
      <w:proofErr w:type="spellStart"/>
      <w:r>
        <w:rPr>
          <w:rFonts w:ascii="Arial" w:hAnsi="Arial" w:hint="cs"/>
          <w:sz w:val="23"/>
          <w:szCs w:val="23"/>
          <w:rtl/>
          <w:lang w:bidi="ar-LB"/>
        </w:rPr>
        <w:t>يارون</w:t>
      </w:r>
      <w:proofErr w:type="spellEnd"/>
      <w:r>
        <w:rPr>
          <w:rFonts w:ascii="Arial" w:hAnsi="Arial" w:hint="cs"/>
          <w:sz w:val="23"/>
          <w:szCs w:val="23"/>
          <w:rtl/>
          <w:lang w:bidi="ar-LB"/>
        </w:rPr>
        <w:t xml:space="preserve"> </w:t>
      </w:r>
      <w:proofErr w:type="spellStart"/>
      <w:r>
        <w:rPr>
          <w:rFonts w:ascii="Arial" w:hAnsi="Arial" w:hint="cs"/>
          <w:sz w:val="23"/>
          <w:szCs w:val="23"/>
          <w:rtl/>
          <w:lang w:bidi="ar-LB"/>
        </w:rPr>
        <w:t>كلينر</w:t>
      </w:r>
      <w:proofErr w:type="spellEnd"/>
      <w:r w:rsidR="00E75EAD">
        <w:rPr>
          <w:rFonts w:ascii="Arial" w:hAnsi="Arial" w:hint="cs"/>
          <w:b/>
          <w:bCs/>
          <w:sz w:val="23"/>
          <w:szCs w:val="23"/>
          <w:rtl/>
        </w:rPr>
        <w:t>.</w:t>
      </w:r>
    </w:p>
    <w:p w:rsidR="00E109DF" w:rsidRDefault="00E109DF" w:rsidP="00E109DF">
      <w:pPr>
        <w:tabs>
          <w:tab w:val="left" w:pos="3007"/>
          <w:tab w:val="center" w:pos="3769"/>
        </w:tabs>
        <w:spacing w:before="120"/>
        <w:ind w:left="-58"/>
        <w:jc w:val="both"/>
        <w:rPr>
          <w:rFonts w:ascii="Arial" w:hAnsi="Arial"/>
          <w:sz w:val="23"/>
          <w:szCs w:val="23"/>
          <w:rtl/>
        </w:rPr>
      </w:pPr>
    </w:p>
    <w:p w:rsidR="00765215" w:rsidRDefault="00655611" w:rsidP="00765215">
      <w:pPr>
        <w:tabs>
          <w:tab w:val="left" w:pos="3007"/>
          <w:tab w:val="center" w:pos="3769"/>
        </w:tabs>
        <w:spacing w:before="120"/>
        <w:ind w:left="-58"/>
        <w:jc w:val="both"/>
        <w:rPr>
          <w:rFonts w:ascii="Arial" w:hAnsi="Arial"/>
          <w:b/>
          <w:bCs/>
          <w:sz w:val="23"/>
          <w:szCs w:val="23"/>
          <w:rtl/>
        </w:rPr>
      </w:pPr>
      <w:r>
        <w:rPr>
          <w:rFonts w:ascii="Arial" w:hAnsi="Arial"/>
          <w:noProof/>
          <w:sz w:val="23"/>
          <w:szCs w:val="23"/>
          <w:rtl/>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466725</wp:posOffset>
                </wp:positionV>
                <wp:extent cx="2250440" cy="571500"/>
                <wp:effectExtent l="0" t="0" r="6985"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EAD" w:rsidRPr="00765215" w:rsidRDefault="00655611">
                            <w:r w:rsidRPr="00031B87">
                              <w:rPr>
                                <w:noProof/>
                              </w:rPr>
                              <w:drawing>
                                <wp:inline distT="0" distB="0" distL="0" distR="0">
                                  <wp:extent cx="2066925" cy="409575"/>
                                  <wp:effectExtent l="0" t="0" r="9525" b="9525"/>
                                  <wp:docPr id="2" name="Picture 1" title="New Israel Fund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409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35pt;margin-top:36.75pt;width:177.2pt;height: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" stroked="f">
                <v:textbox>
                  <w:txbxContent>
                    <w:p w:rsidR="00E75EAD" w:rsidRPr="00765215" w:rsidRDefault="00655611">
                      <w:r w:rsidRPr="00031B87">
                        <w:rPr>
                          <w:noProof/>
                        </w:rPr>
                        <w:drawing>
                          <wp:inline distT="0" distB="0" distL="0" distR="0">
                            <wp:extent cx="2066925" cy="409575"/>
                            <wp:effectExtent l="0" t="0" r="9525" b="9525"/>
                            <wp:docPr id="2" name="Picture 1" title="New Israel Fund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409575"/>
                                    </a:xfrm>
                                    <a:prstGeom prst="rect">
                                      <a:avLst/>
                                    </a:prstGeom>
                                    <a:noFill/>
                                    <a:ln>
                                      <a:noFill/>
                                    </a:ln>
                                  </pic:spPr>
                                </pic:pic>
                              </a:graphicData>
                            </a:graphic>
                          </wp:inline>
                        </w:drawing>
                      </w:r>
                    </w:p>
                  </w:txbxContent>
                </v:textbox>
              </v:shape>
            </w:pict>
          </mc:Fallback>
        </mc:AlternateContent>
      </w:r>
      <w:r w:rsidR="003D5269">
        <w:rPr>
          <w:rFonts w:ascii="Arial" w:hAnsi="Arial" w:hint="cs"/>
          <w:sz w:val="23"/>
          <w:szCs w:val="23"/>
          <w:rtl/>
          <w:lang w:bidi="ar-LB"/>
        </w:rPr>
        <w:t>نشكر عضوات وأعضاء جمعية حقوق المواطن، المتطوّعين والمتبرّعين لدعم نشاط الجمعية، والذين بفضل التزامهم، قيمهم وكرمهم كان نشاطُنا مُمكنًا.</w:t>
      </w:r>
      <w:r w:rsidR="00E109DF" w:rsidRPr="005D3963">
        <w:rPr>
          <w:rFonts w:ascii="Arial" w:hAnsi="Arial"/>
          <w:sz w:val="23"/>
          <w:szCs w:val="23"/>
          <w:rtl/>
        </w:rPr>
        <w:t xml:space="preserve"> </w:t>
      </w:r>
    </w:p>
    <w:p w:rsidR="00E109DF" w:rsidRPr="00765215" w:rsidRDefault="003D5269" w:rsidP="00765215">
      <w:pPr>
        <w:tabs>
          <w:tab w:val="left" w:pos="3007"/>
          <w:tab w:val="center" w:pos="3769"/>
        </w:tabs>
        <w:spacing w:before="360" w:after="0"/>
        <w:ind w:left="-57"/>
        <w:jc w:val="both"/>
        <w:rPr>
          <w:rFonts w:ascii="Arial" w:hAnsi="Arial"/>
          <w:b/>
          <w:bCs/>
          <w:sz w:val="23"/>
          <w:szCs w:val="23"/>
          <w:rtl/>
          <w:lang w:bidi="ar-LB"/>
        </w:rPr>
      </w:pPr>
      <w:r>
        <w:rPr>
          <w:rFonts w:ascii="Arial" w:hAnsi="Arial" w:hint="cs"/>
          <w:color w:val="000000"/>
          <w:sz w:val="23"/>
          <w:szCs w:val="23"/>
          <w:rtl/>
          <w:lang w:bidi="ar-LB"/>
        </w:rPr>
        <w:t>يصدر هذا التقرير بدعمٍ من:</w:t>
      </w:r>
    </w:p>
    <w:p w:rsidR="00765215" w:rsidRDefault="00765215" w:rsidP="00E109DF">
      <w:pPr>
        <w:spacing w:before="120"/>
        <w:rPr>
          <w:rFonts w:ascii="Arial" w:hAnsi="Arial"/>
          <w:sz w:val="23"/>
          <w:szCs w:val="23"/>
          <w:rtl/>
        </w:rPr>
      </w:pPr>
    </w:p>
    <w:p w:rsidR="00E109DF" w:rsidRDefault="003D5269" w:rsidP="00DC266C">
      <w:pPr>
        <w:spacing w:before="1440" w:after="120"/>
        <w:jc w:val="center"/>
        <w:rPr>
          <w:rFonts w:ascii="Arial" w:hAnsi="Arial"/>
          <w:b/>
          <w:bCs/>
          <w:sz w:val="23"/>
          <w:szCs w:val="23"/>
          <w:rtl/>
        </w:rPr>
      </w:pPr>
      <w:r>
        <w:rPr>
          <w:rFonts w:ascii="Arial" w:hAnsi="Arial" w:hint="cs"/>
          <w:b/>
          <w:bCs/>
          <w:sz w:val="23"/>
          <w:szCs w:val="23"/>
          <w:rtl/>
          <w:lang w:bidi="ar-LB"/>
        </w:rPr>
        <w:t>كانون الأوّل</w:t>
      </w:r>
      <w:r w:rsidR="00E109DF" w:rsidRPr="005D3963">
        <w:rPr>
          <w:rFonts w:ascii="Arial" w:hAnsi="Arial"/>
          <w:b/>
          <w:bCs/>
          <w:sz w:val="23"/>
          <w:szCs w:val="23"/>
          <w:rtl/>
        </w:rPr>
        <w:t xml:space="preserve"> 201</w:t>
      </w:r>
      <w:r w:rsidR="00E109DF">
        <w:rPr>
          <w:rFonts w:ascii="Arial" w:hAnsi="Arial" w:hint="cs"/>
          <w:b/>
          <w:bCs/>
          <w:sz w:val="23"/>
          <w:szCs w:val="23"/>
          <w:rtl/>
        </w:rPr>
        <w:t>6</w:t>
      </w:r>
    </w:p>
    <w:p w:rsidR="00765215" w:rsidRDefault="00765215" w:rsidP="00E109DF">
      <w:pPr>
        <w:spacing w:before="120"/>
        <w:jc w:val="center"/>
        <w:rPr>
          <w:rFonts w:ascii="Arial" w:hAnsi="Arial" w:hint="cs"/>
          <w:b/>
          <w:bCs/>
          <w:sz w:val="23"/>
          <w:szCs w:val="23"/>
          <w:rtl/>
        </w:rPr>
      </w:pPr>
    </w:p>
    <w:p w:rsidR="00032AB5" w:rsidRPr="005D3963" w:rsidRDefault="00872C31" w:rsidP="00032AB5">
      <w:pPr>
        <w:shd w:val="clear" w:color="auto" w:fill="7AC143"/>
        <w:ind w:left="-58"/>
        <w:rPr>
          <w:rFonts w:ascii="Arial" w:hAnsi="Arial" w:hint="cs"/>
          <w:b/>
          <w:bCs/>
          <w:color w:val="FFFFFF"/>
          <w:sz w:val="36"/>
          <w:szCs w:val="36"/>
          <w:rtl/>
          <w:lang w:bidi="ar-SY"/>
        </w:rPr>
      </w:pPr>
      <w:r>
        <w:rPr>
          <w:rFonts w:ascii="Arial" w:hAnsi="Arial" w:hint="cs"/>
          <w:b/>
          <w:bCs/>
          <w:color w:val="FFFFFF"/>
          <w:sz w:val="36"/>
          <w:szCs w:val="36"/>
          <w:rtl/>
          <w:lang w:bidi="ar-LB"/>
        </w:rPr>
        <w:t>المحتويات</w:t>
      </w:r>
      <w:bookmarkStart w:id="0" w:name="_GoBack"/>
      <w:bookmarkEnd w:id="0"/>
    </w:p>
    <w:p w:rsidR="00094583" w:rsidRDefault="00094583" w:rsidP="00094583">
      <w:pPr>
        <w:pStyle w:val="TOCHeading"/>
      </w:pPr>
    </w:p>
    <w:p w:rsidR="00F37726" w:rsidRPr="00F37726" w:rsidRDefault="00D44CA2">
      <w:pPr>
        <w:pStyle w:val="TOC1"/>
        <w:tabs>
          <w:tab w:val="right" w:leader="dot" w:pos="8302"/>
        </w:tabs>
        <w:rPr>
          <w:rFonts w:asciiTheme="minorBidi" w:eastAsiaTheme="minorEastAsia" w:hAnsiTheme="minorBidi" w:cstheme="minorBidi"/>
          <w:b w:val="0"/>
          <w:bCs w:val="0"/>
          <w:caps w:val="0"/>
          <w:noProof/>
          <w:sz w:val="24"/>
          <w:szCs w:val="24"/>
          <w:rtl/>
        </w:rPr>
      </w:pPr>
      <w:r w:rsidRPr="00F37726">
        <w:rPr>
          <w:rFonts w:asciiTheme="minorBidi" w:hAnsiTheme="minorBidi" w:cstheme="minorBidi"/>
          <w:sz w:val="24"/>
          <w:szCs w:val="24"/>
        </w:rPr>
        <w:fldChar w:fldCharType="begin"/>
      </w:r>
      <w:r w:rsidR="00094583" w:rsidRPr="00F37726">
        <w:rPr>
          <w:rFonts w:asciiTheme="minorBidi" w:hAnsiTheme="minorBidi" w:cstheme="minorBidi"/>
          <w:sz w:val="24"/>
          <w:szCs w:val="24"/>
        </w:rPr>
        <w:instrText xml:space="preserve"> TOC \o "1-3" \h \z \u </w:instrText>
      </w:r>
      <w:r w:rsidRPr="00F37726">
        <w:rPr>
          <w:rFonts w:asciiTheme="minorBidi" w:hAnsiTheme="minorBidi" w:cstheme="minorBidi"/>
          <w:sz w:val="24"/>
          <w:szCs w:val="24"/>
        </w:rPr>
        <w:fldChar w:fldCharType="separate"/>
      </w:r>
      <w:hyperlink w:anchor="_Toc471138565" w:history="1">
        <w:r w:rsidR="00F37726" w:rsidRPr="00F37726">
          <w:rPr>
            <w:rStyle w:val="Hyperlink"/>
            <w:rFonts w:asciiTheme="minorBidi" w:hAnsiTheme="minorBidi" w:cstheme="minorBidi"/>
            <w:noProof/>
            <w:sz w:val="24"/>
            <w:szCs w:val="24"/>
            <w:rtl/>
            <w:lang w:bidi="ar-SY"/>
          </w:rPr>
          <w:t>مُقدّمة</w:t>
        </w:r>
        <w:r w:rsidR="00F37726" w:rsidRPr="00F37726">
          <w:rPr>
            <w:rFonts w:asciiTheme="minorBidi" w:hAnsiTheme="minorBidi" w:cstheme="minorBidi"/>
            <w:noProof/>
            <w:webHidden/>
            <w:sz w:val="24"/>
            <w:szCs w:val="24"/>
            <w:rtl/>
          </w:rPr>
          <w:tab/>
        </w:r>
        <w:r w:rsidR="00F37726" w:rsidRPr="00F37726">
          <w:rPr>
            <w:rStyle w:val="Hyperlink"/>
            <w:rFonts w:asciiTheme="minorBidi" w:hAnsiTheme="minorBidi" w:cstheme="minorBidi"/>
            <w:noProof/>
            <w:sz w:val="24"/>
            <w:szCs w:val="24"/>
            <w:rtl/>
          </w:rPr>
          <w:fldChar w:fldCharType="begin"/>
        </w:r>
        <w:r w:rsidR="00F37726" w:rsidRPr="00F37726">
          <w:rPr>
            <w:rFonts w:asciiTheme="minorBidi" w:hAnsiTheme="minorBidi" w:cstheme="minorBidi"/>
            <w:noProof/>
            <w:webHidden/>
            <w:sz w:val="24"/>
            <w:szCs w:val="24"/>
            <w:rtl/>
          </w:rPr>
          <w:instrText xml:space="preserve"> </w:instrText>
        </w:r>
        <w:r w:rsidR="00F37726" w:rsidRPr="00F37726">
          <w:rPr>
            <w:rFonts w:asciiTheme="minorBidi" w:hAnsiTheme="minorBidi" w:cstheme="minorBidi"/>
            <w:noProof/>
            <w:webHidden/>
            <w:sz w:val="24"/>
            <w:szCs w:val="24"/>
          </w:rPr>
          <w:instrText>PAGEREF</w:instrText>
        </w:r>
        <w:r w:rsidR="00F37726" w:rsidRPr="00F37726">
          <w:rPr>
            <w:rFonts w:asciiTheme="minorBidi" w:hAnsiTheme="minorBidi" w:cstheme="minorBidi"/>
            <w:noProof/>
            <w:webHidden/>
            <w:sz w:val="24"/>
            <w:szCs w:val="24"/>
            <w:rtl/>
          </w:rPr>
          <w:instrText xml:space="preserve"> _</w:instrText>
        </w:r>
        <w:r w:rsidR="00F37726" w:rsidRPr="00F37726">
          <w:rPr>
            <w:rFonts w:asciiTheme="minorBidi" w:hAnsiTheme="minorBidi" w:cstheme="minorBidi"/>
            <w:noProof/>
            <w:webHidden/>
            <w:sz w:val="24"/>
            <w:szCs w:val="24"/>
          </w:rPr>
          <w:instrText>Toc471138565 \h</w:instrText>
        </w:r>
        <w:r w:rsidR="00F37726" w:rsidRPr="00F37726">
          <w:rPr>
            <w:rFonts w:asciiTheme="minorBidi" w:hAnsiTheme="minorBidi" w:cstheme="minorBidi"/>
            <w:noProof/>
            <w:webHidden/>
            <w:sz w:val="24"/>
            <w:szCs w:val="24"/>
            <w:rtl/>
          </w:rPr>
          <w:instrText xml:space="preserve"> </w:instrText>
        </w:r>
        <w:r w:rsidR="00F37726" w:rsidRPr="00F37726">
          <w:rPr>
            <w:rStyle w:val="Hyperlink"/>
            <w:rFonts w:asciiTheme="minorBidi" w:hAnsiTheme="minorBidi" w:cstheme="minorBidi"/>
            <w:noProof/>
            <w:sz w:val="24"/>
            <w:szCs w:val="24"/>
            <w:rtl/>
          </w:rPr>
        </w:r>
        <w:r w:rsidR="00F37726"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3</w:t>
        </w:r>
        <w:r w:rsidR="00F37726" w:rsidRPr="00F37726">
          <w:rPr>
            <w:rStyle w:val="Hyperlink"/>
            <w:rFonts w:asciiTheme="minorBidi" w:hAnsiTheme="minorBidi" w:cstheme="minorBidi"/>
            <w:noProof/>
            <w:sz w:val="24"/>
            <w:szCs w:val="24"/>
            <w:rtl/>
          </w:rPr>
          <w:fldChar w:fldCharType="end"/>
        </w:r>
      </w:hyperlink>
    </w:p>
    <w:p w:rsidR="00F37726" w:rsidRPr="00F37726" w:rsidRDefault="00F37726">
      <w:pPr>
        <w:pStyle w:val="TOC1"/>
        <w:tabs>
          <w:tab w:val="right" w:leader="dot" w:pos="8302"/>
        </w:tabs>
        <w:rPr>
          <w:rFonts w:asciiTheme="minorBidi" w:eastAsiaTheme="minorEastAsia" w:hAnsiTheme="minorBidi" w:cstheme="minorBidi"/>
          <w:b w:val="0"/>
          <w:bCs w:val="0"/>
          <w:caps w:val="0"/>
          <w:noProof/>
          <w:sz w:val="24"/>
          <w:szCs w:val="24"/>
          <w:rtl/>
        </w:rPr>
      </w:pPr>
      <w:hyperlink w:anchor="_Toc471138566" w:history="1">
        <w:r w:rsidRPr="00F37726">
          <w:rPr>
            <w:rStyle w:val="Hyperlink"/>
            <w:rFonts w:asciiTheme="minorBidi" w:hAnsiTheme="minorBidi" w:cstheme="minorBidi"/>
            <w:noProof/>
            <w:sz w:val="24"/>
            <w:szCs w:val="24"/>
            <w:rtl/>
            <w:lang w:bidi="ar-SY"/>
          </w:rPr>
          <w:t>تغيير جذريّ في قواعد اللّعبة الدّيمقراطيّة</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Toc471138566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4</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1"/>
        <w:tabs>
          <w:tab w:val="right" w:leader="dot" w:pos="8302"/>
        </w:tabs>
        <w:rPr>
          <w:rFonts w:asciiTheme="minorBidi" w:eastAsiaTheme="minorEastAsia" w:hAnsiTheme="minorBidi" w:cstheme="minorBidi"/>
          <w:b w:val="0"/>
          <w:bCs w:val="0"/>
          <w:caps w:val="0"/>
          <w:noProof/>
          <w:sz w:val="24"/>
          <w:szCs w:val="24"/>
          <w:rtl/>
        </w:rPr>
      </w:pPr>
      <w:hyperlink w:anchor="_Toc471138567" w:history="1">
        <w:r w:rsidRPr="00F37726">
          <w:rPr>
            <w:rStyle w:val="Hyperlink"/>
            <w:rFonts w:asciiTheme="minorBidi" w:hAnsiTheme="minorBidi" w:cstheme="minorBidi"/>
            <w:noProof/>
            <w:sz w:val="24"/>
            <w:szCs w:val="24"/>
            <w:rtl/>
            <w:lang w:bidi="ar-SY"/>
          </w:rPr>
          <w:t>حرّيّة التّعبير: هجمة حكوميّة على وسائل الإعلام</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Toc471138567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5</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1"/>
        <w:tabs>
          <w:tab w:val="right" w:leader="dot" w:pos="8302"/>
        </w:tabs>
        <w:rPr>
          <w:rFonts w:asciiTheme="minorBidi" w:eastAsiaTheme="minorEastAsia" w:hAnsiTheme="minorBidi" w:cstheme="minorBidi"/>
          <w:b w:val="0"/>
          <w:bCs w:val="0"/>
          <w:caps w:val="0"/>
          <w:noProof/>
          <w:sz w:val="24"/>
          <w:szCs w:val="24"/>
          <w:rtl/>
        </w:rPr>
      </w:pPr>
      <w:hyperlink w:anchor="_Toc471138568" w:history="1">
        <w:r w:rsidRPr="00F37726">
          <w:rPr>
            <w:rStyle w:val="Hyperlink"/>
            <w:rFonts w:asciiTheme="minorBidi" w:hAnsiTheme="minorBidi" w:cstheme="minorBidi"/>
            <w:noProof/>
            <w:sz w:val="24"/>
            <w:szCs w:val="24"/>
            <w:rtl/>
            <w:lang w:bidi="ar-SY"/>
          </w:rPr>
          <w:t>موجة العنف: من المسّ بالحقّ في الحياة وحتّى انتهاك الحقّ في الإجراءات العادلة</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Toc471138568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6</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1"/>
        <w:tabs>
          <w:tab w:val="right" w:leader="dot" w:pos="8302"/>
        </w:tabs>
        <w:rPr>
          <w:rFonts w:asciiTheme="minorBidi" w:eastAsiaTheme="minorEastAsia" w:hAnsiTheme="minorBidi" w:cstheme="minorBidi"/>
          <w:b w:val="0"/>
          <w:bCs w:val="0"/>
          <w:caps w:val="0"/>
          <w:noProof/>
          <w:sz w:val="24"/>
          <w:szCs w:val="24"/>
          <w:rtl/>
        </w:rPr>
      </w:pPr>
      <w:hyperlink w:anchor="_Toc471138569" w:history="1">
        <w:r w:rsidRPr="00F37726">
          <w:rPr>
            <w:rStyle w:val="Hyperlink"/>
            <w:rFonts w:asciiTheme="minorBidi" w:hAnsiTheme="minorBidi" w:cstheme="minorBidi"/>
            <w:noProof/>
            <w:sz w:val="24"/>
            <w:szCs w:val="24"/>
            <w:rtl/>
            <w:lang w:bidi="ar-LB"/>
          </w:rPr>
          <w:t>حقوق الأقليّة العربيّة</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Toc471138569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9</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2"/>
        <w:tabs>
          <w:tab w:val="right" w:leader="dot" w:pos="8302"/>
        </w:tabs>
        <w:rPr>
          <w:rFonts w:asciiTheme="minorBidi" w:eastAsiaTheme="minorEastAsia" w:hAnsiTheme="minorBidi" w:cstheme="minorBidi"/>
          <w:smallCaps w:val="0"/>
          <w:noProof/>
          <w:sz w:val="24"/>
          <w:szCs w:val="24"/>
          <w:rtl/>
        </w:rPr>
      </w:pPr>
      <w:hyperlink w:anchor="_Toc471138570" w:history="1">
        <w:r w:rsidRPr="00F37726">
          <w:rPr>
            <w:rStyle w:val="Hyperlink"/>
            <w:rFonts w:asciiTheme="minorBidi" w:hAnsiTheme="minorBidi" w:cstheme="minorBidi"/>
            <w:noProof/>
            <w:sz w:val="24"/>
            <w:szCs w:val="24"/>
            <w:rtl/>
            <w:lang w:bidi="ar-LB"/>
          </w:rPr>
          <w:t>الخطّة الخمسيّة للأقليّة العربيّة – الأمل إلى جانب الخوف من وضعها على الرفّ</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Toc471138570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9</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2"/>
        <w:tabs>
          <w:tab w:val="right" w:leader="dot" w:pos="8302"/>
        </w:tabs>
        <w:rPr>
          <w:rFonts w:asciiTheme="minorBidi" w:eastAsiaTheme="minorEastAsia" w:hAnsiTheme="minorBidi" w:cstheme="minorBidi"/>
          <w:smallCaps w:val="0"/>
          <w:noProof/>
          <w:sz w:val="24"/>
          <w:szCs w:val="24"/>
          <w:rtl/>
        </w:rPr>
      </w:pPr>
      <w:hyperlink w:anchor="_Toc471138571" w:history="1">
        <w:r w:rsidRPr="00F37726">
          <w:rPr>
            <w:rStyle w:val="Hyperlink"/>
            <w:rFonts w:asciiTheme="minorBidi" w:hAnsiTheme="minorBidi" w:cstheme="minorBidi"/>
            <w:noProof/>
            <w:sz w:val="24"/>
            <w:szCs w:val="24"/>
            <w:rtl/>
            <w:lang w:bidi="ar-LB"/>
          </w:rPr>
          <w:t>خطر جديد على الحقّ في المسكن</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Toc471138571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10</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2"/>
        <w:tabs>
          <w:tab w:val="right" w:leader="dot" w:pos="8302"/>
        </w:tabs>
        <w:rPr>
          <w:rFonts w:asciiTheme="minorBidi" w:eastAsiaTheme="minorEastAsia" w:hAnsiTheme="minorBidi" w:cstheme="minorBidi"/>
          <w:smallCaps w:val="0"/>
          <w:noProof/>
          <w:sz w:val="24"/>
          <w:szCs w:val="24"/>
          <w:rtl/>
        </w:rPr>
      </w:pPr>
      <w:hyperlink w:anchor="_Toc471138572" w:history="1">
        <w:r w:rsidRPr="00F37726">
          <w:rPr>
            <w:rStyle w:val="Hyperlink"/>
            <w:rFonts w:asciiTheme="minorBidi" w:hAnsiTheme="minorBidi" w:cstheme="minorBidi"/>
            <w:noProof/>
            <w:sz w:val="24"/>
            <w:szCs w:val="24"/>
            <w:rtl/>
            <w:lang w:bidi="ar-LB"/>
          </w:rPr>
          <w:t>العرب البدو في النقب: في ظلّ خطر الإخلاء</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Toc471138572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11</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1"/>
        <w:tabs>
          <w:tab w:val="right" w:leader="dot" w:pos="8302"/>
        </w:tabs>
        <w:rPr>
          <w:rFonts w:asciiTheme="minorBidi" w:eastAsiaTheme="minorEastAsia" w:hAnsiTheme="minorBidi" w:cstheme="minorBidi"/>
          <w:b w:val="0"/>
          <w:bCs w:val="0"/>
          <w:caps w:val="0"/>
          <w:noProof/>
          <w:sz w:val="24"/>
          <w:szCs w:val="24"/>
          <w:rtl/>
        </w:rPr>
      </w:pPr>
      <w:hyperlink w:anchor="_Toc471138573" w:history="1">
        <w:r w:rsidRPr="00F37726">
          <w:rPr>
            <w:rStyle w:val="Hyperlink"/>
            <w:rFonts w:asciiTheme="minorBidi" w:hAnsiTheme="minorBidi" w:cstheme="minorBidi"/>
            <w:noProof/>
            <w:sz w:val="24"/>
            <w:szCs w:val="24"/>
            <w:rtl/>
            <w:lang w:bidi="ar-SY"/>
          </w:rPr>
          <w:t>الحقّ في الصّحّة</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Toc471138573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12</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2"/>
        <w:tabs>
          <w:tab w:val="right" w:leader="dot" w:pos="8302"/>
        </w:tabs>
        <w:rPr>
          <w:rFonts w:asciiTheme="minorBidi" w:eastAsiaTheme="minorEastAsia" w:hAnsiTheme="minorBidi" w:cstheme="minorBidi"/>
          <w:smallCaps w:val="0"/>
          <w:noProof/>
          <w:sz w:val="24"/>
          <w:szCs w:val="24"/>
          <w:rtl/>
        </w:rPr>
      </w:pPr>
      <w:hyperlink w:anchor="_Toc471138574" w:history="1">
        <w:r w:rsidRPr="00F37726">
          <w:rPr>
            <w:rStyle w:val="Hyperlink"/>
            <w:rFonts w:asciiTheme="minorBidi" w:hAnsiTheme="minorBidi" w:cstheme="minorBidi"/>
            <w:i/>
            <w:iCs/>
            <w:noProof/>
            <w:sz w:val="24"/>
            <w:szCs w:val="24"/>
            <w:rtl/>
            <w:lang w:bidi="ar-SY"/>
          </w:rPr>
          <w:t>إضافة مُهمّة لرزمة الخدمات الصّحّيّة</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Toc471138574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12</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2"/>
        <w:tabs>
          <w:tab w:val="right" w:leader="dot" w:pos="8302"/>
        </w:tabs>
        <w:rPr>
          <w:rFonts w:asciiTheme="minorBidi" w:eastAsiaTheme="minorEastAsia" w:hAnsiTheme="minorBidi" w:cstheme="minorBidi"/>
          <w:smallCaps w:val="0"/>
          <w:noProof/>
          <w:sz w:val="24"/>
          <w:szCs w:val="24"/>
          <w:rtl/>
        </w:rPr>
      </w:pPr>
      <w:hyperlink w:anchor="_Toc471138575" w:history="1">
        <w:r w:rsidRPr="00F37726">
          <w:rPr>
            <w:rStyle w:val="Hyperlink"/>
            <w:rFonts w:asciiTheme="minorBidi" w:hAnsiTheme="minorBidi" w:cstheme="minorBidi"/>
            <w:noProof/>
            <w:sz w:val="24"/>
            <w:szCs w:val="24"/>
            <w:rtl/>
            <w:lang w:bidi="ar-LB"/>
          </w:rPr>
          <w:t>احتجاج سكّان المناطق البعيدة عن المركز: عدم مساواة في الميزانيّات والخدمات</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Toc471138575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12</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1"/>
        <w:tabs>
          <w:tab w:val="right" w:leader="dot" w:pos="8302"/>
        </w:tabs>
        <w:rPr>
          <w:rFonts w:asciiTheme="minorBidi" w:eastAsiaTheme="minorEastAsia" w:hAnsiTheme="minorBidi" w:cstheme="minorBidi"/>
          <w:b w:val="0"/>
          <w:bCs w:val="0"/>
          <w:caps w:val="0"/>
          <w:noProof/>
          <w:sz w:val="24"/>
          <w:szCs w:val="24"/>
          <w:rtl/>
        </w:rPr>
      </w:pPr>
      <w:hyperlink w:anchor="_Toc471138576" w:history="1">
        <w:r w:rsidRPr="00F37726">
          <w:rPr>
            <w:rStyle w:val="Hyperlink"/>
            <w:rFonts w:asciiTheme="minorBidi" w:hAnsiTheme="minorBidi" w:cstheme="minorBidi"/>
            <w:noProof/>
            <w:sz w:val="24"/>
            <w:szCs w:val="24"/>
            <w:rtl/>
            <w:lang w:bidi="ar-SY"/>
          </w:rPr>
          <w:t>الحقّ في المسكن</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Toc471138576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14</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2"/>
        <w:tabs>
          <w:tab w:val="right" w:leader="dot" w:pos="8302"/>
        </w:tabs>
        <w:rPr>
          <w:rFonts w:asciiTheme="minorBidi" w:eastAsiaTheme="minorEastAsia" w:hAnsiTheme="minorBidi" w:cstheme="minorBidi"/>
          <w:smallCaps w:val="0"/>
          <w:noProof/>
          <w:sz w:val="24"/>
          <w:szCs w:val="24"/>
          <w:rtl/>
        </w:rPr>
      </w:pPr>
      <w:hyperlink w:anchor="_Toc471138577" w:history="1">
        <w:r w:rsidRPr="00F37726">
          <w:rPr>
            <w:rStyle w:val="Hyperlink"/>
            <w:rFonts w:asciiTheme="minorBidi" w:hAnsiTheme="minorBidi" w:cstheme="minorBidi"/>
            <w:i/>
            <w:iCs/>
            <w:noProof/>
            <w:sz w:val="24"/>
            <w:szCs w:val="24"/>
            <w:rtl/>
            <w:lang w:bidi="ar-SY"/>
          </w:rPr>
          <w:t>التّجدّد المدنيّ - إنجازات لحقوق المُستأجرين</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Toc471138577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14</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2"/>
        <w:tabs>
          <w:tab w:val="right" w:leader="dot" w:pos="8302"/>
        </w:tabs>
        <w:rPr>
          <w:rFonts w:asciiTheme="minorBidi" w:eastAsiaTheme="minorEastAsia" w:hAnsiTheme="minorBidi" w:cstheme="minorBidi"/>
          <w:smallCaps w:val="0"/>
          <w:noProof/>
          <w:sz w:val="24"/>
          <w:szCs w:val="24"/>
          <w:rtl/>
        </w:rPr>
      </w:pPr>
      <w:hyperlink w:anchor="_Toc471138578" w:history="1">
        <w:r w:rsidRPr="00F37726">
          <w:rPr>
            <w:rStyle w:val="Hyperlink"/>
            <w:rFonts w:asciiTheme="minorBidi" w:hAnsiTheme="minorBidi" w:cstheme="minorBidi"/>
            <w:noProof/>
            <w:sz w:val="24"/>
            <w:szCs w:val="24"/>
            <w:rtl/>
            <w:lang w:bidi="ar-LB"/>
          </w:rPr>
          <w:t>أسعار الشّقق السكنيّة في الذروة</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Toc471138578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14</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1"/>
        <w:tabs>
          <w:tab w:val="right" w:leader="dot" w:pos="8302"/>
        </w:tabs>
        <w:rPr>
          <w:rFonts w:asciiTheme="minorBidi" w:eastAsiaTheme="minorEastAsia" w:hAnsiTheme="minorBidi" w:cstheme="minorBidi"/>
          <w:b w:val="0"/>
          <w:bCs w:val="0"/>
          <w:caps w:val="0"/>
          <w:noProof/>
          <w:sz w:val="24"/>
          <w:szCs w:val="24"/>
          <w:rtl/>
        </w:rPr>
      </w:pPr>
      <w:hyperlink w:anchor="_Toc471138579" w:history="1">
        <w:r w:rsidRPr="00F37726">
          <w:rPr>
            <w:rStyle w:val="Hyperlink"/>
            <w:rFonts w:asciiTheme="minorBidi" w:hAnsiTheme="minorBidi" w:cstheme="minorBidi"/>
            <w:noProof/>
            <w:sz w:val="24"/>
            <w:szCs w:val="24"/>
            <w:rtl/>
            <w:lang w:bidi="ar-SY"/>
          </w:rPr>
          <w:t>الحقوق لذوي الإعاقات</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Toc471138579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15</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2"/>
        <w:tabs>
          <w:tab w:val="right" w:leader="dot" w:pos="8302"/>
        </w:tabs>
        <w:rPr>
          <w:rFonts w:asciiTheme="minorBidi" w:eastAsiaTheme="minorEastAsia" w:hAnsiTheme="minorBidi" w:cstheme="minorBidi"/>
          <w:smallCaps w:val="0"/>
          <w:noProof/>
          <w:sz w:val="24"/>
          <w:szCs w:val="24"/>
          <w:rtl/>
        </w:rPr>
      </w:pPr>
      <w:hyperlink w:anchor="_Toc471138580" w:history="1">
        <w:r w:rsidRPr="00F37726">
          <w:rPr>
            <w:rStyle w:val="Hyperlink"/>
            <w:rFonts w:asciiTheme="minorBidi" w:hAnsiTheme="minorBidi" w:cstheme="minorBidi"/>
            <w:i/>
            <w:iCs/>
            <w:noProof/>
            <w:sz w:val="24"/>
            <w:szCs w:val="24"/>
            <w:rtl/>
            <w:lang w:bidi="ar-SY"/>
          </w:rPr>
          <w:t>تكبيل المُعالَجين أثناء مكوثهم في أقسام العلاج النّفسيّ</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Toc471138580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16</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1"/>
        <w:tabs>
          <w:tab w:val="right" w:leader="dot" w:pos="8302"/>
        </w:tabs>
        <w:rPr>
          <w:rFonts w:asciiTheme="minorBidi" w:eastAsiaTheme="minorEastAsia" w:hAnsiTheme="minorBidi" w:cstheme="minorBidi"/>
          <w:b w:val="0"/>
          <w:bCs w:val="0"/>
          <w:caps w:val="0"/>
          <w:noProof/>
          <w:sz w:val="24"/>
          <w:szCs w:val="24"/>
          <w:rtl/>
        </w:rPr>
      </w:pPr>
      <w:hyperlink w:anchor="_Toc471138581" w:history="1">
        <w:r w:rsidRPr="00F37726">
          <w:rPr>
            <w:rStyle w:val="Hyperlink"/>
            <w:rFonts w:asciiTheme="minorBidi" w:hAnsiTheme="minorBidi" w:cstheme="minorBidi"/>
            <w:noProof/>
            <w:sz w:val="24"/>
            <w:szCs w:val="24"/>
            <w:rtl/>
            <w:lang w:bidi="ar-SY"/>
          </w:rPr>
          <w:t>حقوق مهاجري العمل</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Toc471138581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17</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2"/>
        <w:tabs>
          <w:tab w:val="right" w:leader="dot" w:pos="8302"/>
        </w:tabs>
        <w:rPr>
          <w:rFonts w:asciiTheme="minorBidi" w:eastAsiaTheme="minorEastAsia" w:hAnsiTheme="minorBidi" w:cstheme="minorBidi"/>
          <w:smallCaps w:val="0"/>
          <w:noProof/>
          <w:sz w:val="24"/>
          <w:szCs w:val="24"/>
          <w:rtl/>
        </w:rPr>
      </w:pPr>
      <w:hyperlink w:anchor="_Toc471138582" w:history="1">
        <w:r w:rsidRPr="00F37726">
          <w:rPr>
            <w:rStyle w:val="Hyperlink"/>
            <w:rFonts w:asciiTheme="minorBidi" w:hAnsiTheme="minorBidi" w:cstheme="minorBidi"/>
            <w:i/>
            <w:iCs/>
            <w:noProof/>
            <w:sz w:val="24"/>
            <w:szCs w:val="24"/>
            <w:rtl/>
            <w:lang w:bidi="ar-SY"/>
          </w:rPr>
          <w:t>إحضار العمّال من الصّين</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Toc471138582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17</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1"/>
        <w:tabs>
          <w:tab w:val="right" w:leader="dot" w:pos="8302"/>
        </w:tabs>
        <w:rPr>
          <w:rFonts w:asciiTheme="minorBidi" w:eastAsiaTheme="minorEastAsia" w:hAnsiTheme="minorBidi" w:cstheme="minorBidi"/>
          <w:b w:val="0"/>
          <w:bCs w:val="0"/>
          <w:caps w:val="0"/>
          <w:noProof/>
          <w:sz w:val="24"/>
          <w:szCs w:val="24"/>
          <w:rtl/>
        </w:rPr>
      </w:pPr>
      <w:hyperlink w:anchor="_Toc471138583" w:history="1">
        <w:r w:rsidRPr="00F37726">
          <w:rPr>
            <w:rStyle w:val="Hyperlink"/>
            <w:rFonts w:asciiTheme="minorBidi" w:hAnsiTheme="minorBidi" w:cstheme="minorBidi"/>
            <w:noProof/>
            <w:sz w:val="24"/>
            <w:szCs w:val="24"/>
            <w:rtl/>
            <w:lang w:bidi="ar-SY"/>
          </w:rPr>
          <w:t>طالبو اللّجوء واللّاجئون</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Toc471138583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18</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1"/>
        <w:tabs>
          <w:tab w:val="right" w:leader="dot" w:pos="8302"/>
        </w:tabs>
        <w:rPr>
          <w:rFonts w:asciiTheme="minorBidi" w:eastAsiaTheme="minorEastAsia" w:hAnsiTheme="minorBidi" w:cstheme="minorBidi"/>
          <w:b w:val="0"/>
          <w:bCs w:val="0"/>
          <w:caps w:val="0"/>
          <w:noProof/>
          <w:sz w:val="24"/>
          <w:szCs w:val="24"/>
          <w:rtl/>
        </w:rPr>
      </w:pPr>
      <w:hyperlink w:anchor="_Toc471138584" w:history="1">
        <w:r w:rsidRPr="00F37726">
          <w:rPr>
            <w:rStyle w:val="Hyperlink"/>
            <w:rFonts w:asciiTheme="minorBidi" w:hAnsiTheme="minorBidi" w:cstheme="minorBidi"/>
            <w:noProof/>
            <w:sz w:val="24"/>
            <w:szCs w:val="24"/>
            <w:rtl/>
            <w:lang w:bidi="ar-LB"/>
          </w:rPr>
          <w:t>انتهاك حقوق الإنسان في المناطق المحتلّة</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Toc471138584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19</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2"/>
        <w:tabs>
          <w:tab w:val="right" w:leader="dot" w:pos="8302"/>
        </w:tabs>
        <w:rPr>
          <w:rFonts w:asciiTheme="minorBidi" w:eastAsiaTheme="minorEastAsia" w:hAnsiTheme="minorBidi" w:cstheme="minorBidi"/>
          <w:smallCaps w:val="0"/>
          <w:noProof/>
          <w:sz w:val="24"/>
          <w:szCs w:val="24"/>
          <w:rtl/>
        </w:rPr>
      </w:pPr>
      <w:hyperlink w:anchor="_Toc471138585" w:history="1">
        <w:r w:rsidRPr="00F37726">
          <w:rPr>
            <w:rStyle w:val="Hyperlink"/>
            <w:rFonts w:asciiTheme="minorBidi" w:hAnsiTheme="minorBidi" w:cstheme="minorBidi"/>
            <w:noProof/>
            <w:sz w:val="24"/>
            <w:szCs w:val="24"/>
            <w:rtl/>
            <w:lang w:bidi="ar-LB"/>
          </w:rPr>
          <w:t>بلا مأوى</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Toc471138585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19</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2"/>
        <w:tabs>
          <w:tab w:val="right" w:leader="dot" w:pos="8302"/>
        </w:tabs>
        <w:rPr>
          <w:rFonts w:asciiTheme="minorBidi" w:eastAsiaTheme="minorEastAsia" w:hAnsiTheme="minorBidi" w:cstheme="minorBidi"/>
          <w:smallCaps w:val="0"/>
          <w:noProof/>
          <w:sz w:val="24"/>
          <w:szCs w:val="24"/>
          <w:rtl/>
        </w:rPr>
      </w:pPr>
      <w:hyperlink w:anchor="_Toc471138586" w:history="1">
        <w:r w:rsidRPr="00F37726">
          <w:rPr>
            <w:rStyle w:val="Hyperlink"/>
            <w:rFonts w:asciiTheme="minorBidi" w:hAnsiTheme="minorBidi" w:cstheme="minorBidi"/>
            <w:noProof/>
            <w:sz w:val="24"/>
            <w:szCs w:val="24"/>
            <w:rtl/>
            <w:lang w:bidi="ar-LB"/>
          </w:rPr>
          <w:t>الحقّ في الماء</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Toc471138586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20</w:t>
        </w:r>
        <w:r w:rsidRPr="00F37726">
          <w:rPr>
            <w:rStyle w:val="Hyperlink"/>
            <w:rFonts w:asciiTheme="minorBidi" w:hAnsiTheme="minorBidi" w:cstheme="minorBidi"/>
            <w:noProof/>
            <w:sz w:val="24"/>
            <w:szCs w:val="24"/>
            <w:rtl/>
          </w:rPr>
          <w:fldChar w:fldCharType="end"/>
        </w:r>
      </w:hyperlink>
    </w:p>
    <w:p w:rsidR="00F37726" w:rsidRPr="00F37726" w:rsidRDefault="00F37726">
      <w:pPr>
        <w:pStyle w:val="TOC2"/>
        <w:tabs>
          <w:tab w:val="right" w:leader="dot" w:pos="8302"/>
        </w:tabs>
        <w:rPr>
          <w:rFonts w:asciiTheme="minorBidi" w:eastAsiaTheme="minorEastAsia" w:hAnsiTheme="minorBidi" w:cstheme="minorBidi"/>
          <w:smallCaps w:val="0"/>
          <w:noProof/>
          <w:sz w:val="24"/>
          <w:szCs w:val="24"/>
          <w:rtl/>
        </w:rPr>
      </w:pPr>
      <w:hyperlink w:anchor="_Toc471138587" w:history="1">
        <w:r w:rsidRPr="00F37726">
          <w:rPr>
            <w:rStyle w:val="Hyperlink"/>
            <w:rFonts w:asciiTheme="minorBidi" w:hAnsiTheme="minorBidi" w:cstheme="minorBidi"/>
            <w:noProof/>
            <w:sz w:val="24"/>
            <w:szCs w:val="24"/>
            <w:rtl/>
            <w:lang w:bidi="ar-LB"/>
          </w:rPr>
          <w:t>الضمّ الزاحف</w:t>
        </w:r>
        <w:r w:rsidRPr="00F37726">
          <w:rPr>
            <w:rFonts w:asciiTheme="minorBidi" w:hAnsiTheme="minorBidi" w:cstheme="minorBidi"/>
            <w:noProof/>
            <w:webHidden/>
            <w:sz w:val="24"/>
            <w:szCs w:val="24"/>
            <w:rtl/>
          </w:rPr>
          <w:tab/>
        </w:r>
        <w:r w:rsidRPr="00F37726">
          <w:rPr>
            <w:rStyle w:val="Hyperlink"/>
            <w:rFonts w:asciiTheme="minorBidi" w:hAnsiTheme="minorBidi" w:cstheme="minorBidi"/>
            <w:noProof/>
            <w:sz w:val="24"/>
            <w:szCs w:val="24"/>
            <w:rtl/>
          </w:rPr>
          <w:fldChar w:fldCharType="begin"/>
        </w:r>
        <w:r w:rsidRPr="00F37726">
          <w:rPr>
            <w:rFonts w:asciiTheme="minorBidi" w:hAnsiTheme="minorBidi" w:cstheme="minorBidi"/>
            <w:noProof/>
            <w:webHidden/>
            <w:sz w:val="24"/>
            <w:szCs w:val="24"/>
            <w:rtl/>
          </w:rPr>
          <w:instrText xml:space="preserve"> </w:instrText>
        </w:r>
        <w:r w:rsidRPr="00F37726">
          <w:rPr>
            <w:rFonts w:asciiTheme="minorBidi" w:hAnsiTheme="minorBidi" w:cstheme="minorBidi"/>
            <w:noProof/>
            <w:webHidden/>
            <w:sz w:val="24"/>
            <w:szCs w:val="24"/>
          </w:rPr>
          <w:instrText>PAGEREF</w:instrText>
        </w:r>
        <w:r w:rsidRPr="00F37726">
          <w:rPr>
            <w:rFonts w:asciiTheme="minorBidi" w:hAnsiTheme="minorBidi" w:cstheme="minorBidi"/>
            <w:noProof/>
            <w:webHidden/>
            <w:sz w:val="24"/>
            <w:szCs w:val="24"/>
            <w:rtl/>
          </w:rPr>
          <w:instrText xml:space="preserve"> _</w:instrText>
        </w:r>
        <w:r w:rsidRPr="00F37726">
          <w:rPr>
            <w:rFonts w:asciiTheme="minorBidi" w:hAnsiTheme="minorBidi" w:cstheme="minorBidi"/>
            <w:noProof/>
            <w:webHidden/>
            <w:sz w:val="24"/>
            <w:szCs w:val="24"/>
          </w:rPr>
          <w:instrText>Toc471138587 \h</w:instrText>
        </w:r>
        <w:r w:rsidRPr="00F37726">
          <w:rPr>
            <w:rFonts w:asciiTheme="minorBidi" w:hAnsiTheme="minorBidi" w:cstheme="minorBidi"/>
            <w:noProof/>
            <w:webHidden/>
            <w:sz w:val="24"/>
            <w:szCs w:val="24"/>
            <w:rtl/>
          </w:rPr>
          <w:instrText xml:space="preserve"> </w:instrText>
        </w:r>
        <w:r w:rsidRPr="00F37726">
          <w:rPr>
            <w:rStyle w:val="Hyperlink"/>
            <w:rFonts w:asciiTheme="minorBidi" w:hAnsiTheme="minorBidi" w:cstheme="minorBidi"/>
            <w:noProof/>
            <w:sz w:val="24"/>
            <w:szCs w:val="24"/>
            <w:rtl/>
          </w:rPr>
        </w:r>
        <w:r w:rsidRPr="00F37726">
          <w:rPr>
            <w:rStyle w:val="Hyperlink"/>
            <w:rFonts w:asciiTheme="minorBidi" w:hAnsiTheme="minorBidi" w:cstheme="minorBidi"/>
            <w:noProof/>
            <w:sz w:val="24"/>
            <w:szCs w:val="24"/>
            <w:rtl/>
          </w:rPr>
          <w:fldChar w:fldCharType="separate"/>
        </w:r>
        <w:r w:rsidR="00F06B36">
          <w:rPr>
            <w:rFonts w:asciiTheme="minorBidi" w:hAnsiTheme="minorBidi" w:cstheme="minorBidi"/>
            <w:noProof/>
            <w:webHidden/>
            <w:sz w:val="24"/>
            <w:szCs w:val="24"/>
            <w:rtl/>
          </w:rPr>
          <w:t>20</w:t>
        </w:r>
        <w:r w:rsidRPr="00F37726">
          <w:rPr>
            <w:rStyle w:val="Hyperlink"/>
            <w:rFonts w:asciiTheme="minorBidi" w:hAnsiTheme="minorBidi" w:cstheme="minorBidi"/>
            <w:noProof/>
            <w:sz w:val="24"/>
            <w:szCs w:val="24"/>
            <w:rtl/>
          </w:rPr>
          <w:fldChar w:fldCharType="end"/>
        </w:r>
      </w:hyperlink>
    </w:p>
    <w:p w:rsidR="00CA6F91" w:rsidRPr="00DC266C" w:rsidRDefault="00D44CA2" w:rsidP="00DC266C">
      <w:pPr>
        <w:rPr>
          <w:rFonts w:ascii="Arial" w:hAnsi="Arial" w:hint="cs"/>
          <w:sz w:val="23"/>
          <w:szCs w:val="23"/>
          <w:rtl/>
        </w:rPr>
      </w:pPr>
      <w:r w:rsidRPr="00F37726">
        <w:rPr>
          <w:rFonts w:asciiTheme="minorBidi" w:hAnsiTheme="minorBidi" w:cstheme="minorBidi"/>
          <w:b/>
          <w:bCs/>
          <w:noProof/>
          <w:sz w:val="24"/>
          <w:szCs w:val="24"/>
        </w:rPr>
        <w:fldChar w:fldCharType="end"/>
      </w:r>
      <w:bookmarkStart w:id="1" w:name="_Toc466469209"/>
    </w:p>
    <w:p w:rsidR="00DC266C" w:rsidRDefault="00DC266C">
      <w:pPr>
        <w:bidi w:val="0"/>
        <w:spacing w:after="0" w:line="240" w:lineRule="auto"/>
        <w:rPr>
          <w:rFonts w:ascii="Arial" w:hAnsi="Arial"/>
          <w:b/>
          <w:bCs/>
          <w:color w:val="FFFFFF"/>
          <w:sz w:val="36"/>
          <w:szCs w:val="36"/>
          <w:rtl/>
          <w:lang w:bidi="ar-SY"/>
        </w:rPr>
      </w:pPr>
      <w:bookmarkStart w:id="2" w:name="_Toc471138565"/>
      <w:r>
        <w:rPr>
          <w:rtl/>
          <w:lang w:bidi="ar-SY"/>
        </w:rPr>
        <w:br w:type="page"/>
      </w:r>
    </w:p>
    <w:p w:rsidR="00056638" w:rsidRDefault="00056638" w:rsidP="00056638">
      <w:pPr>
        <w:pStyle w:val="Heading1"/>
        <w:rPr>
          <w:rtl/>
          <w:lang w:bidi="ar-SY"/>
        </w:rPr>
      </w:pPr>
      <w:r>
        <w:rPr>
          <w:rFonts w:hint="cs"/>
          <w:rtl/>
          <w:lang w:bidi="ar-SY"/>
        </w:rPr>
        <w:t>مُقدّمة</w:t>
      </w:r>
      <w:bookmarkEnd w:id="2"/>
    </w:p>
    <w:p w:rsidR="00056638" w:rsidRPr="00F37726" w:rsidRDefault="00056638" w:rsidP="00056638">
      <w:pPr>
        <w:spacing w:before="120" w:after="120"/>
        <w:jc w:val="both"/>
        <w:rPr>
          <w:sz w:val="24"/>
          <w:szCs w:val="24"/>
          <w:rtl/>
          <w:lang w:bidi="ar-SY"/>
        </w:rPr>
      </w:pPr>
      <w:r w:rsidRPr="00F37726">
        <w:rPr>
          <w:rFonts w:hint="cs"/>
          <w:sz w:val="24"/>
          <w:szCs w:val="24"/>
          <w:rtl/>
          <w:lang w:bidi="ar-SY"/>
        </w:rPr>
        <w:t xml:space="preserve">في كلّ عام، تنشر جمعيّة حقوق المواطن تقريرًا عنوانه "حقوق الإنسان في إسرائيل </w:t>
      </w:r>
      <w:r w:rsidRPr="00F37726">
        <w:rPr>
          <w:sz w:val="24"/>
          <w:szCs w:val="24"/>
          <w:rtl/>
          <w:lang w:bidi="ar-SY"/>
        </w:rPr>
        <w:t>–</w:t>
      </w:r>
      <w:r w:rsidRPr="00F37726">
        <w:rPr>
          <w:rFonts w:hint="cs"/>
          <w:sz w:val="24"/>
          <w:szCs w:val="24"/>
          <w:rtl/>
          <w:lang w:bidi="ar-SY"/>
        </w:rPr>
        <w:t xml:space="preserve"> </w:t>
      </w:r>
      <w:r w:rsidRPr="00F37726">
        <w:rPr>
          <w:rFonts w:hint="cs"/>
          <w:sz w:val="24"/>
          <w:szCs w:val="24"/>
          <w:rtl/>
          <w:lang w:bidi="ar-LB"/>
        </w:rPr>
        <w:t>عرض الواقع</w:t>
      </w:r>
      <w:r w:rsidRPr="00F37726">
        <w:rPr>
          <w:rFonts w:hint="cs"/>
          <w:sz w:val="24"/>
          <w:szCs w:val="24"/>
          <w:rtl/>
          <w:lang w:bidi="ar-SY"/>
        </w:rPr>
        <w:t xml:space="preserve">"، وذلك احتفاءً باليوم العالمي لحقوق الإنسان، الموافق 10 كانون الأوّل. في مثل هذا اليوم، في العام 1948، صادقت الجمعيّة العامّة للأمم المتّحدة على "الإعلان العالميّ لحقوق الإنسان". يعرض التّقرير الوضع الحاليّ ويستعرض آخر وأهمّ المُستجدّات في مجالات مُختارة تتعلّق بحقوق الإنسان في إسرائيل والأراضي المُحتلّة، خلال السّنة الماضية. نحاول عبر هذا التّقرير أن نُنذر بخصوص أبرز الانتهاكات لحقوق الإنسان، وأن نُشير إلى نزعات تنطوي على تحسّن -في حال </w:t>
      </w:r>
      <w:proofErr w:type="gramStart"/>
      <w:r w:rsidRPr="00F37726">
        <w:rPr>
          <w:rFonts w:hint="cs"/>
          <w:sz w:val="24"/>
          <w:szCs w:val="24"/>
          <w:rtl/>
          <w:lang w:bidi="ar-SY"/>
        </w:rPr>
        <w:t>وجدت- وأن</w:t>
      </w:r>
      <w:proofErr w:type="gramEnd"/>
      <w:r w:rsidRPr="00F37726">
        <w:rPr>
          <w:rFonts w:hint="cs"/>
          <w:sz w:val="24"/>
          <w:szCs w:val="24"/>
          <w:rtl/>
          <w:lang w:bidi="ar-SY"/>
        </w:rPr>
        <w:t xml:space="preserve"> نُسلّط الضّوء على قضايا حقوق إنسان لا تحظى عمومًا باهتمام الجمهور، وأن نُنوّه </w:t>
      </w:r>
      <w:proofErr w:type="spellStart"/>
      <w:r w:rsidRPr="00F37726">
        <w:rPr>
          <w:rFonts w:hint="cs"/>
          <w:sz w:val="24"/>
          <w:szCs w:val="24"/>
          <w:rtl/>
          <w:lang w:bidi="ar-SY"/>
        </w:rPr>
        <w:t>بالسّيرورات</w:t>
      </w:r>
      <w:proofErr w:type="spellEnd"/>
      <w:r w:rsidRPr="00F37726">
        <w:rPr>
          <w:rFonts w:hint="cs"/>
          <w:sz w:val="24"/>
          <w:szCs w:val="24"/>
          <w:rtl/>
          <w:lang w:bidi="ar-SY"/>
        </w:rPr>
        <w:t xml:space="preserve"> الأساسيّة في مجال حقوق الإنسان، تلك التي تترك أثرها على جميع بني وبنات البشر الذين يعيشون هنا.</w:t>
      </w:r>
    </w:p>
    <w:p w:rsidR="00056638" w:rsidRPr="00F37726" w:rsidRDefault="00E75EAD" w:rsidP="00056638">
      <w:pPr>
        <w:spacing w:before="120" w:after="120"/>
        <w:jc w:val="both"/>
        <w:rPr>
          <w:sz w:val="24"/>
          <w:szCs w:val="24"/>
          <w:rtl/>
          <w:lang w:bidi="ar-SY"/>
        </w:rPr>
      </w:pPr>
      <w:r w:rsidRPr="00F37726">
        <w:rPr>
          <w:rFonts w:hint="cs"/>
          <w:sz w:val="24"/>
          <w:szCs w:val="24"/>
          <w:rtl/>
          <w:lang w:bidi="ar-SY"/>
        </w:rPr>
        <w:t>لم يكن العام 2016 عامًا</w:t>
      </w:r>
      <w:r w:rsidR="00056638" w:rsidRPr="00F37726">
        <w:rPr>
          <w:rFonts w:hint="cs"/>
          <w:sz w:val="24"/>
          <w:szCs w:val="24"/>
          <w:rtl/>
          <w:lang w:bidi="ar-SY"/>
        </w:rPr>
        <w:t xml:space="preserve"> </w:t>
      </w:r>
      <w:r w:rsidRPr="00F37726">
        <w:rPr>
          <w:rFonts w:hint="cs"/>
          <w:sz w:val="24"/>
          <w:szCs w:val="24"/>
          <w:rtl/>
          <w:lang w:bidi="ar-SY"/>
        </w:rPr>
        <w:t xml:space="preserve">موفقًا </w:t>
      </w:r>
      <w:r w:rsidR="00056638" w:rsidRPr="00F37726">
        <w:rPr>
          <w:rFonts w:hint="cs"/>
          <w:sz w:val="24"/>
          <w:szCs w:val="24"/>
          <w:rtl/>
          <w:lang w:bidi="ar-SY"/>
        </w:rPr>
        <w:t xml:space="preserve">بالنّسبة لحقوق الإنسان. إنّ موجة العُنف التي سُميّت "انتفاضة الأفراد"، والتي بدأت في خريف العام 2015، رافقتنا هذه السّنة أيضًا، بزخم متفاوت. لقد أضرّت أحداث العنف هذه بالحقّ الأساسيّ في الحياة والأمن الشّخصيّ، كما </w:t>
      </w:r>
      <w:r w:rsidR="00056638" w:rsidRPr="00F37726">
        <w:rPr>
          <w:rFonts w:hint="cs"/>
          <w:sz w:val="24"/>
          <w:szCs w:val="24"/>
          <w:rtl/>
          <w:lang w:bidi="ar-SY"/>
        </w:rPr>
        <w:lastRenderedPageBreak/>
        <w:t>وزرعت الخوف في وسط الجمهور، وزعزعت الحياة اليوميّة، وخلّفت وراءها عائلات ثكلى وجماهير مفجوعة. خلال هذه الفترة العصيبة، اتّسمت سياسة السّلطات عمومًا بنزعة إلى اختيار أساليب مُتطرّفة، وإلى انتهاك لا حاجة له لحقوق الإنسان والحرّيّات، وإلى الاستخدام المُفرَز للقوّة.</w:t>
      </w:r>
    </w:p>
    <w:p w:rsidR="00056638" w:rsidRPr="00F37726" w:rsidRDefault="00056638" w:rsidP="00056638">
      <w:pPr>
        <w:spacing w:before="120" w:after="120"/>
        <w:jc w:val="both"/>
        <w:rPr>
          <w:sz w:val="24"/>
          <w:szCs w:val="24"/>
          <w:rtl/>
          <w:lang w:bidi="ar-SY"/>
        </w:rPr>
      </w:pPr>
      <w:r w:rsidRPr="00F37726">
        <w:rPr>
          <w:rFonts w:hint="cs"/>
          <w:sz w:val="24"/>
          <w:szCs w:val="24"/>
          <w:rtl/>
          <w:lang w:bidi="ar-SY"/>
        </w:rPr>
        <w:t xml:space="preserve">لقد وجدت حرّيّة التّعبير والحيّز الدّيمقراطيّ في إسرائيل نفسيهما هذه السّنة تحت وابل من الهجمات القاسية. للأسف، فإنّ المسؤولين المُنتخبين -كأعضاء الكنيست </w:t>
      </w:r>
      <w:proofErr w:type="gramStart"/>
      <w:r w:rsidRPr="00F37726">
        <w:rPr>
          <w:rFonts w:hint="cs"/>
          <w:sz w:val="24"/>
          <w:szCs w:val="24"/>
          <w:rtl/>
          <w:lang w:bidi="ar-SY"/>
        </w:rPr>
        <w:t>والوزراء- لعبوا</w:t>
      </w:r>
      <w:proofErr w:type="gramEnd"/>
      <w:r w:rsidRPr="00F37726">
        <w:rPr>
          <w:rFonts w:hint="cs"/>
          <w:sz w:val="24"/>
          <w:szCs w:val="24"/>
          <w:rtl/>
          <w:lang w:bidi="ar-SY"/>
        </w:rPr>
        <w:t xml:space="preserve"> دورًا مركزيًّا في محاولة لتقليص حرّيّة التّعبير، وبخاصّة حرّيّة الإبداع الفنّيّ، وتقييد وسائل الإعلام الحرّة، وإسكات النّقد، والمسّ بفصل السّلطات، والتّضييق على خطوات كلّ من لا تتماشى مواقفه أو نشاطاته مع الأغلبيّة السّياسيّة. هذه النّزعة هي تتمّة لنزعة السّنوات الأخيرة، وبات الهجوم على حرّيّة التّعبير مصحوبًا بنزع شرعيّة الخصوم السّياسيّين، والأقلّيّات وجمعيّات حقوق الإنسان.</w:t>
      </w:r>
    </w:p>
    <w:p w:rsidR="00056638" w:rsidRPr="00F37726" w:rsidRDefault="00056638" w:rsidP="00056638">
      <w:pPr>
        <w:spacing w:before="120" w:after="120"/>
        <w:jc w:val="both"/>
        <w:rPr>
          <w:sz w:val="24"/>
          <w:szCs w:val="24"/>
          <w:rtl/>
          <w:lang w:bidi="ar-SY"/>
        </w:rPr>
      </w:pPr>
      <w:r w:rsidRPr="00F37726">
        <w:rPr>
          <w:rFonts w:hint="cs"/>
          <w:sz w:val="24"/>
          <w:szCs w:val="24"/>
          <w:rtl/>
          <w:lang w:bidi="ar-SY"/>
        </w:rPr>
        <w:t xml:space="preserve">مع ذلك، هُناك فسحة أمل أتاحتها ثلاثة تقارير غير مسبوقة نشرتها الدّولة بخصوص التّمييز في إسرائيل: تقرير بخصوص دمج الأقلّيّة العربيّة اقتصاديًّا، وهو ما أدّى إلى وضع خطّة خماسيّة بهذا الصّدد؛ وتقرير لجنة </w:t>
      </w:r>
      <w:proofErr w:type="spellStart"/>
      <w:r w:rsidRPr="00F37726">
        <w:rPr>
          <w:rFonts w:hint="cs"/>
          <w:sz w:val="24"/>
          <w:szCs w:val="24"/>
          <w:rtl/>
          <w:lang w:bidi="ar-SY"/>
        </w:rPr>
        <w:t>بلمور</w:t>
      </w:r>
      <w:proofErr w:type="spellEnd"/>
      <w:r w:rsidRPr="00F37726">
        <w:rPr>
          <w:rFonts w:hint="cs"/>
          <w:sz w:val="24"/>
          <w:szCs w:val="24"/>
          <w:rtl/>
          <w:lang w:bidi="ar-SY"/>
        </w:rPr>
        <w:t xml:space="preserve"> بخصوص القضاء على العنصريّة ضدّ القادمين من إثيوبيا؛ وتقرير لجنة </w:t>
      </w:r>
      <w:proofErr w:type="spellStart"/>
      <w:r w:rsidRPr="00F37726">
        <w:rPr>
          <w:rFonts w:hint="cs"/>
          <w:sz w:val="24"/>
          <w:szCs w:val="24"/>
          <w:rtl/>
          <w:lang w:bidi="ar-SY"/>
        </w:rPr>
        <w:t>بيطون</w:t>
      </w:r>
      <w:proofErr w:type="spellEnd"/>
      <w:r w:rsidRPr="00F37726">
        <w:rPr>
          <w:rFonts w:hint="cs"/>
          <w:sz w:val="24"/>
          <w:szCs w:val="24"/>
          <w:rtl/>
          <w:lang w:bidi="ar-SY"/>
        </w:rPr>
        <w:t xml:space="preserve"> بخصوص تعزيز إرث يهود إسبانيا والشّرق. إنّ نشر هذه التّقارير ينطوي بحدّ ذاته على أهمّيّة بالغة من حيث الاعتراف بوجود تمييز طويل الأمد ضدّ هذه المجموعات. لكنّ الامتحان الحقيقيّ يكمن في تخصيص ميزانيّات لتحقيق التّوصيات المذكورة في التّقارير. حتّى السّاعة، يبدو من الجلسات المنعقدة بخصوص ميزانيّة العامَين 2017-2018 أنّ الحكومة لن تطبّق غالبيّة توصيات هذه التّقارير.</w:t>
      </w:r>
    </w:p>
    <w:p w:rsidR="00056638" w:rsidRPr="00F37726" w:rsidRDefault="00056638" w:rsidP="00056638">
      <w:pPr>
        <w:spacing w:before="120" w:after="120"/>
        <w:jc w:val="both"/>
        <w:rPr>
          <w:sz w:val="24"/>
          <w:szCs w:val="24"/>
          <w:rtl/>
          <w:lang w:bidi="ar-SY"/>
        </w:rPr>
      </w:pPr>
      <w:r w:rsidRPr="00F37726">
        <w:rPr>
          <w:rFonts w:hint="cs"/>
          <w:sz w:val="24"/>
          <w:szCs w:val="24"/>
          <w:rtl/>
          <w:lang w:bidi="ar-SY"/>
        </w:rPr>
        <w:t xml:space="preserve">إضافة إلى ذلك، يتناول التّقرير التّالي قضايا إضافيّة برزت في العام 2016: نيّة تشديد فرض القانون والعقوبات بحقّ تجاوزات البناء في البلدات العربيّة، رغم تجاهل الأوضاع التّخطيطيّة في هذه البلدات، وتنصّل نظام التّخطيط من مسؤوليّته تجاه الوضع القائم؛ استمرار سياسات التّخطيط المُميِّزَة في النّقب؛ استمرار الإساءات بحقّ اللّاجئين وطالبي اللّجوء؛ والمسّ بحقوق مهاجري العمل. فوق كلّ ذلك، يجثم ظلّ الاحتلال الثّقيل، الذي يُتابع تغلغله في الضّفّة الغربيّة. في المنطقة ذاتها، وتحت السّلطة ذاتها، يتبلور نظامان قانونيّان مُنفصلان لجمهورَين مُختلفين </w:t>
      </w:r>
      <w:proofErr w:type="gramStart"/>
      <w:r w:rsidRPr="00F37726">
        <w:rPr>
          <w:rFonts w:hint="cs"/>
          <w:sz w:val="24"/>
          <w:szCs w:val="24"/>
          <w:rtl/>
          <w:lang w:bidi="ar-SY"/>
        </w:rPr>
        <w:t>- جمهور</w:t>
      </w:r>
      <w:proofErr w:type="gramEnd"/>
      <w:r w:rsidRPr="00F37726">
        <w:rPr>
          <w:rFonts w:hint="cs"/>
          <w:sz w:val="24"/>
          <w:szCs w:val="24"/>
          <w:rtl/>
          <w:lang w:bidi="ar-SY"/>
        </w:rPr>
        <w:t xml:space="preserve"> له حقوق، وجمهور آخر يتمّ انتهاك أكثر حقوقه أساسيّة بشكل دائم. وكما يصف الفصل الأخير في التّقرير، تتمّ مأسسة هذا التّمييز أكثر فأكثر مع اقتراب الذكرى الـ 50 لبدء الاحتلال، فيُصبح التّمييز جزءًا لا يتجزّأ من منظومة الحكم الإسرائيليّة.</w:t>
      </w:r>
    </w:p>
    <w:p w:rsidR="00056638" w:rsidRPr="00F37726" w:rsidRDefault="00056638" w:rsidP="00056638">
      <w:pPr>
        <w:spacing w:before="120" w:after="120"/>
        <w:jc w:val="both"/>
        <w:rPr>
          <w:sz w:val="24"/>
          <w:szCs w:val="24"/>
          <w:rtl/>
          <w:lang w:bidi="ar-SY"/>
        </w:rPr>
      </w:pPr>
      <w:r w:rsidRPr="00F37726">
        <w:rPr>
          <w:rFonts w:hint="cs"/>
          <w:sz w:val="24"/>
          <w:szCs w:val="24"/>
          <w:rtl/>
          <w:lang w:bidi="ar-SY"/>
        </w:rPr>
        <w:t xml:space="preserve">إلى جانب المسّ بحقوق الإنسان، يُسعدنا أن نُشير إلى بعض النّقاط الإيجابيّة في مجالات الصّحّة، والإسكان وحقوق الأشخاص الذين لديهم إعاقات نفسيّة أو إدراكيّة. لم تنبثق هذه التّغييرات الإيجابيّة من العدم، بل إنّها نتيجة النّشاطات </w:t>
      </w:r>
      <w:proofErr w:type="spellStart"/>
      <w:r w:rsidRPr="00F37726">
        <w:rPr>
          <w:rFonts w:hint="cs"/>
          <w:sz w:val="24"/>
          <w:szCs w:val="24"/>
          <w:rtl/>
          <w:lang w:bidi="ar-SY"/>
        </w:rPr>
        <w:t>المُكثّقة</w:t>
      </w:r>
      <w:proofErr w:type="spellEnd"/>
      <w:r w:rsidRPr="00F37726">
        <w:rPr>
          <w:rFonts w:hint="cs"/>
          <w:sz w:val="24"/>
          <w:szCs w:val="24"/>
          <w:rtl/>
          <w:lang w:bidi="ar-SY"/>
        </w:rPr>
        <w:t xml:space="preserve"> لمختلف الجمعيّات، والمجموعات والأفراد طوال سنين كثيرة. كلّ إنجاز كهذا هو بمثابة عتبة من التّفاؤل تتيح لنا مُتابعة النّضال من أجل تغيير الواقع وتعزيز حقوق الإنسان في إسرائيل.</w:t>
      </w:r>
    </w:p>
    <w:p w:rsidR="006A3A6E" w:rsidRPr="00F37726" w:rsidRDefault="00056638" w:rsidP="006A3A6E">
      <w:pPr>
        <w:spacing w:before="120" w:after="120"/>
        <w:jc w:val="both"/>
        <w:rPr>
          <w:rFonts w:hint="cs"/>
          <w:sz w:val="24"/>
          <w:szCs w:val="24"/>
          <w:rtl/>
          <w:lang w:bidi="ar-SY"/>
        </w:rPr>
      </w:pPr>
      <w:r w:rsidRPr="00F37726">
        <w:rPr>
          <w:rFonts w:hint="cs"/>
          <w:sz w:val="24"/>
          <w:szCs w:val="24"/>
          <w:rtl/>
          <w:lang w:bidi="ar-SY"/>
        </w:rPr>
        <w:t xml:space="preserve">لا تحصل هذه التّغييرات بين ليلة وضحاها، بل من خلال العمل الدّؤوب </w:t>
      </w:r>
      <w:proofErr w:type="spellStart"/>
      <w:r w:rsidRPr="00F37726">
        <w:rPr>
          <w:rFonts w:hint="cs"/>
          <w:sz w:val="24"/>
          <w:szCs w:val="24"/>
          <w:rtl/>
          <w:lang w:bidi="ar-SY"/>
        </w:rPr>
        <w:t>والمُمنهج</w:t>
      </w:r>
      <w:proofErr w:type="spellEnd"/>
      <w:r w:rsidRPr="00F37726">
        <w:rPr>
          <w:rFonts w:hint="cs"/>
          <w:sz w:val="24"/>
          <w:szCs w:val="24"/>
          <w:rtl/>
          <w:lang w:bidi="ar-SY"/>
        </w:rPr>
        <w:t xml:space="preserve"> مُقابل جميع فئات المُجتمع </w:t>
      </w:r>
      <w:proofErr w:type="gramStart"/>
      <w:r w:rsidRPr="00F37726">
        <w:rPr>
          <w:rFonts w:hint="cs"/>
          <w:sz w:val="24"/>
          <w:szCs w:val="24"/>
          <w:rtl/>
          <w:lang w:bidi="ar-SY"/>
        </w:rPr>
        <w:t>- من</w:t>
      </w:r>
      <w:proofErr w:type="gramEnd"/>
      <w:r w:rsidRPr="00F37726">
        <w:rPr>
          <w:rFonts w:hint="cs"/>
          <w:sz w:val="24"/>
          <w:szCs w:val="24"/>
          <w:rtl/>
          <w:lang w:bidi="ar-SY"/>
        </w:rPr>
        <w:t xml:space="preserve"> الطّبقة السّياسيّة، مرورًا </w:t>
      </w:r>
      <w:proofErr w:type="spellStart"/>
      <w:r w:rsidRPr="00F37726">
        <w:rPr>
          <w:rFonts w:hint="cs"/>
          <w:sz w:val="24"/>
          <w:szCs w:val="24"/>
          <w:rtl/>
          <w:lang w:bidi="ar-SY"/>
        </w:rPr>
        <w:t>بالبيرقراطيّة</w:t>
      </w:r>
      <w:proofErr w:type="spellEnd"/>
      <w:r w:rsidRPr="00F37726">
        <w:rPr>
          <w:rFonts w:hint="cs"/>
          <w:sz w:val="24"/>
          <w:szCs w:val="24"/>
          <w:rtl/>
          <w:lang w:bidi="ar-SY"/>
        </w:rPr>
        <w:t xml:space="preserve"> الحكوميّة، والمحاكم، ووسائل الإعلام، والشّبكات الاجتماعيّة، وصانعي الرّأي العام، ونظام التّربية والتّعليم. رغم الصّعوبات، فنحن في جمعيّة حقوق المواطن نتعهّد بمُتابعة النّضال الطّويل الأمد على مُختلف الأصعدة، حتّى عندما تواجَه نشاطاتنا بانتقادات وردود فعل عدائيّة، ونتعهّد بعدم التّخلّي عن الدّيمقراطيّة وحقوق الإنسان والمُجتمع في إسرائيل.</w:t>
      </w:r>
    </w:p>
    <w:p w:rsidR="006A3A6E" w:rsidRPr="008E6546" w:rsidRDefault="006A3A6E" w:rsidP="006A3A6E">
      <w:pPr>
        <w:pStyle w:val="Heading1"/>
        <w:jc w:val="both"/>
        <w:rPr>
          <w:rFonts w:hint="cs"/>
          <w:rtl/>
          <w:lang w:bidi="ar-SY"/>
        </w:rPr>
      </w:pPr>
      <w:bookmarkStart w:id="3" w:name="_Toc467176517"/>
      <w:bookmarkStart w:id="4" w:name="_Toc471138566"/>
      <w:r w:rsidRPr="008E6546">
        <w:rPr>
          <w:rFonts w:hint="cs"/>
          <w:rtl/>
          <w:lang w:bidi="ar-SY"/>
        </w:rPr>
        <w:lastRenderedPageBreak/>
        <w:t>تغيير جذريّ في قواعد اللّعبة الدّيمقراطيّة</w:t>
      </w:r>
      <w:bookmarkEnd w:id="4"/>
    </w:p>
    <w:bookmarkEnd w:id="3"/>
    <w:p w:rsidR="006A3A6E" w:rsidRPr="00F37726" w:rsidRDefault="006A3A6E" w:rsidP="006A3A6E">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إنّ النّزعة المُقلقة المُتمثّلة في التغييرات الجذريّة التي طرأت على القواعد الأكثر أساسًا للنّظام الدّيمقراطيّ، والتي اتّسمت بها السّنوات الأخيرة، </w:t>
      </w:r>
      <w:hyperlink r:id="rId9" w:history="1">
        <w:r w:rsidRPr="00F37726">
          <w:rPr>
            <w:rStyle w:val="Hyperlink"/>
            <w:rFonts w:ascii="Arial" w:hAnsi="Arial" w:cs="Arial" w:hint="cs"/>
            <w:sz w:val="24"/>
            <w:szCs w:val="24"/>
            <w:rtl/>
            <w:lang w:bidi="ar-SY"/>
          </w:rPr>
          <w:t>استمرّت في العام الجاري أيضًا</w:t>
        </w:r>
      </w:hyperlink>
      <w:r w:rsidRPr="00F37726">
        <w:rPr>
          <w:rFonts w:ascii="Arial" w:hAnsi="Arial" w:hint="cs"/>
          <w:sz w:val="24"/>
          <w:szCs w:val="24"/>
          <w:rtl/>
          <w:lang w:bidi="ar-SY"/>
        </w:rPr>
        <w:t xml:space="preserve">، لتصل إلى حضيض جديد. فقد استمرّت الأغلبيّة السّياسيّة في إلحاق الأذى بالحقوق الأساسيّة، واستمرّت في تحدّي القواعد الأكثر أساسًا للدّيمقراطيّة -مثل احترام السّلطات المختلفة أو الحفاظ على حقوق </w:t>
      </w:r>
      <w:proofErr w:type="gramStart"/>
      <w:r w:rsidRPr="00F37726">
        <w:rPr>
          <w:rFonts w:ascii="Arial" w:hAnsi="Arial" w:hint="cs"/>
          <w:sz w:val="24"/>
          <w:szCs w:val="24"/>
          <w:rtl/>
          <w:lang w:bidi="ar-SY"/>
        </w:rPr>
        <w:t>الأقليّات- لا</w:t>
      </w:r>
      <w:proofErr w:type="gramEnd"/>
      <w:r w:rsidRPr="00F37726">
        <w:rPr>
          <w:rFonts w:ascii="Arial" w:hAnsi="Arial" w:hint="cs"/>
          <w:sz w:val="24"/>
          <w:szCs w:val="24"/>
          <w:rtl/>
          <w:lang w:bidi="ar-SY"/>
        </w:rPr>
        <w:t xml:space="preserve"> بل ووصلت حدّ دفعها نحو الحافّة. للأسف، بات مجلس النّوّاب، والذي يُفترض أن يكون رمز الدّيمقراطيّة، الحلبة المركزيّة لإلحاق الأذى بقواعد اللّعبة الدّيمقراطيّة، فرأينا أعضاء كنيست يُروّجون لاقتراحات قوانين كثيرة هدفت إلى إسكات الآراء، وحجب النّقد الجماهيريّ، ونزع الشّرعيّة عن الخصوم السّياسيّين، والأقليّات، وجمعيّات حقوق الإنسان، والتّضييق على تحرّكات كلّ من يُجاهر بآراء أو أفعال لا تقبلها الأغلبيّة السّياسيّة.</w:t>
      </w:r>
    </w:p>
    <w:p w:rsidR="006A3A6E" w:rsidRPr="00F37726" w:rsidRDefault="006A3A6E" w:rsidP="006A3A6E">
      <w:pPr>
        <w:spacing w:before="120" w:after="0"/>
        <w:jc w:val="both"/>
        <w:rPr>
          <w:rFonts w:ascii="Arial" w:hAnsi="Arial" w:hint="cs"/>
          <w:sz w:val="24"/>
          <w:szCs w:val="24"/>
          <w:rtl/>
          <w:lang w:bidi="ar-SY"/>
        </w:rPr>
      </w:pPr>
      <w:r w:rsidRPr="00F37726">
        <w:rPr>
          <w:rFonts w:ascii="Arial" w:hAnsi="Arial" w:hint="cs"/>
          <w:sz w:val="24"/>
          <w:szCs w:val="24"/>
          <w:rtl/>
          <w:lang w:bidi="ar-SY"/>
        </w:rPr>
        <w:t>من بين أكثر المبادرات المُعادية للدّيمقراطيّة بروزًا للعام 2016، هناك مبادرتان وصلتا حدّ المُصادقة عليهما في جلسة الكنيست، ألا وهما "قانون الإقصاء" و "قانون الجمعيّات". "</w:t>
      </w:r>
      <w:hyperlink r:id="rId10" w:history="1">
        <w:r w:rsidRPr="00F37726">
          <w:rPr>
            <w:rStyle w:val="Hyperlink"/>
            <w:rFonts w:ascii="Arial" w:hAnsi="Arial" w:cs="Arial" w:hint="cs"/>
            <w:sz w:val="24"/>
            <w:szCs w:val="24"/>
            <w:rtl/>
            <w:lang w:bidi="ar-SY"/>
          </w:rPr>
          <w:t>قانون الإقصاء</w:t>
        </w:r>
      </w:hyperlink>
      <w:r w:rsidRPr="00F37726">
        <w:rPr>
          <w:rFonts w:ascii="Arial" w:hAnsi="Arial" w:hint="cs"/>
          <w:sz w:val="24"/>
          <w:szCs w:val="24"/>
          <w:rtl/>
          <w:lang w:bidi="ar-SY"/>
        </w:rPr>
        <w:t>" هو قانون يُتيح لأغلبيّة من أعضاء الكنيست أن يُقصوا زملائهم من أحزاب الأقلّيّة لدوافع سياسيّة، وهو قانون يمسّ بأعمدة الأساس للدّيمقراطيّة، ويمسّ بشكل خاصّ بالجمهور العربيّ وبتمثيله في المنظومة السّياسيّة. أمّا "</w:t>
      </w:r>
      <w:hyperlink r:id="rId11" w:history="1">
        <w:r w:rsidRPr="00F37726">
          <w:rPr>
            <w:rStyle w:val="Hyperlink"/>
            <w:rFonts w:ascii="Arial" w:hAnsi="Arial" w:cs="Arial" w:hint="cs"/>
            <w:sz w:val="24"/>
            <w:szCs w:val="24"/>
            <w:rtl/>
            <w:lang w:bidi="ar-SY"/>
          </w:rPr>
          <w:t>قانون الجمعيّات</w:t>
        </w:r>
      </w:hyperlink>
      <w:r w:rsidRPr="00F37726">
        <w:rPr>
          <w:rFonts w:ascii="Arial" w:hAnsi="Arial" w:hint="cs"/>
          <w:sz w:val="24"/>
          <w:szCs w:val="24"/>
          <w:rtl/>
          <w:lang w:bidi="ar-SY"/>
        </w:rPr>
        <w:t>"، فيهدف إلى إلصاق وصمة عار بأيّ جمعيّة تختلف أجندتها عن أجندة الأغلبيّة السّياسيّة؛ ومع أنّه تمّت المصادقة عليه بصياغة أكثر تلطيفًا، فإنّ مجرّد وجوده في كتاب القوانين يمسّ بشرعيّة الجمعيّات المُرتبطة باليسار السّياسيّ وبجمعيّات حقوق الإنسان وبنشاطات هذه الجهات.</w:t>
      </w:r>
    </w:p>
    <w:p w:rsidR="006A3A6E" w:rsidRPr="00F37726" w:rsidRDefault="006A3A6E" w:rsidP="006A3A6E">
      <w:pPr>
        <w:spacing w:before="120" w:after="0"/>
        <w:jc w:val="both"/>
        <w:rPr>
          <w:rFonts w:ascii="Arial" w:hAnsi="Arial" w:hint="cs"/>
          <w:sz w:val="24"/>
          <w:szCs w:val="24"/>
          <w:rtl/>
          <w:lang w:bidi="ar-SY"/>
        </w:rPr>
      </w:pPr>
      <w:r w:rsidRPr="00F37726">
        <w:rPr>
          <w:rFonts w:ascii="Arial" w:hAnsi="Arial" w:hint="cs"/>
          <w:sz w:val="24"/>
          <w:szCs w:val="24"/>
          <w:rtl/>
          <w:lang w:bidi="ar-SY"/>
        </w:rPr>
        <w:t>من بين جميع المُقترحات والمبادرات التي قُدِّمت في السّنة الأخيرة، يمكننا إيجاد اقتراح "</w:t>
      </w:r>
      <w:hyperlink r:id="rId12" w:history="1">
        <w:r w:rsidRPr="00F37726">
          <w:rPr>
            <w:rStyle w:val="Hyperlink"/>
            <w:rFonts w:ascii="Arial" w:hAnsi="Arial" w:cs="Arial" w:hint="cs"/>
            <w:sz w:val="24"/>
            <w:szCs w:val="24"/>
            <w:rtl/>
            <w:lang w:bidi="ar-SY"/>
          </w:rPr>
          <w:t>قانون الولاء في الثّقافة</w:t>
        </w:r>
      </w:hyperlink>
      <w:r w:rsidRPr="00F37726">
        <w:rPr>
          <w:rFonts w:ascii="Arial" w:hAnsi="Arial" w:hint="cs"/>
          <w:sz w:val="24"/>
          <w:szCs w:val="24"/>
          <w:rtl/>
          <w:lang w:bidi="ar-SY"/>
        </w:rPr>
        <w:t>"، والذي هدف إلى إعطاء السّياسيّين سلطة لحجب التّمويل عن مؤسّسات ثقافيّة يعتبرون أنّها تزدري الدّولة ورموزها؛ واقتراحات القانون التي حاولت أن تمسّ ب</w:t>
      </w:r>
      <w:hyperlink r:id="rId13" w:history="1">
        <w:r w:rsidRPr="00F37726">
          <w:rPr>
            <w:rStyle w:val="Hyperlink"/>
            <w:rFonts w:ascii="Arial" w:hAnsi="Arial" w:cs="Arial" w:hint="cs"/>
            <w:sz w:val="24"/>
            <w:szCs w:val="24"/>
            <w:rtl/>
            <w:lang w:bidi="ar-SY"/>
          </w:rPr>
          <w:t>مكانة</w:t>
        </w:r>
      </w:hyperlink>
      <w:r w:rsidRPr="00F37726">
        <w:rPr>
          <w:rFonts w:ascii="Arial" w:hAnsi="Arial" w:hint="cs"/>
          <w:sz w:val="24"/>
          <w:szCs w:val="24"/>
          <w:rtl/>
          <w:lang w:bidi="ar-SY"/>
        </w:rPr>
        <w:t xml:space="preserve"> و</w:t>
      </w:r>
      <w:hyperlink r:id="rId14" w:history="1">
        <w:r w:rsidRPr="00F37726">
          <w:rPr>
            <w:rStyle w:val="Hyperlink"/>
            <w:rFonts w:ascii="Arial" w:hAnsi="Arial" w:cs="Arial" w:hint="cs"/>
            <w:sz w:val="24"/>
            <w:szCs w:val="24"/>
            <w:rtl/>
            <w:lang w:bidi="ar-SY"/>
          </w:rPr>
          <w:t>دور</w:t>
        </w:r>
      </w:hyperlink>
      <w:r w:rsidRPr="00F37726">
        <w:rPr>
          <w:rFonts w:ascii="Arial" w:hAnsi="Arial" w:hint="cs"/>
          <w:sz w:val="24"/>
          <w:szCs w:val="24"/>
          <w:rtl/>
          <w:lang w:bidi="ar-SY"/>
        </w:rPr>
        <w:t xml:space="preserve"> </w:t>
      </w:r>
      <w:hyperlink r:id="rId15" w:history="1">
        <w:r w:rsidRPr="00F37726">
          <w:rPr>
            <w:rStyle w:val="Hyperlink"/>
            <w:rFonts w:ascii="Arial" w:hAnsi="Arial" w:cs="Arial" w:hint="cs"/>
            <w:sz w:val="24"/>
            <w:szCs w:val="24"/>
            <w:rtl/>
            <w:lang w:bidi="ar-SY"/>
          </w:rPr>
          <w:t>المحكمة العليا</w:t>
        </w:r>
      </w:hyperlink>
      <w:r w:rsidRPr="00F37726">
        <w:rPr>
          <w:rFonts w:ascii="Arial" w:hAnsi="Arial" w:hint="cs"/>
          <w:sz w:val="24"/>
          <w:szCs w:val="24"/>
          <w:rtl/>
          <w:lang w:bidi="ar-SY"/>
        </w:rPr>
        <w:t xml:space="preserve">؛ </w:t>
      </w:r>
      <w:hyperlink r:id="rId16" w:history="1">
        <w:r w:rsidRPr="00F37726">
          <w:rPr>
            <w:rStyle w:val="Hyperlink"/>
            <w:rFonts w:ascii="Arial" w:hAnsi="Arial" w:cs="Arial" w:hint="cs"/>
            <w:sz w:val="24"/>
            <w:szCs w:val="24"/>
            <w:rtl/>
            <w:lang w:bidi="ar-SY"/>
          </w:rPr>
          <w:t>واقتراحات القانون</w:t>
        </w:r>
      </w:hyperlink>
      <w:r w:rsidRPr="00F37726">
        <w:rPr>
          <w:rFonts w:ascii="Arial" w:hAnsi="Arial" w:hint="cs"/>
          <w:sz w:val="24"/>
          <w:szCs w:val="24"/>
          <w:rtl/>
          <w:lang w:bidi="ar-SY"/>
        </w:rPr>
        <w:t xml:space="preserve"> التي تطرّقت إلى </w:t>
      </w:r>
      <w:hyperlink r:id="rId17" w:history="1">
        <w:r w:rsidRPr="00F37726">
          <w:rPr>
            <w:rStyle w:val="Hyperlink"/>
            <w:rFonts w:ascii="Arial" w:hAnsi="Arial" w:cs="Arial" w:hint="cs"/>
            <w:sz w:val="24"/>
            <w:szCs w:val="24"/>
            <w:rtl/>
            <w:lang w:bidi="ar-SY"/>
          </w:rPr>
          <w:t>المناداة بمقاطعة</w:t>
        </w:r>
      </w:hyperlink>
      <w:r w:rsidRPr="00F37726">
        <w:rPr>
          <w:rFonts w:ascii="Arial" w:hAnsi="Arial" w:hint="cs"/>
          <w:sz w:val="24"/>
          <w:szCs w:val="24"/>
          <w:rtl/>
          <w:lang w:bidi="ar-SY"/>
        </w:rPr>
        <w:t xml:space="preserve"> </w:t>
      </w:r>
      <w:hyperlink r:id="rId18" w:history="1">
        <w:r w:rsidRPr="00F37726">
          <w:rPr>
            <w:rStyle w:val="Hyperlink"/>
            <w:rFonts w:ascii="Arial" w:hAnsi="Arial" w:cs="Arial" w:hint="cs"/>
            <w:sz w:val="24"/>
            <w:szCs w:val="24"/>
            <w:rtl/>
            <w:lang w:bidi="ar-SY"/>
          </w:rPr>
          <w:t>إسرائيل</w:t>
        </w:r>
      </w:hyperlink>
      <w:r w:rsidRPr="00F37726">
        <w:rPr>
          <w:rFonts w:ascii="Arial" w:hAnsi="Arial" w:hint="cs"/>
          <w:sz w:val="24"/>
          <w:szCs w:val="24"/>
          <w:rtl/>
          <w:lang w:bidi="ar-SY"/>
        </w:rPr>
        <w:t xml:space="preserve">، وحاولت أن تفرض "ثمنًا باهظًا" عقابًا على تعابير سياسيّة شرعيّة؛ والمبادرات التي هدفت إلى المسّ بوسائل الإعلام الحُرَّة، والتي سوف نطيل الحديث عنها في الفصل التّالي؛ ومحاولات إلغاء </w:t>
      </w:r>
      <w:hyperlink r:id="rId19" w:history="1">
        <w:r w:rsidRPr="00F37726">
          <w:rPr>
            <w:rStyle w:val="Hyperlink"/>
            <w:rFonts w:ascii="Arial" w:hAnsi="Arial" w:cs="Arial" w:hint="cs"/>
            <w:sz w:val="24"/>
            <w:szCs w:val="24"/>
            <w:rtl/>
            <w:lang w:bidi="ar-SY"/>
          </w:rPr>
          <w:t>الخدمة المدنيّة</w:t>
        </w:r>
      </w:hyperlink>
      <w:r w:rsidRPr="00F37726">
        <w:rPr>
          <w:rFonts w:ascii="Arial" w:hAnsi="Arial" w:hint="cs"/>
          <w:sz w:val="24"/>
          <w:szCs w:val="24"/>
          <w:rtl/>
          <w:lang w:bidi="ar-SY"/>
        </w:rPr>
        <w:t xml:space="preserve"> في </w:t>
      </w:r>
      <w:hyperlink r:id="rId20" w:history="1">
        <w:r w:rsidRPr="00F37726">
          <w:rPr>
            <w:rStyle w:val="Hyperlink"/>
            <w:rFonts w:ascii="Arial" w:hAnsi="Arial" w:cs="Arial" w:hint="cs"/>
            <w:sz w:val="24"/>
            <w:szCs w:val="24"/>
            <w:rtl/>
            <w:lang w:bidi="ar-SY"/>
          </w:rPr>
          <w:t>جمعيّات حقوق الإنسان</w:t>
        </w:r>
      </w:hyperlink>
      <w:r w:rsidRPr="00F37726">
        <w:rPr>
          <w:rFonts w:ascii="Arial" w:hAnsi="Arial" w:hint="cs"/>
          <w:sz w:val="24"/>
          <w:szCs w:val="24"/>
          <w:rtl/>
          <w:lang w:bidi="ar-SY"/>
        </w:rPr>
        <w:t xml:space="preserve">، أو منع تلك الأخيرة من الحصول على </w:t>
      </w:r>
      <w:hyperlink r:id="rId21" w:history="1">
        <w:r w:rsidRPr="00F37726">
          <w:rPr>
            <w:rStyle w:val="Hyperlink"/>
            <w:rFonts w:ascii="Arial" w:hAnsi="Arial" w:cs="Arial" w:hint="cs"/>
            <w:sz w:val="24"/>
            <w:szCs w:val="24"/>
            <w:rtl/>
            <w:lang w:bidi="ar-SY"/>
          </w:rPr>
          <w:t>مزايا ضريبيّة</w:t>
        </w:r>
      </w:hyperlink>
      <w:r w:rsidRPr="00F37726">
        <w:rPr>
          <w:rFonts w:ascii="Arial" w:hAnsi="Arial" w:hint="cs"/>
          <w:sz w:val="24"/>
          <w:szCs w:val="24"/>
          <w:rtl/>
          <w:lang w:bidi="ar-SY"/>
        </w:rPr>
        <w:t>؛ و</w:t>
      </w:r>
      <w:hyperlink r:id="rId22" w:history="1">
        <w:r w:rsidRPr="00F37726">
          <w:rPr>
            <w:rStyle w:val="Hyperlink"/>
            <w:rFonts w:ascii="Arial" w:hAnsi="Arial" w:cs="Arial" w:hint="cs"/>
            <w:sz w:val="24"/>
            <w:szCs w:val="24"/>
            <w:rtl/>
            <w:lang w:bidi="ar-SY"/>
          </w:rPr>
          <w:t>المُبادرات</w:t>
        </w:r>
      </w:hyperlink>
      <w:r w:rsidRPr="00F37726">
        <w:rPr>
          <w:rFonts w:ascii="Arial" w:hAnsi="Arial" w:hint="cs"/>
          <w:sz w:val="24"/>
          <w:szCs w:val="24"/>
          <w:rtl/>
          <w:lang w:bidi="ar-SY"/>
        </w:rPr>
        <w:t xml:space="preserve"> و</w:t>
      </w:r>
      <w:hyperlink r:id="rId23" w:history="1">
        <w:r w:rsidRPr="00F37726">
          <w:rPr>
            <w:rStyle w:val="Hyperlink"/>
            <w:rFonts w:ascii="Arial" w:hAnsi="Arial" w:cs="Arial" w:hint="cs"/>
            <w:sz w:val="24"/>
            <w:szCs w:val="24"/>
            <w:rtl/>
            <w:lang w:bidi="ar-SY"/>
          </w:rPr>
          <w:t>القرارات</w:t>
        </w:r>
      </w:hyperlink>
      <w:r w:rsidRPr="00F37726">
        <w:rPr>
          <w:rFonts w:ascii="Arial" w:hAnsi="Arial" w:hint="cs"/>
          <w:sz w:val="24"/>
          <w:szCs w:val="24"/>
          <w:rtl/>
          <w:lang w:bidi="ar-SY"/>
        </w:rPr>
        <w:t xml:space="preserve"> </w:t>
      </w:r>
      <w:hyperlink r:id="rId24" w:history="1">
        <w:r w:rsidRPr="00F37726">
          <w:rPr>
            <w:rStyle w:val="Hyperlink"/>
            <w:rFonts w:ascii="Arial" w:hAnsi="Arial" w:cs="Arial" w:hint="cs"/>
            <w:sz w:val="24"/>
            <w:szCs w:val="24"/>
            <w:rtl/>
            <w:lang w:bidi="ar-SY"/>
          </w:rPr>
          <w:t>الكثيرة</w:t>
        </w:r>
      </w:hyperlink>
      <w:r w:rsidRPr="00F37726">
        <w:rPr>
          <w:rFonts w:ascii="Arial" w:hAnsi="Arial" w:hint="cs"/>
          <w:sz w:val="24"/>
          <w:szCs w:val="24"/>
          <w:rtl/>
          <w:lang w:bidi="ar-SY"/>
        </w:rPr>
        <w:t xml:space="preserve"> التي اتّخذتها وزيرة </w:t>
      </w:r>
      <w:hyperlink r:id="rId25" w:history="1">
        <w:r w:rsidRPr="00F37726">
          <w:rPr>
            <w:rStyle w:val="Hyperlink"/>
            <w:rFonts w:ascii="Arial" w:hAnsi="Arial" w:cs="Arial" w:hint="cs"/>
            <w:sz w:val="24"/>
            <w:szCs w:val="24"/>
            <w:rtl/>
            <w:lang w:bidi="ar-SY"/>
          </w:rPr>
          <w:t>الثّقافة</w:t>
        </w:r>
      </w:hyperlink>
      <w:r w:rsidRPr="00F37726">
        <w:rPr>
          <w:rFonts w:ascii="Arial" w:hAnsi="Arial" w:hint="cs"/>
          <w:sz w:val="24"/>
          <w:szCs w:val="24"/>
          <w:rtl/>
          <w:lang w:bidi="ar-SY"/>
        </w:rPr>
        <w:t xml:space="preserve">، التي </w:t>
      </w:r>
      <w:hyperlink r:id="rId26" w:history="1">
        <w:r w:rsidRPr="00F37726">
          <w:rPr>
            <w:rStyle w:val="Hyperlink"/>
            <w:rFonts w:ascii="Arial" w:hAnsi="Arial" w:cs="Arial" w:hint="cs"/>
            <w:sz w:val="24"/>
            <w:szCs w:val="24"/>
            <w:rtl/>
            <w:lang w:bidi="ar-SY"/>
          </w:rPr>
          <w:t>تمسّ</w:t>
        </w:r>
      </w:hyperlink>
      <w:r w:rsidRPr="00F37726">
        <w:rPr>
          <w:rFonts w:ascii="Arial" w:hAnsi="Arial" w:hint="cs"/>
          <w:sz w:val="24"/>
          <w:szCs w:val="24"/>
          <w:rtl/>
          <w:lang w:bidi="ar-SY"/>
        </w:rPr>
        <w:t xml:space="preserve"> بحرّيّة التّعبير السّياسي في الفنون، وهي مُبادرات وقرارات استهدفت بشكل أساسيّ الفّنانون العرب والمؤسّسات الثّقافيّة العربيّة.</w:t>
      </w:r>
    </w:p>
    <w:p w:rsidR="006A3A6E" w:rsidRPr="00F37726" w:rsidRDefault="006A3A6E" w:rsidP="006A3A6E">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إنّ نتيجة هذا السّيل من المُبادرات هو مسّ بأساسات النّظام الدّيمقراطيّ في إسرائيل، وهو مسّ متواصل ومتراكم بحرّيّة التّعبير والاحتجاج، وبكرامة الإنسان وبحقّه في المساواة؛ ومسّ بحرّيّة التّجمّع؛ ومسّ بإمكانيّة تحقيق التّعدّديّة وبشرعيّة وجود مواقف، وآراء وأفكار مُتعدّدة. إلى جانب كلّ هذا، بتنا نشهد ازديادًا في </w:t>
      </w:r>
      <w:r w:rsidRPr="00F37726">
        <w:rPr>
          <w:rFonts w:ascii="Arial" w:hAnsi="Arial" w:hint="cs"/>
          <w:sz w:val="24"/>
          <w:szCs w:val="24"/>
          <w:rtl/>
          <w:lang w:bidi="ar-SY"/>
        </w:rPr>
        <w:lastRenderedPageBreak/>
        <w:t>الاستبداد والطّغيان تجاه الأقلّيّات الاجتماعيّة والسّياسيّة والقوميّة، وفي المسّ بحقوق الأقلّيّات لكلّ هؤلاء، وخاصّة بحرّيّة التّجمّع لدى الأقلّيّة العربيّة.</w:t>
      </w:r>
    </w:p>
    <w:p w:rsidR="006A3A6E" w:rsidRPr="00F37726" w:rsidRDefault="006A3A6E" w:rsidP="006A3A6E">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حتّى وإن لم تتمّ المصادقة على جميع المُبادرات والاقتراحات في نهاية المطاف، وحتّى إذا صودق على بعضها بصياغة أكثر تلطيفًا، فإنّ الأضرار المُتراكمة النّاتجة جمّة. إنّ إسكات النّقد، والتّحريض على المؤسّسات والجمعيّات والمجموعات الجماهيريّة يؤثّران على الجمهور العامّ ويُوقدان نار الكراهية. يتحوّل المُهاجَمون إلى أعداء، ويتمّ التّنديد بهم والدّوس عليهم. هكذا، فإنّ الأجواء التي كانت سائدة خلال العام الجاري في البرلمان </w:t>
      </w:r>
      <w:r w:rsidRPr="00F37726">
        <w:rPr>
          <w:rFonts w:ascii="Arial" w:hAnsi="Arial" w:hint="cs"/>
          <w:sz w:val="24"/>
          <w:szCs w:val="24"/>
          <w:rtl/>
          <w:lang w:bidi="ar-SA"/>
        </w:rPr>
        <w:t xml:space="preserve">الإسرائيلي </w:t>
      </w:r>
      <w:r w:rsidRPr="00F37726">
        <w:rPr>
          <w:rFonts w:ascii="Arial" w:hAnsi="Arial" w:hint="cs"/>
          <w:sz w:val="24"/>
          <w:szCs w:val="24"/>
          <w:rtl/>
          <w:lang w:bidi="ar-SY"/>
        </w:rPr>
        <w:t xml:space="preserve">وفي الحكومة، </w:t>
      </w:r>
      <w:proofErr w:type="spellStart"/>
      <w:r w:rsidRPr="00F37726">
        <w:rPr>
          <w:rFonts w:ascii="Arial" w:hAnsi="Arial" w:hint="cs"/>
          <w:sz w:val="24"/>
          <w:szCs w:val="24"/>
          <w:rtl/>
          <w:lang w:bidi="ar-SY"/>
        </w:rPr>
        <w:t>و</w:t>
      </w:r>
      <w:hyperlink r:id="rId27" w:history="1">
        <w:r w:rsidRPr="00F37726">
          <w:rPr>
            <w:rStyle w:val="Hyperlink"/>
            <w:rFonts w:ascii="Arial" w:hAnsi="Arial" w:cs="Arial" w:hint="cs"/>
            <w:sz w:val="24"/>
            <w:szCs w:val="24"/>
            <w:rtl/>
            <w:lang w:bidi="ar-SY"/>
          </w:rPr>
          <w:t>تفوّهات</w:t>
        </w:r>
        <w:proofErr w:type="spellEnd"/>
      </w:hyperlink>
      <w:r w:rsidRPr="00F37726">
        <w:rPr>
          <w:rFonts w:ascii="Arial" w:hAnsi="Arial" w:hint="cs"/>
          <w:sz w:val="24"/>
          <w:szCs w:val="24"/>
          <w:rtl/>
          <w:lang w:bidi="ar-SY"/>
        </w:rPr>
        <w:t xml:space="preserve"> </w:t>
      </w:r>
      <w:hyperlink r:id="rId28" w:history="1">
        <w:r w:rsidRPr="00F37726">
          <w:rPr>
            <w:rStyle w:val="Hyperlink"/>
            <w:rFonts w:ascii="Arial" w:hAnsi="Arial" w:cs="Arial" w:hint="cs"/>
            <w:sz w:val="24"/>
            <w:szCs w:val="24"/>
            <w:rtl/>
            <w:lang w:bidi="ar-SY"/>
          </w:rPr>
          <w:t>بعض</w:t>
        </w:r>
      </w:hyperlink>
      <w:r w:rsidRPr="00F37726">
        <w:rPr>
          <w:rFonts w:ascii="Arial" w:hAnsi="Arial" w:hint="cs"/>
          <w:sz w:val="24"/>
          <w:szCs w:val="24"/>
          <w:rtl/>
          <w:lang w:bidi="ar-SY"/>
        </w:rPr>
        <w:t xml:space="preserve"> </w:t>
      </w:r>
      <w:hyperlink r:id="rId29" w:history="1">
        <w:r w:rsidRPr="00F37726">
          <w:rPr>
            <w:rStyle w:val="Hyperlink"/>
            <w:rFonts w:ascii="Arial" w:hAnsi="Arial" w:cs="Arial" w:hint="cs"/>
            <w:sz w:val="24"/>
            <w:szCs w:val="24"/>
            <w:rtl/>
            <w:lang w:bidi="ar-SY"/>
          </w:rPr>
          <w:t>المسؤولين</w:t>
        </w:r>
      </w:hyperlink>
      <w:r w:rsidRPr="00F37726">
        <w:rPr>
          <w:rFonts w:ascii="Arial" w:hAnsi="Arial" w:hint="cs"/>
          <w:sz w:val="24"/>
          <w:szCs w:val="24"/>
          <w:rtl/>
          <w:lang w:bidi="ar-SY"/>
        </w:rPr>
        <w:t xml:space="preserve"> </w:t>
      </w:r>
      <w:hyperlink r:id="rId30" w:history="1">
        <w:r w:rsidRPr="00F37726">
          <w:rPr>
            <w:rStyle w:val="Hyperlink"/>
            <w:rFonts w:ascii="Arial" w:hAnsi="Arial" w:cs="Arial" w:hint="cs"/>
            <w:sz w:val="24"/>
            <w:szCs w:val="24"/>
            <w:rtl/>
            <w:lang w:bidi="ar-SY"/>
          </w:rPr>
          <w:t>المُنتخبين</w:t>
        </w:r>
      </w:hyperlink>
      <w:r w:rsidRPr="00F37726">
        <w:rPr>
          <w:rFonts w:ascii="Arial" w:hAnsi="Arial" w:hint="cs"/>
          <w:sz w:val="24"/>
          <w:szCs w:val="24"/>
          <w:rtl/>
          <w:lang w:bidi="ar-SY"/>
        </w:rPr>
        <w:t xml:space="preserve"> ضدّ جمعيّات حقوق الإنسان، ساهمت في تشجيع </w:t>
      </w:r>
      <w:hyperlink r:id="rId31" w:history="1">
        <w:r w:rsidRPr="00F37726">
          <w:rPr>
            <w:rStyle w:val="Hyperlink"/>
            <w:rFonts w:ascii="Arial" w:hAnsi="Arial" w:cs="Arial" w:hint="cs"/>
            <w:sz w:val="24"/>
            <w:szCs w:val="24"/>
            <w:rtl/>
            <w:lang w:bidi="ar-SY"/>
          </w:rPr>
          <w:t>المضايقات</w:t>
        </w:r>
      </w:hyperlink>
      <w:r w:rsidRPr="00F37726">
        <w:rPr>
          <w:rFonts w:ascii="Arial" w:hAnsi="Arial" w:hint="cs"/>
          <w:sz w:val="24"/>
          <w:szCs w:val="24"/>
          <w:rtl/>
          <w:lang w:bidi="ar-SY"/>
        </w:rPr>
        <w:t xml:space="preserve"> </w:t>
      </w:r>
      <w:hyperlink r:id="rId32" w:history="1">
        <w:r w:rsidRPr="00F37726">
          <w:rPr>
            <w:rStyle w:val="Hyperlink"/>
            <w:rFonts w:ascii="Arial" w:hAnsi="Arial" w:cs="Arial" w:hint="cs"/>
            <w:sz w:val="24"/>
            <w:szCs w:val="24"/>
            <w:rtl/>
            <w:lang w:bidi="ar-SY"/>
          </w:rPr>
          <w:t>والهجمات</w:t>
        </w:r>
      </w:hyperlink>
      <w:r w:rsidRPr="00F37726">
        <w:rPr>
          <w:rFonts w:ascii="Arial" w:hAnsi="Arial" w:hint="cs"/>
          <w:sz w:val="24"/>
          <w:szCs w:val="24"/>
          <w:rtl/>
          <w:lang w:bidi="ar-SY"/>
        </w:rPr>
        <w:t xml:space="preserve"> على هذه </w:t>
      </w:r>
      <w:hyperlink r:id="rId33" w:history="1">
        <w:r w:rsidRPr="00F37726">
          <w:rPr>
            <w:rStyle w:val="Hyperlink"/>
            <w:rFonts w:ascii="Arial" w:hAnsi="Arial" w:cs="Arial" w:hint="cs"/>
            <w:sz w:val="24"/>
            <w:szCs w:val="24"/>
            <w:rtl/>
            <w:lang w:bidi="ar-SY"/>
          </w:rPr>
          <w:t>الجمعيّات</w:t>
        </w:r>
      </w:hyperlink>
      <w:r w:rsidRPr="00F37726">
        <w:rPr>
          <w:rFonts w:ascii="Arial" w:hAnsi="Arial" w:hint="cs"/>
          <w:sz w:val="24"/>
          <w:szCs w:val="24"/>
          <w:rtl/>
          <w:lang w:bidi="ar-SY"/>
        </w:rPr>
        <w:t xml:space="preserve"> </w:t>
      </w:r>
      <w:hyperlink r:id="rId34" w:history="1">
        <w:r w:rsidRPr="00F37726">
          <w:rPr>
            <w:rStyle w:val="Hyperlink"/>
            <w:rFonts w:ascii="Arial" w:hAnsi="Arial" w:cs="Arial" w:hint="cs"/>
            <w:sz w:val="24"/>
            <w:szCs w:val="24"/>
            <w:rtl/>
            <w:lang w:bidi="ar-SY"/>
          </w:rPr>
          <w:t>وعلى</w:t>
        </w:r>
      </w:hyperlink>
      <w:r w:rsidRPr="00F37726">
        <w:rPr>
          <w:rFonts w:ascii="Arial" w:hAnsi="Arial" w:hint="cs"/>
          <w:sz w:val="24"/>
          <w:szCs w:val="24"/>
          <w:rtl/>
          <w:lang w:bidi="ar-SY"/>
        </w:rPr>
        <w:t xml:space="preserve"> </w:t>
      </w:r>
      <w:hyperlink r:id="rId35" w:history="1">
        <w:r w:rsidRPr="00F37726">
          <w:rPr>
            <w:rStyle w:val="Hyperlink"/>
            <w:rFonts w:ascii="Arial" w:hAnsi="Arial" w:cs="Arial" w:hint="cs"/>
            <w:sz w:val="24"/>
            <w:szCs w:val="24"/>
            <w:rtl/>
            <w:lang w:bidi="ar-SY"/>
          </w:rPr>
          <w:t>الفنّانين</w:t>
        </w:r>
      </w:hyperlink>
      <w:r w:rsidRPr="00F37726">
        <w:rPr>
          <w:rFonts w:ascii="Arial" w:hAnsi="Arial" w:hint="cs"/>
          <w:sz w:val="24"/>
          <w:szCs w:val="24"/>
          <w:rtl/>
          <w:lang w:bidi="ar-SY"/>
        </w:rPr>
        <w:t xml:space="preserve"> و</w:t>
      </w:r>
      <w:hyperlink r:id="rId36" w:history="1">
        <w:r w:rsidRPr="00F37726">
          <w:rPr>
            <w:rStyle w:val="Hyperlink"/>
            <w:rFonts w:ascii="Arial" w:hAnsi="Arial" w:cs="Arial" w:hint="cs"/>
            <w:sz w:val="24"/>
            <w:szCs w:val="24"/>
            <w:rtl/>
            <w:lang w:bidi="ar-SY"/>
          </w:rPr>
          <w:t>الشّخصيّات العامّة</w:t>
        </w:r>
      </w:hyperlink>
      <w:r w:rsidRPr="00F37726">
        <w:rPr>
          <w:rFonts w:ascii="Arial" w:hAnsi="Arial" w:hint="cs"/>
          <w:sz w:val="24"/>
          <w:szCs w:val="24"/>
          <w:rtl/>
          <w:lang w:bidi="ar-SY"/>
        </w:rPr>
        <w:t xml:space="preserve"> التي تمّ استهدافها بصفتها عدوّة وخائنة. وفي حين بات حيّز الآراء التي يُمكن اعتبارها شرعيّة يتقلّص، أُضيف إلى لائحة الأعداء حتّى بعض ال</w:t>
      </w:r>
      <w:hyperlink r:id="rId37" w:history="1">
        <w:r w:rsidRPr="00F37726">
          <w:rPr>
            <w:rStyle w:val="Hyperlink"/>
            <w:rFonts w:ascii="Arial" w:hAnsi="Arial" w:cs="Arial" w:hint="cs"/>
            <w:sz w:val="24"/>
            <w:szCs w:val="24"/>
            <w:rtl/>
            <w:lang w:bidi="ar-SY"/>
          </w:rPr>
          <w:t>ضبّاط</w:t>
        </w:r>
      </w:hyperlink>
      <w:r w:rsidRPr="00F37726">
        <w:rPr>
          <w:rFonts w:ascii="Arial" w:hAnsi="Arial" w:hint="cs"/>
          <w:sz w:val="24"/>
          <w:szCs w:val="24"/>
          <w:rtl/>
          <w:lang w:bidi="ar-SY"/>
        </w:rPr>
        <w:t xml:space="preserve"> والمسؤولين الرفيعين في </w:t>
      </w:r>
      <w:hyperlink r:id="rId38" w:history="1">
        <w:r w:rsidRPr="00F37726">
          <w:rPr>
            <w:rStyle w:val="Hyperlink"/>
            <w:rFonts w:ascii="Arial" w:hAnsi="Arial" w:cs="Arial" w:hint="cs"/>
            <w:sz w:val="24"/>
            <w:szCs w:val="24"/>
            <w:rtl/>
            <w:lang w:bidi="ar-SY"/>
          </w:rPr>
          <w:t>الجيش</w:t>
        </w:r>
      </w:hyperlink>
      <w:r w:rsidRPr="00F37726">
        <w:rPr>
          <w:rFonts w:ascii="Arial" w:hAnsi="Arial" w:hint="cs"/>
          <w:sz w:val="24"/>
          <w:szCs w:val="24"/>
          <w:rtl/>
          <w:lang w:bidi="ar-SY"/>
        </w:rPr>
        <w:t xml:space="preserve"> و</w:t>
      </w:r>
      <w:hyperlink r:id="rId39" w:history="1">
        <w:r w:rsidRPr="00F37726">
          <w:rPr>
            <w:rStyle w:val="Hyperlink"/>
            <w:rFonts w:ascii="Arial" w:hAnsi="Arial" w:cs="Arial" w:hint="cs"/>
            <w:sz w:val="24"/>
            <w:szCs w:val="24"/>
            <w:rtl/>
            <w:lang w:bidi="ar-SY"/>
          </w:rPr>
          <w:t>الحكومة</w:t>
        </w:r>
      </w:hyperlink>
      <w:r w:rsidRPr="00F37726">
        <w:rPr>
          <w:rFonts w:ascii="Arial" w:hAnsi="Arial" w:hint="cs"/>
          <w:sz w:val="24"/>
          <w:szCs w:val="24"/>
          <w:rtl/>
          <w:lang w:bidi="ar-SY"/>
        </w:rPr>
        <w:t>.</w:t>
      </w:r>
    </w:p>
    <w:p w:rsidR="006A3A6E" w:rsidRPr="00F37726" w:rsidRDefault="006A3A6E" w:rsidP="00E75EAD">
      <w:pPr>
        <w:spacing w:before="120" w:after="0"/>
        <w:jc w:val="both"/>
        <w:rPr>
          <w:rFonts w:ascii="Arial" w:hAnsi="Arial" w:hint="cs"/>
          <w:sz w:val="24"/>
          <w:szCs w:val="24"/>
          <w:rtl/>
        </w:rPr>
      </w:pPr>
      <w:r w:rsidRPr="00F37726">
        <w:rPr>
          <w:rFonts w:ascii="Arial" w:hAnsi="Arial" w:hint="cs"/>
          <w:sz w:val="24"/>
          <w:szCs w:val="24"/>
          <w:rtl/>
          <w:lang w:bidi="ar-SY"/>
        </w:rPr>
        <w:t xml:space="preserve">كلّ ذلك ينخر في الحيّز الدّيمقراطيّ ويؤدّي إلى </w:t>
      </w:r>
      <w:hyperlink r:id="rId40" w:history="1">
        <w:r w:rsidRPr="00F37726">
          <w:rPr>
            <w:rStyle w:val="Hyperlink"/>
            <w:rFonts w:ascii="Arial" w:hAnsi="Arial" w:cs="Arial" w:hint="cs"/>
            <w:sz w:val="24"/>
            <w:szCs w:val="24"/>
            <w:rtl/>
            <w:lang w:bidi="ar-SY"/>
          </w:rPr>
          <w:t>الرّدع والشّلل</w:t>
        </w:r>
      </w:hyperlink>
      <w:r w:rsidRPr="00F37726">
        <w:rPr>
          <w:rFonts w:ascii="Arial" w:hAnsi="Arial" w:hint="cs"/>
          <w:sz w:val="24"/>
          <w:szCs w:val="24"/>
          <w:rtl/>
          <w:lang w:bidi="ar-SY"/>
        </w:rPr>
        <w:t xml:space="preserve"> والمراقبة الذاتيّة (الردع الذاتيّ) في المجتمع الإسرائيليّ. بما معناه أنّه بدل أن يكون هناك مجتمع يطمح إلى حلّ المشاكل والسّجالات، بات هناك مجتمع يصعب جدًّا فيه الحديث عن هذه الأمور. هذا يمسّ بالدّيمقراطيّة، التي تُعتبر فيها حرّيّة انتقاد السّلطة، ومراقبة نشاطاتها ومساعدة كلّ من يتضرّر جرّاءها قواعد أساسيّة. إنّ محاولة جهات رفيعة في البرلمان وفي الحكومة إسكات النّقد تجاه سياساتها تتعارض هي أيضًا مع المواثيق الدّوليّة التي وقّعت عليها إسرائيل، والتي تضمن حماية حقوق الإنسان وكلّ من يعمل للحفاظ عليها، وتتعارض تمامًا مع القضاء الإسرائيليّ، الذي تتمتّع فيه حرّيّتا التّعبير والاحتجاج بمكانة حقوق أساس دستوريّة.</w:t>
      </w:r>
    </w:p>
    <w:p w:rsidR="00056638" w:rsidRPr="00CA6F91" w:rsidRDefault="00056638" w:rsidP="00056638">
      <w:pPr>
        <w:pStyle w:val="Heading1"/>
        <w:rPr>
          <w:b w:val="0"/>
          <w:bCs w:val="0"/>
          <w:rtl/>
        </w:rPr>
      </w:pPr>
      <w:bookmarkStart w:id="5" w:name="_Toc471138567"/>
      <w:r>
        <w:rPr>
          <w:rFonts w:hint="cs"/>
          <w:rtl/>
          <w:lang w:bidi="ar-SY"/>
        </w:rPr>
        <w:t>حرّيّة التّعبير: هجمة حكوميّة على وسائل الإعلام</w:t>
      </w:r>
      <w:bookmarkEnd w:id="5"/>
      <w:r w:rsidRPr="00CA6F91">
        <w:rPr>
          <w:rFonts w:hint="cs"/>
          <w:rtl/>
        </w:rPr>
        <w:t xml:space="preserve"> </w:t>
      </w:r>
    </w:p>
    <w:p w:rsidR="00056638" w:rsidRPr="00F37726" w:rsidRDefault="00056638" w:rsidP="00056638">
      <w:pPr>
        <w:spacing w:before="120" w:after="0"/>
        <w:jc w:val="both"/>
        <w:rPr>
          <w:rFonts w:asciiTheme="minorBidi" w:hAnsiTheme="minorBidi" w:cstheme="minorBidi"/>
          <w:sz w:val="24"/>
          <w:szCs w:val="24"/>
          <w:rtl/>
          <w:lang w:bidi="ar-SY"/>
        </w:rPr>
      </w:pPr>
      <w:r w:rsidRPr="00F37726">
        <w:rPr>
          <w:rFonts w:asciiTheme="minorBidi" w:hAnsiTheme="minorBidi" w:cstheme="minorBidi"/>
          <w:sz w:val="24"/>
          <w:szCs w:val="24"/>
          <w:rtl/>
          <w:lang w:bidi="ar-SY"/>
        </w:rPr>
        <w:t>إنّ وسائل الإعلام هي "كلب الحراسة" بالنّسبة للدّيمقراطيّة، وإنّ وجود وسائل إعلام حُرّة، تُحقّق وتطرح أسئلة صعبة هو شرط أساسيّ لوجود حوار عقلانيّ بخصوص الأسئلة الأهمّ في جدول الأعمال الجماهيريّ. للأسف، برزت في العام الأخير محاولات مُقلِقة قام بها مُنتخبو الجمهور من أجل المسّ بحرّيّة الصّحافة ووسائل الإعلام في إسرائيل.</w:t>
      </w:r>
    </w:p>
    <w:p w:rsidR="00056638" w:rsidRPr="00F37726" w:rsidRDefault="00056638" w:rsidP="00056638">
      <w:pPr>
        <w:spacing w:before="120" w:after="0"/>
        <w:jc w:val="both"/>
        <w:rPr>
          <w:rFonts w:asciiTheme="minorBidi" w:hAnsiTheme="minorBidi" w:cstheme="minorBidi"/>
          <w:sz w:val="24"/>
          <w:szCs w:val="24"/>
          <w:rtl/>
          <w:lang w:bidi="ar-SY"/>
        </w:rPr>
      </w:pPr>
      <w:r w:rsidRPr="00F37726">
        <w:rPr>
          <w:rFonts w:asciiTheme="minorBidi" w:hAnsiTheme="minorBidi" w:cstheme="minorBidi"/>
          <w:sz w:val="24"/>
          <w:szCs w:val="24"/>
          <w:rtl/>
          <w:lang w:bidi="ar-SY"/>
        </w:rPr>
        <w:t xml:space="preserve">في العام الماضي، كان هناك تطوّر إيجابيّ. في أعقاب </w:t>
      </w:r>
      <w:hyperlink r:id="rId41" w:history="1">
        <w:r w:rsidRPr="00F37726">
          <w:rPr>
            <w:rStyle w:val="Hyperlink"/>
            <w:rFonts w:asciiTheme="minorBidi" w:hAnsiTheme="minorBidi" w:cstheme="minorBidi"/>
            <w:sz w:val="24"/>
            <w:szCs w:val="24"/>
            <w:rtl/>
            <w:lang w:bidi="ar-SY"/>
          </w:rPr>
          <w:t>التماس</w:t>
        </w:r>
      </w:hyperlink>
      <w:r w:rsidRPr="00F37726">
        <w:rPr>
          <w:rFonts w:asciiTheme="minorBidi" w:hAnsiTheme="minorBidi" w:cstheme="minorBidi"/>
          <w:sz w:val="24"/>
          <w:szCs w:val="24"/>
          <w:rtl/>
          <w:lang w:bidi="ar-SY"/>
        </w:rPr>
        <w:t xml:space="preserve"> قدّمته جمعيّة حقوق المواطن، تمّ </w:t>
      </w:r>
      <w:hyperlink r:id="rId42" w:history="1">
        <w:r w:rsidRPr="00F37726">
          <w:rPr>
            <w:rStyle w:val="Hyperlink"/>
            <w:rFonts w:asciiTheme="minorBidi" w:hAnsiTheme="minorBidi" w:cstheme="minorBidi"/>
            <w:sz w:val="24"/>
            <w:szCs w:val="24"/>
            <w:rtl/>
            <w:lang w:bidi="ar-SY"/>
          </w:rPr>
          <w:t>إلغاء قانون انتدابيّ</w:t>
        </w:r>
      </w:hyperlink>
      <w:r w:rsidRPr="00F37726">
        <w:rPr>
          <w:rFonts w:asciiTheme="minorBidi" w:hAnsiTheme="minorBidi" w:cstheme="minorBidi"/>
          <w:sz w:val="24"/>
          <w:szCs w:val="24"/>
          <w:rtl/>
          <w:lang w:bidi="ar-SY"/>
        </w:rPr>
        <w:t xml:space="preserve"> أتاح لموظّفي وزارة الدّاخليّة أن يأمروا </w:t>
      </w:r>
      <w:hyperlink r:id="rId43" w:history="1">
        <w:r w:rsidRPr="00F37726">
          <w:rPr>
            <w:rStyle w:val="Hyperlink"/>
            <w:rFonts w:asciiTheme="minorBidi" w:hAnsiTheme="minorBidi" w:cstheme="minorBidi"/>
            <w:sz w:val="24"/>
            <w:szCs w:val="24"/>
            <w:rtl/>
            <w:lang w:bidi="ar-SY"/>
          </w:rPr>
          <w:t>بإغلاق عشرات الصّحف</w:t>
        </w:r>
      </w:hyperlink>
      <w:r w:rsidRPr="00F37726">
        <w:rPr>
          <w:rFonts w:asciiTheme="minorBidi" w:hAnsiTheme="minorBidi" w:cstheme="minorBidi"/>
          <w:sz w:val="24"/>
          <w:szCs w:val="24"/>
          <w:rtl/>
          <w:lang w:bidi="ar-SY"/>
        </w:rPr>
        <w:t xml:space="preserve">. كذلك، أعلن وزير الدّاخليّة عن نيّته إلغاء أمر الصّحافة، والذي يشترط إصدار صحيفة ما باستصدار رخصة أولًّا. لكنّ قادة السّلطة لم يستغنوا عن طموحهم بالتّحكّم بالصّحافة وبتقييد خطواتها. فقد اهتمّ رئيس الحكومة بأن يُبقي السّلطة على وزارة الإعلام بين يديه، </w:t>
      </w:r>
      <w:hyperlink r:id="rId44" w:history="1">
        <w:r w:rsidRPr="00F37726">
          <w:rPr>
            <w:rStyle w:val="Hyperlink"/>
            <w:rFonts w:asciiTheme="minorBidi" w:hAnsiTheme="minorBidi" w:cstheme="minorBidi"/>
            <w:sz w:val="24"/>
            <w:szCs w:val="24"/>
            <w:rtl/>
            <w:lang w:bidi="ar-SY"/>
          </w:rPr>
          <w:t>وهو يتدّخّل تدخّلًا فاعلًا</w:t>
        </w:r>
      </w:hyperlink>
      <w:r w:rsidRPr="00F37726">
        <w:rPr>
          <w:rFonts w:asciiTheme="minorBidi" w:hAnsiTheme="minorBidi" w:cstheme="minorBidi"/>
          <w:sz w:val="24"/>
          <w:szCs w:val="24"/>
          <w:rtl/>
          <w:lang w:bidi="ar-SY"/>
        </w:rPr>
        <w:t xml:space="preserve"> في </w:t>
      </w:r>
      <w:hyperlink r:id="rId45" w:history="1">
        <w:r w:rsidRPr="00F37726">
          <w:rPr>
            <w:rStyle w:val="Hyperlink"/>
            <w:rFonts w:asciiTheme="minorBidi" w:hAnsiTheme="minorBidi" w:cstheme="minorBidi"/>
            <w:sz w:val="24"/>
            <w:szCs w:val="24"/>
            <w:rtl/>
            <w:lang w:bidi="ar-SY"/>
          </w:rPr>
          <w:t>خارطة الاتّصالات القطريّة بأكملها</w:t>
        </w:r>
      </w:hyperlink>
      <w:r w:rsidRPr="00F37726">
        <w:rPr>
          <w:rFonts w:asciiTheme="minorBidi" w:hAnsiTheme="minorBidi" w:cstheme="minorBidi"/>
          <w:sz w:val="24"/>
          <w:szCs w:val="24"/>
          <w:rtl/>
          <w:lang w:bidi="ar-SY"/>
        </w:rPr>
        <w:t xml:space="preserve">. في سلسلة </w:t>
      </w:r>
      <w:r w:rsidRPr="00F37726">
        <w:rPr>
          <w:rFonts w:asciiTheme="minorBidi" w:hAnsiTheme="minorBidi" w:cstheme="minorBidi"/>
          <w:sz w:val="24"/>
          <w:szCs w:val="24"/>
          <w:rtl/>
          <w:lang w:bidi="ar-SY"/>
        </w:rPr>
        <w:lastRenderedPageBreak/>
        <w:t xml:space="preserve">لقاءات عقدها خلال هذا العام مع أهمّ وسائل الإعلام، وبّخ رئيس الحكومة الصّحفيّين لوجود </w:t>
      </w:r>
      <w:hyperlink r:id="rId46" w:history="1">
        <w:r w:rsidRPr="00F37726">
          <w:rPr>
            <w:rStyle w:val="Hyperlink"/>
            <w:rFonts w:asciiTheme="minorBidi" w:hAnsiTheme="minorBidi" w:cstheme="minorBidi"/>
            <w:sz w:val="24"/>
            <w:szCs w:val="24"/>
            <w:rtl/>
            <w:lang w:bidi="ar-SY"/>
          </w:rPr>
          <w:t>انقطاع بينهم وبين الشّعب</w:t>
        </w:r>
      </w:hyperlink>
      <w:r w:rsidRPr="00F37726">
        <w:rPr>
          <w:rFonts w:asciiTheme="minorBidi" w:hAnsiTheme="minorBidi" w:cstheme="minorBidi"/>
          <w:sz w:val="24"/>
          <w:szCs w:val="24"/>
          <w:rtl/>
          <w:lang w:bidi="ar-SY"/>
        </w:rPr>
        <w:t xml:space="preserve"> ولأنّهم </w:t>
      </w:r>
      <w:hyperlink r:id="rId47" w:history="1">
        <w:r w:rsidRPr="00F37726">
          <w:rPr>
            <w:rStyle w:val="Hyperlink"/>
            <w:rFonts w:asciiTheme="minorBidi" w:hAnsiTheme="minorBidi" w:cstheme="minorBidi"/>
            <w:sz w:val="24"/>
            <w:szCs w:val="24"/>
            <w:rtl/>
            <w:lang w:bidi="ar-SY"/>
          </w:rPr>
          <w:t>يكثرون من انتقاد</w:t>
        </w:r>
      </w:hyperlink>
      <w:r w:rsidRPr="00F37726">
        <w:rPr>
          <w:rFonts w:asciiTheme="minorBidi" w:hAnsiTheme="minorBidi" w:cstheme="minorBidi"/>
          <w:sz w:val="24"/>
          <w:szCs w:val="24"/>
          <w:rtl/>
          <w:lang w:bidi="ar-SY"/>
        </w:rPr>
        <w:t xml:space="preserve"> خطواته، على حدّ تعبيره.</w:t>
      </w:r>
    </w:p>
    <w:p w:rsidR="00056638" w:rsidRPr="00F37726" w:rsidRDefault="00056638" w:rsidP="00056638">
      <w:pPr>
        <w:spacing w:before="120" w:after="0"/>
        <w:jc w:val="both"/>
        <w:rPr>
          <w:rFonts w:asciiTheme="minorBidi" w:hAnsiTheme="minorBidi" w:cstheme="minorBidi"/>
          <w:sz w:val="24"/>
          <w:szCs w:val="24"/>
          <w:rtl/>
          <w:lang w:bidi="ar-SY"/>
        </w:rPr>
      </w:pPr>
      <w:r w:rsidRPr="00F37726">
        <w:rPr>
          <w:rFonts w:asciiTheme="minorBidi" w:hAnsiTheme="minorBidi" w:cstheme="minorBidi"/>
          <w:sz w:val="24"/>
          <w:szCs w:val="24"/>
          <w:rtl/>
          <w:lang w:bidi="ar-SY"/>
        </w:rPr>
        <w:t xml:space="preserve">تفاقمت هذه النّزعة مع الهجمات التي هدفت إلى </w:t>
      </w:r>
      <w:hyperlink r:id="rId48" w:history="1">
        <w:r w:rsidRPr="00F37726">
          <w:rPr>
            <w:rStyle w:val="Hyperlink"/>
            <w:rFonts w:asciiTheme="minorBidi" w:hAnsiTheme="minorBidi" w:cstheme="minorBidi"/>
            <w:sz w:val="24"/>
            <w:szCs w:val="24"/>
            <w:rtl/>
            <w:lang w:bidi="ar-SY"/>
          </w:rPr>
          <w:t>تلطيخ</w:t>
        </w:r>
      </w:hyperlink>
      <w:r w:rsidRPr="00F37726">
        <w:rPr>
          <w:rFonts w:asciiTheme="minorBidi" w:hAnsiTheme="minorBidi" w:cstheme="minorBidi"/>
          <w:sz w:val="24"/>
          <w:szCs w:val="24"/>
          <w:rtl/>
          <w:lang w:bidi="ar-SY"/>
        </w:rPr>
        <w:t xml:space="preserve"> اسم الصّحافة الاستقصائيّة ونزع الشّرعيّة عنها. من أهمّ وظائف وسائل الإعلام أن </w:t>
      </w:r>
      <w:hyperlink r:id="rId49" w:history="1">
        <w:r w:rsidRPr="00F37726">
          <w:rPr>
            <w:rStyle w:val="Hyperlink"/>
            <w:rFonts w:asciiTheme="minorBidi" w:hAnsiTheme="minorBidi" w:cstheme="minorBidi"/>
            <w:sz w:val="24"/>
            <w:szCs w:val="24"/>
            <w:rtl/>
            <w:lang w:bidi="ar-SY"/>
          </w:rPr>
          <w:t>تهاجم وتنتقد</w:t>
        </w:r>
      </w:hyperlink>
      <w:r w:rsidRPr="00F37726">
        <w:rPr>
          <w:rFonts w:asciiTheme="minorBidi" w:hAnsiTheme="minorBidi" w:cstheme="minorBidi"/>
          <w:sz w:val="24"/>
          <w:szCs w:val="24"/>
          <w:rtl/>
          <w:lang w:bidi="ar-SY"/>
        </w:rPr>
        <w:t xml:space="preserve"> وتطرح أسئلة صعبة على من اختيروا لقيادة السّلطات. يتذمّر القادة منذ الأزل من قيام الصّحفيّين بأعمالهم، لكنّ هذه السّنة شهدت مستويات قياسيّة من </w:t>
      </w:r>
      <w:hyperlink r:id="rId50" w:history="1">
        <w:r w:rsidRPr="00F37726">
          <w:rPr>
            <w:rStyle w:val="Hyperlink"/>
            <w:rFonts w:asciiTheme="minorBidi" w:hAnsiTheme="minorBidi" w:cstheme="minorBidi"/>
            <w:sz w:val="24"/>
            <w:szCs w:val="24"/>
            <w:rtl/>
            <w:lang w:bidi="ar-SY"/>
          </w:rPr>
          <w:t>الهجوم</w:t>
        </w:r>
      </w:hyperlink>
      <w:r w:rsidRPr="00F37726">
        <w:rPr>
          <w:rFonts w:asciiTheme="minorBidi" w:hAnsiTheme="minorBidi" w:cstheme="minorBidi"/>
          <w:sz w:val="24"/>
          <w:szCs w:val="24"/>
          <w:rtl/>
          <w:lang w:bidi="ar-SY"/>
        </w:rPr>
        <w:t xml:space="preserve"> </w:t>
      </w:r>
      <w:hyperlink r:id="rId51" w:history="1">
        <w:r w:rsidRPr="00F37726">
          <w:rPr>
            <w:rStyle w:val="Hyperlink"/>
            <w:rFonts w:asciiTheme="minorBidi" w:hAnsiTheme="minorBidi" w:cstheme="minorBidi"/>
            <w:sz w:val="24"/>
            <w:szCs w:val="24"/>
            <w:rtl/>
            <w:lang w:bidi="ar-SY"/>
          </w:rPr>
          <w:t>الأرعن</w:t>
        </w:r>
      </w:hyperlink>
      <w:r w:rsidRPr="00F37726">
        <w:rPr>
          <w:rFonts w:asciiTheme="minorBidi" w:hAnsiTheme="minorBidi" w:cstheme="minorBidi"/>
          <w:sz w:val="24"/>
          <w:szCs w:val="24"/>
          <w:rtl/>
          <w:lang w:bidi="ar-SY"/>
        </w:rPr>
        <w:t xml:space="preserve"> و</w:t>
      </w:r>
      <w:hyperlink r:id="rId52" w:history="1">
        <w:r w:rsidRPr="00F37726">
          <w:rPr>
            <w:rStyle w:val="Hyperlink"/>
            <w:rFonts w:asciiTheme="minorBidi" w:hAnsiTheme="minorBidi" w:cstheme="minorBidi"/>
            <w:sz w:val="24"/>
            <w:szCs w:val="24"/>
            <w:rtl/>
            <w:lang w:bidi="ar-SY"/>
          </w:rPr>
          <w:t>الكاذب</w:t>
        </w:r>
      </w:hyperlink>
      <w:r w:rsidRPr="00F37726">
        <w:rPr>
          <w:rFonts w:asciiTheme="minorBidi" w:hAnsiTheme="minorBidi" w:cstheme="minorBidi"/>
          <w:sz w:val="24"/>
          <w:szCs w:val="24"/>
          <w:rtl/>
          <w:lang w:bidi="ar-SY"/>
        </w:rPr>
        <w:t xml:space="preserve"> مصدره مكتب رئيس الحكومة، </w:t>
      </w:r>
      <w:hyperlink r:id="rId53" w:history="1">
        <w:r w:rsidRPr="00F37726">
          <w:rPr>
            <w:rStyle w:val="Hyperlink"/>
            <w:rFonts w:asciiTheme="minorBidi" w:hAnsiTheme="minorBidi" w:cstheme="minorBidi"/>
            <w:sz w:val="24"/>
            <w:szCs w:val="24"/>
            <w:rtl/>
            <w:lang w:bidi="ar-SY"/>
          </w:rPr>
          <w:t>دون أيّ تطرّق إلى الادّعاءات والإثباتات</w:t>
        </w:r>
      </w:hyperlink>
      <w:r w:rsidRPr="00F37726">
        <w:rPr>
          <w:rFonts w:asciiTheme="minorBidi" w:hAnsiTheme="minorBidi" w:cstheme="minorBidi"/>
          <w:sz w:val="24"/>
          <w:szCs w:val="24"/>
          <w:rtl/>
          <w:lang w:bidi="ar-SY"/>
        </w:rPr>
        <w:t xml:space="preserve">. كان من الواضح أنّ هذه الهجمات تهدف إلى نزع الشّرعيّة، أو </w:t>
      </w:r>
      <w:hyperlink r:id="rId54" w:history="1">
        <w:r w:rsidRPr="00F37726">
          <w:rPr>
            <w:rStyle w:val="Hyperlink"/>
            <w:rFonts w:asciiTheme="minorBidi" w:hAnsiTheme="minorBidi" w:cstheme="minorBidi"/>
            <w:sz w:val="24"/>
            <w:szCs w:val="24"/>
            <w:rtl/>
            <w:lang w:bidi="ar-SY"/>
          </w:rPr>
          <w:t>زرع الخوف</w:t>
        </w:r>
      </w:hyperlink>
      <w:r w:rsidRPr="00F37726">
        <w:rPr>
          <w:rFonts w:asciiTheme="minorBidi" w:hAnsiTheme="minorBidi" w:cstheme="minorBidi"/>
          <w:sz w:val="24"/>
          <w:szCs w:val="24"/>
          <w:rtl/>
          <w:lang w:bidi="ar-SY"/>
        </w:rPr>
        <w:t xml:space="preserve">، أو كما فسّرت وزيرة الثّقافة </w:t>
      </w:r>
      <w:proofErr w:type="gramStart"/>
      <w:r w:rsidRPr="00F37726">
        <w:rPr>
          <w:rFonts w:asciiTheme="minorBidi" w:hAnsiTheme="minorBidi" w:cstheme="minorBidi"/>
          <w:sz w:val="24"/>
          <w:szCs w:val="24"/>
          <w:rtl/>
          <w:lang w:bidi="ar-SY"/>
        </w:rPr>
        <w:t>- "</w:t>
      </w:r>
      <w:proofErr w:type="gramEnd"/>
      <w:r w:rsidRPr="00F37726">
        <w:rPr>
          <w:rFonts w:asciiTheme="minorBidi" w:hAnsiTheme="minorBidi" w:cstheme="minorBidi"/>
          <w:sz w:val="24"/>
          <w:szCs w:val="24"/>
        </w:rPr>
        <w:fldChar w:fldCharType="begin"/>
      </w:r>
      <w:r w:rsidRPr="00F37726">
        <w:rPr>
          <w:rFonts w:asciiTheme="minorBidi" w:hAnsiTheme="minorBidi" w:cstheme="minorBidi"/>
          <w:sz w:val="24"/>
          <w:szCs w:val="24"/>
        </w:rPr>
        <w:instrText xml:space="preserve"> HYPERLINK "https://www.facebook.com/miri.regev.il/posts/1145467628883384" </w:instrText>
      </w:r>
      <w:r w:rsidRPr="00F37726">
        <w:rPr>
          <w:rFonts w:asciiTheme="minorBidi" w:hAnsiTheme="minorBidi" w:cstheme="minorBidi"/>
          <w:sz w:val="24"/>
          <w:szCs w:val="24"/>
        </w:rPr>
        <w:fldChar w:fldCharType="separate"/>
      </w:r>
      <w:r w:rsidRPr="00F37726">
        <w:rPr>
          <w:rStyle w:val="Hyperlink"/>
          <w:rFonts w:asciiTheme="minorBidi" w:hAnsiTheme="minorBidi" w:cstheme="minorBidi"/>
          <w:sz w:val="24"/>
          <w:szCs w:val="24"/>
          <w:rtl/>
          <w:lang w:bidi="ar-SY"/>
        </w:rPr>
        <w:t>تعريف قوانين اللّعبة من جديد</w:t>
      </w:r>
      <w:r w:rsidRPr="00F37726">
        <w:rPr>
          <w:rStyle w:val="Hyperlink"/>
          <w:rFonts w:asciiTheme="minorBidi" w:hAnsiTheme="minorBidi" w:cstheme="minorBidi"/>
          <w:sz w:val="24"/>
          <w:szCs w:val="24"/>
          <w:lang w:bidi="ar-SY"/>
        </w:rPr>
        <w:fldChar w:fldCharType="end"/>
      </w:r>
      <w:r w:rsidRPr="00F37726">
        <w:rPr>
          <w:rFonts w:asciiTheme="minorBidi" w:hAnsiTheme="minorBidi" w:cstheme="minorBidi"/>
          <w:sz w:val="24"/>
          <w:szCs w:val="24"/>
          <w:rtl/>
          <w:lang w:bidi="ar-SY"/>
        </w:rPr>
        <w:t xml:space="preserve">". وكما كان من الممكن أن نتوقّع، فقد لحقت ردود الفعل الهائجة هذه موجة من </w:t>
      </w:r>
      <w:hyperlink r:id="rId55" w:history="1">
        <w:r w:rsidRPr="00F37726">
          <w:rPr>
            <w:rStyle w:val="Hyperlink"/>
            <w:rFonts w:asciiTheme="minorBidi" w:hAnsiTheme="minorBidi" w:cstheme="minorBidi"/>
            <w:sz w:val="24"/>
            <w:szCs w:val="24"/>
            <w:rtl/>
            <w:lang w:bidi="ar-SY"/>
          </w:rPr>
          <w:t>التّحريض العنيف</w:t>
        </w:r>
      </w:hyperlink>
      <w:r w:rsidRPr="00F37726">
        <w:rPr>
          <w:rFonts w:asciiTheme="minorBidi" w:hAnsiTheme="minorBidi" w:cstheme="minorBidi"/>
          <w:sz w:val="24"/>
          <w:szCs w:val="24"/>
          <w:rtl/>
          <w:lang w:bidi="ar-SY"/>
        </w:rPr>
        <w:t xml:space="preserve"> في الشّبكات الاجتماعيّة. إنّ مثل هذه الهجمات الشّعواء الآتية من رأس الهرم قد تُفسَّر على أنّها تشجيع على ممارسة العنف الجسديّ، لكنّ البرلمان</w:t>
      </w:r>
      <w:hyperlink r:id="rId56" w:history="1">
        <w:r w:rsidRPr="00F37726">
          <w:rPr>
            <w:rStyle w:val="Hyperlink"/>
            <w:rFonts w:asciiTheme="minorBidi" w:hAnsiTheme="minorBidi" w:cstheme="minorBidi"/>
            <w:sz w:val="24"/>
            <w:szCs w:val="24"/>
            <w:rtl/>
            <w:lang w:bidi="ar-SY"/>
          </w:rPr>
          <w:t xml:space="preserve"> رفض</w:t>
        </w:r>
      </w:hyperlink>
      <w:r w:rsidRPr="00F37726">
        <w:rPr>
          <w:rFonts w:asciiTheme="minorBidi" w:hAnsiTheme="minorBidi" w:cstheme="minorBidi"/>
          <w:sz w:val="24"/>
          <w:szCs w:val="24"/>
          <w:rtl/>
          <w:lang w:bidi="ar-SY"/>
        </w:rPr>
        <w:t xml:space="preserve"> اقتراح قانون حاول معالجة ظاهرة </w:t>
      </w:r>
      <w:hyperlink r:id="rId57" w:history="1">
        <w:r w:rsidRPr="00F37726">
          <w:rPr>
            <w:rStyle w:val="Hyperlink"/>
            <w:rFonts w:asciiTheme="minorBidi" w:hAnsiTheme="minorBidi" w:cstheme="minorBidi"/>
            <w:sz w:val="24"/>
            <w:szCs w:val="24"/>
            <w:rtl/>
            <w:lang w:bidi="ar-SY"/>
          </w:rPr>
          <w:t>الاعتداء الجسديّ</w:t>
        </w:r>
      </w:hyperlink>
      <w:r w:rsidRPr="00F37726">
        <w:rPr>
          <w:rFonts w:asciiTheme="minorBidi" w:hAnsiTheme="minorBidi" w:cstheme="minorBidi"/>
          <w:sz w:val="24"/>
          <w:szCs w:val="24"/>
          <w:rtl/>
          <w:lang w:bidi="ar-SY"/>
        </w:rPr>
        <w:t xml:space="preserve"> على الصّحفيّين و</w:t>
      </w:r>
      <w:hyperlink r:id="rId58" w:history="1">
        <w:r w:rsidRPr="00F37726">
          <w:rPr>
            <w:rStyle w:val="Hyperlink"/>
            <w:rFonts w:asciiTheme="minorBidi" w:hAnsiTheme="minorBidi" w:cstheme="minorBidi"/>
            <w:sz w:val="24"/>
            <w:szCs w:val="24"/>
            <w:rtl/>
            <w:lang w:bidi="ar-SY"/>
          </w:rPr>
          <w:t>طواقم البثّ</w:t>
        </w:r>
      </w:hyperlink>
      <w:r w:rsidRPr="00F37726">
        <w:rPr>
          <w:rFonts w:asciiTheme="minorBidi" w:hAnsiTheme="minorBidi" w:cstheme="minorBidi"/>
          <w:sz w:val="24"/>
          <w:szCs w:val="24"/>
          <w:rtl/>
          <w:lang w:bidi="ar-SY"/>
        </w:rPr>
        <w:t>.</w:t>
      </w:r>
    </w:p>
    <w:p w:rsidR="00056638" w:rsidRPr="00F37726" w:rsidRDefault="00056638" w:rsidP="00056638">
      <w:pPr>
        <w:spacing w:before="120" w:after="0"/>
        <w:jc w:val="both"/>
        <w:rPr>
          <w:rFonts w:asciiTheme="minorBidi" w:hAnsiTheme="minorBidi" w:cstheme="minorBidi"/>
          <w:sz w:val="24"/>
          <w:szCs w:val="24"/>
          <w:rtl/>
          <w:lang w:bidi="ar-SY"/>
        </w:rPr>
      </w:pPr>
      <w:r w:rsidRPr="00F37726">
        <w:rPr>
          <w:rFonts w:asciiTheme="minorBidi" w:hAnsiTheme="minorBidi" w:cstheme="minorBidi"/>
          <w:sz w:val="24"/>
          <w:szCs w:val="24"/>
          <w:rtl/>
          <w:lang w:bidi="ar-SY"/>
        </w:rPr>
        <w:t xml:space="preserve">في المقابل، فقد تكثّفت جهود رئيس الحكومة ووزراؤها السّاعية إلى التّدخّل في التّعيينات والمضامين. مع مطلع العام، عمل رئيس الحكومة على </w:t>
      </w:r>
      <w:hyperlink r:id="rId59" w:history="1">
        <w:r w:rsidRPr="00F37726">
          <w:rPr>
            <w:rStyle w:val="Hyperlink"/>
            <w:rFonts w:asciiTheme="minorBidi" w:hAnsiTheme="minorBidi" w:cstheme="minorBidi"/>
            <w:sz w:val="24"/>
            <w:szCs w:val="24"/>
            <w:rtl/>
            <w:lang w:bidi="ar-SY"/>
          </w:rPr>
          <w:t>إحباط تمديد فترة ولاية ضابط إذاعة جيش الدّفاع الإسرائيليّ</w:t>
        </w:r>
      </w:hyperlink>
      <w:r w:rsidRPr="00F37726">
        <w:rPr>
          <w:rFonts w:asciiTheme="minorBidi" w:hAnsiTheme="minorBidi" w:cstheme="minorBidi"/>
          <w:sz w:val="24"/>
          <w:szCs w:val="24"/>
          <w:rtl/>
          <w:lang w:bidi="ar-SY"/>
        </w:rPr>
        <w:t xml:space="preserve">. وفي مرحلة لاحقة من العام، كانت هُناك حاجة إلى تدخّل المُستشار القضائيّ للحكومة حتّى يعزف وزير الدّاخليّة عن </w:t>
      </w:r>
      <w:hyperlink r:id="rId60" w:history="1">
        <w:r w:rsidRPr="00F37726">
          <w:rPr>
            <w:rStyle w:val="Hyperlink"/>
            <w:rFonts w:asciiTheme="minorBidi" w:hAnsiTheme="minorBidi" w:cstheme="minorBidi"/>
            <w:sz w:val="24"/>
            <w:szCs w:val="24"/>
            <w:rtl/>
            <w:lang w:bidi="ar-SY"/>
          </w:rPr>
          <w:t>محاولاته للتّدخّل في المضامين</w:t>
        </w:r>
      </w:hyperlink>
      <w:r w:rsidRPr="00F37726">
        <w:rPr>
          <w:rFonts w:asciiTheme="minorBidi" w:hAnsiTheme="minorBidi" w:cstheme="minorBidi"/>
          <w:sz w:val="24"/>
          <w:szCs w:val="24"/>
          <w:rtl/>
          <w:lang w:bidi="ar-SY"/>
        </w:rPr>
        <w:t xml:space="preserve"> التي تبثّها الإذاعة. قادت الحكومة اقتراحات قوانين بهدف تقييد قناة الكنيست، معلّلة ذلك بمنع مضامين </w:t>
      </w:r>
      <w:hyperlink r:id="rId61" w:history="1">
        <w:r w:rsidRPr="00F37726">
          <w:rPr>
            <w:rStyle w:val="Hyperlink"/>
            <w:rFonts w:asciiTheme="minorBidi" w:hAnsiTheme="minorBidi" w:cstheme="minorBidi"/>
            <w:sz w:val="24"/>
            <w:szCs w:val="24"/>
            <w:rtl/>
            <w:lang w:bidi="ar-SY"/>
          </w:rPr>
          <w:t>"تُحقّر"</w:t>
        </w:r>
      </w:hyperlink>
      <w:r w:rsidRPr="00F37726">
        <w:rPr>
          <w:rFonts w:asciiTheme="minorBidi" w:hAnsiTheme="minorBidi" w:cstheme="minorBidi"/>
          <w:sz w:val="24"/>
          <w:szCs w:val="24"/>
          <w:rtl/>
          <w:lang w:bidi="ar-SY"/>
        </w:rPr>
        <w:t xml:space="preserve"> البرلمان. لقد أدّى النّقد الجماهيري إلى </w:t>
      </w:r>
      <w:hyperlink r:id="rId62" w:history="1">
        <w:r w:rsidRPr="00F37726">
          <w:rPr>
            <w:rStyle w:val="Hyperlink"/>
            <w:rFonts w:asciiTheme="minorBidi" w:hAnsiTheme="minorBidi" w:cstheme="minorBidi"/>
            <w:sz w:val="24"/>
            <w:szCs w:val="24"/>
            <w:rtl/>
            <w:lang w:bidi="ar-SY"/>
          </w:rPr>
          <w:t>تلطيف هذا المنع</w:t>
        </w:r>
      </w:hyperlink>
      <w:r w:rsidRPr="00F37726">
        <w:rPr>
          <w:rFonts w:asciiTheme="minorBidi" w:hAnsiTheme="minorBidi" w:cstheme="minorBidi"/>
          <w:sz w:val="24"/>
          <w:szCs w:val="24"/>
          <w:rtl/>
          <w:lang w:bidi="ar-SY"/>
        </w:rPr>
        <w:t xml:space="preserve">، لكن يصعب تصديق أنّها نجحت في تقليص </w:t>
      </w:r>
      <w:hyperlink r:id="rId63" w:history="1">
        <w:r w:rsidRPr="00F37726">
          <w:rPr>
            <w:rStyle w:val="Hyperlink"/>
            <w:rFonts w:asciiTheme="minorBidi" w:hAnsiTheme="minorBidi" w:cstheme="minorBidi"/>
            <w:sz w:val="24"/>
            <w:szCs w:val="24"/>
            <w:rtl/>
            <w:lang w:bidi="ar-SY"/>
          </w:rPr>
          <w:t>الضّغوطات</w:t>
        </w:r>
      </w:hyperlink>
      <w:r w:rsidRPr="00F37726">
        <w:rPr>
          <w:rFonts w:asciiTheme="minorBidi" w:hAnsiTheme="minorBidi" w:cstheme="minorBidi"/>
          <w:sz w:val="24"/>
          <w:szCs w:val="24"/>
          <w:rtl/>
          <w:lang w:bidi="ar-SY"/>
        </w:rPr>
        <w:t xml:space="preserve"> التي يُمارسها السّياسيّون على مُدير القناة، بحسب أقواله، وذلك بهدف </w:t>
      </w:r>
      <w:hyperlink r:id="rId64" w:history="1">
        <w:r w:rsidRPr="00F37726">
          <w:rPr>
            <w:rStyle w:val="Hyperlink"/>
            <w:rFonts w:asciiTheme="minorBidi" w:hAnsiTheme="minorBidi" w:cstheme="minorBidi"/>
            <w:sz w:val="24"/>
            <w:szCs w:val="24"/>
            <w:rtl/>
            <w:lang w:bidi="ar-SY"/>
          </w:rPr>
          <w:t>التّدخّل في مضامين القناة و"تحزيبها</w:t>
        </w:r>
      </w:hyperlink>
      <w:r w:rsidRPr="00F37726">
        <w:rPr>
          <w:rFonts w:asciiTheme="minorBidi" w:hAnsiTheme="minorBidi" w:cstheme="minorBidi"/>
          <w:sz w:val="24"/>
          <w:szCs w:val="24"/>
          <w:rtl/>
          <w:lang w:bidi="ar-SY"/>
        </w:rPr>
        <w:t>".</w:t>
      </w:r>
    </w:p>
    <w:p w:rsidR="00056638" w:rsidRPr="00F37726" w:rsidRDefault="00056638" w:rsidP="00056638">
      <w:pPr>
        <w:spacing w:before="120" w:after="0"/>
        <w:jc w:val="both"/>
        <w:rPr>
          <w:rFonts w:asciiTheme="minorBidi" w:hAnsiTheme="minorBidi" w:cstheme="minorBidi"/>
          <w:sz w:val="24"/>
          <w:szCs w:val="24"/>
          <w:rtl/>
          <w:lang w:bidi="ar-SY"/>
        </w:rPr>
      </w:pPr>
      <w:r w:rsidRPr="00F37726">
        <w:rPr>
          <w:rFonts w:asciiTheme="minorBidi" w:hAnsiTheme="minorBidi" w:cstheme="minorBidi"/>
          <w:sz w:val="24"/>
          <w:szCs w:val="24"/>
          <w:rtl/>
          <w:lang w:bidi="ar-SY"/>
        </w:rPr>
        <w:t xml:space="preserve">ولعلّ أبرز مثال على هذه الضّغوطات والتّدخّلات هو حالة مؤسّسة البثّ العام الجديدة، "كان". كان يُفترض أن تستبدل المؤسّسة سلطة البثّ، وذلك بحسب الإصلاح الذي بادر إليه الوزير </w:t>
      </w:r>
      <w:proofErr w:type="spellStart"/>
      <w:r w:rsidRPr="00F37726">
        <w:rPr>
          <w:rFonts w:asciiTheme="minorBidi" w:hAnsiTheme="minorBidi" w:cstheme="minorBidi"/>
          <w:sz w:val="24"/>
          <w:szCs w:val="24"/>
          <w:rtl/>
          <w:lang w:bidi="ar-SY"/>
        </w:rPr>
        <w:t>غلعاد</w:t>
      </w:r>
      <w:proofErr w:type="spellEnd"/>
      <w:r w:rsidRPr="00F37726">
        <w:rPr>
          <w:rFonts w:asciiTheme="minorBidi" w:hAnsiTheme="minorBidi" w:cstheme="minorBidi"/>
          <w:sz w:val="24"/>
          <w:szCs w:val="24"/>
          <w:rtl/>
          <w:lang w:bidi="ar-SY"/>
        </w:rPr>
        <w:t xml:space="preserve"> إردان والذي صادقت عليه الحكومة قبل عامَين. آنذاك، </w:t>
      </w:r>
      <w:hyperlink r:id="rId65" w:history="1">
        <w:r w:rsidRPr="00F37726">
          <w:rPr>
            <w:rStyle w:val="Hyperlink"/>
            <w:rFonts w:asciiTheme="minorBidi" w:hAnsiTheme="minorBidi" w:cstheme="minorBidi"/>
            <w:sz w:val="24"/>
            <w:szCs w:val="24"/>
            <w:rtl/>
            <w:lang w:bidi="ar-SY"/>
          </w:rPr>
          <w:t>رحّب رئيس الوزراء بالخطوة</w:t>
        </w:r>
      </w:hyperlink>
      <w:r w:rsidRPr="00F37726">
        <w:rPr>
          <w:rFonts w:asciiTheme="minorBidi" w:hAnsiTheme="minorBidi" w:cstheme="minorBidi"/>
          <w:sz w:val="24"/>
          <w:szCs w:val="24"/>
          <w:rtl/>
          <w:lang w:bidi="ar-SY"/>
        </w:rPr>
        <w:t xml:space="preserve"> ووعد بأنّه سوف يُعزّز البثّ العام </w:t>
      </w:r>
      <w:hyperlink r:id="rId66" w:history="1">
        <w:r w:rsidRPr="00F37726">
          <w:rPr>
            <w:rStyle w:val="Hyperlink"/>
            <w:rFonts w:asciiTheme="minorBidi" w:hAnsiTheme="minorBidi" w:cstheme="minorBidi"/>
            <w:sz w:val="24"/>
            <w:szCs w:val="24"/>
            <w:rtl/>
            <w:lang w:bidi="ar-SY"/>
          </w:rPr>
          <w:t>"الذي نعزو له أهمّيّة بالغة"</w:t>
        </w:r>
      </w:hyperlink>
      <w:r w:rsidRPr="00F37726">
        <w:rPr>
          <w:rFonts w:asciiTheme="minorBidi" w:hAnsiTheme="minorBidi" w:cstheme="minorBidi"/>
          <w:sz w:val="24"/>
          <w:szCs w:val="24"/>
          <w:rtl/>
          <w:lang w:bidi="ar-SY"/>
        </w:rPr>
        <w:t xml:space="preserve">. لكنّ هذه السّنة، وقبل شهور قليلة من بدء عمل مؤسّسة البثّ، بادر رئيس الائتلاف الحكوميّ، دافيد </w:t>
      </w:r>
      <w:proofErr w:type="spellStart"/>
      <w:r w:rsidRPr="00F37726">
        <w:rPr>
          <w:rFonts w:asciiTheme="minorBidi" w:hAnsiTheme="minorBidi" w:cstheme="minorBidi"/>
          <w:sz w:val="24"/>
          <w:szCs w:val="24"/>
          <w:rtl/>
          <w:lang w:bidi="ar-SY"/>
        </w:rPr>
        <w:t>بيطن</w:t>
      </w:r>
      <w:proofErr w:type="spellEnd"/>
      <w:r w:rsidRPr="00F37726">
        <w:rPr>
          <w:rFonts w:asciiTheme="minorBidi" w:hAnsiTheme="minorBidi" w:cstheme="minorBidi"/>
          <w:sz w:val="24"/>
          <w:szCs w:val="24"/>
          <w:rtl/>
          <w:lang w:bidi="ar-SY"/>
        </w:rPr>
        <w:t xml:space="preserve">، وبدعم من </w:t>
      </w:r>
      <w:hyperlink r:id="rId67" w:history="1">
        <w:r w:rsidRPr="00F37726">
          <w:rPr>
            <w:rStyle w:val="Hyperlink"/>
            <w:rFonts w:asciiTheme="minorBidi" w:hAnsiTheme="minorBidi" w:cstheme="minorBidi"/>
            <w:sz w:val="24"/>
            <w:szCs w:val="24"/>
            <w:rtl/>
            <w:lang w:bidi="ar-SY"/>
          </w:rPr>
          <w:t>رئيس الحكومة</w:t>
        </w:r>
      </w:hyperlink>
      <w:r w:rsidRPr="00F37726">
        <w:rPr>
          <w:rFonts w:asciiTheme="minorBidi" w:hAnsiTheme="minorBidi" w:cstheme="minorBidi"/>
          <w:sz w:val="24"/>
          <w:szCs w:val="24"/>
          <w:rtl/>
          <w:lang w:bidi="ar-SY"/>
        </w:rPr>
        <w:t xml:space="preserve">، إلى خطوة تهدف إلى تصفية هذه المؤسّسة، معلّلًا ذلك بادّعاءات </w:t>
      </w:r>
      <w:hyperlink r:id="rId68" w:history="1">
        <w:r w:rsidRPr="00F37726">
          <w:rPr>
            <w:rStyle w:val="Hyperlink"/>
            <w:rFonts w:asciiTheme="minorBidi" w:hAnsiTheme="minorBidi" w:cstheme="minorBidi"/>
            <w:sz w:val="24"/>
            <w:szCs w:val="24"/>
            <w:rtl/>
            <w:lang w:bidi="ar-SY"/>
          </w:rPr>
          <w:t>كالتّوفير الاقتصاديّ</w:t>
        </w:r>
      </w:hyperlink>
      <w:r w:rsidRPr="00F37726">
        <w:rPr>
          <w:rFonts w:asciiTheme="minorBidi" w:hAnsiTheme="minorBidi" w:cstheme="minorBidi"/>
          <w:sz w:val="24"/>
          <w:szCs w:val="24"/>
          <w:rtl/>
          <w:lang w:bidi="ar-SY"/>
        </w:rPr>
        <w:t xml:space="preserve"> </w:t>
      </w:r>
      <w:hyperlink r:id="rId69" w:history="1">
        <w:r w:rsidRPr="00F37726">
          <w:rPr>
            <w:rStyle w:val="Hyperlink"/>
            <w:rFonts w:asciiTheme="minorBidi" w:hAnsiTheme="minorBidi" w:cstheme="minorBidi"/>
            <w:sz w:val="24"/>
            <w:szCs w:val="24"/>
            <w:rtl/>
            <w:lang w:bidi="ar-SY"/>
          </w:rPr>
          <w:t>ووجود انحياز سياسيّ</w:t>
        </w:r>
      </w:hyperlink>
      <w:r w:rsidRPr="00F37726">
        <w:rPr>
          <w:rFonts w:asciiTheme="minorBidi" w:hAnsiTheme="minorBidi" w:cstheme="minorBidi"/>
          <w:sz w:val="24"/>
          <w:szCs w:val="24"/>
          <w:rtl/>
          <w:lang w:bidi="ar-SY"/>
        </w:rPr>
        <w:t xml:space="preserve"> في المؤسّسة. وفسّر عضو البرلمان </w:t>
      </w:r>
      <w:proofErr w:type="spellStart"/>
      <w:r w:rsidRPr="00F37726">
        <w:rPr>
          <w:rFonts w:asciiTheme="minorBidi" w:hAnsiTheme="minorBidi" w:cstheme="minorBidi"/>
          <w:sz w:val="24"/>
          <w:szCs w:val="24"/>
          <w:rtl/>
          <w:lang w:bidi="ar-SY"/>
        </w:rPr>
        <w:t>بيطن</w:t>
      </w:r>
      <w:proofErr w:type="spellEnd"/>
      <w:r w:rsidRPr="00F37726">
        <w:rPr>
          <w:rFonts w:asciiTheme="minorBidi" w:hAnsiTheme="minorBidi" w:cstheme="minorBidi"/>
          <w:sz w:val="24"/>
          <w:szCs w:val="24"/>
          <w:rtl/>
          <w:lang w:bidi="ar-SY"/>
        </w:rPr>
        <w:t xml:space="preserve"> ذلك قائلًا </w:t>
      </w:r>
      <w:hyperlink r:id="rId70" w:history="1">
        <w:r w:rsidRPr="00F37726">
          <w:rPr>
            <w:rStyle w:val="Hyperlink"/>
            <w:rFonts w:asciiTheme="minorBidi" w:hAnsiTheme="minorBidi" w:cstheme="minorBidi"/>
            <w:sz w:val="24"/>
            <w:szCs w:val="24"/>
            <w:rtl/>
            <w:lang w:bidi="ar-SY"/>
          </w:rPr>
          <w:t>"إنّ وسائل الإعلام حرّة أكثر ممّا ينبغي"</w:t>
        </w:r>
      </w:hyperlink>
      <w:r w:rsidRPr="00F37726">
        <w:rPr>
          <w:rFonts w:asciiTheme="minorBidi" w:hAnsiTheme="minorBidi" w:cstheme="minorBidi"/>
          <w:sz w:val="24"/>
          <w:szCs w:val="24"/>
          <w:rtl/>
          <w:lang w:bidi="ar-SY"/>
        </w:rPr>
        <w:t xml:space="preserve">، في حين تساءلت وزيرة الثّقافة ميري </w:t>
      </w:r>
      <w:proofErr w:type="spellStart"/>
      <w:r w:rsidRPr="00F37726">
        <w:rPr>
          <w:rFonts w:asciiTheme="minorBidi" w:hAnsiTheme="minorBidi" w:cstheme="minorBidi"/>
          <w:sz w:val="24"/>
          <w:szCs w:val="24"/>
          <w:rtl/>
          <w:lang w:bidi="ar-SY"/>
        </w:rPr>
        <w:t>ريغيف</w:t>
      </w:r>
      <w:proofErr w:type="spellEnd"/>
      <w:r w:rsidRPr="00F37726">
        <w:rPr>
          <w:rFonts w:asciiTheme="minorBidi" w:hAnsiTheme="minorBidi" w:cstheme="minorBidi"/>
          <w:sz w:val="24"/>
          <w:szCs w:val="24"/>
          <w:rtl/>
          <w:lang w:bidi="ar-SY"/>
        </w:rPr>
        <w:t xml:space="preserve"> عن "قيمة المؤسّسة إن كنّا لا نسيطر عليها؟". هنا، يجدر أن نذكر أنّ وزراء آخرين، ومن بينهم الوزير </w:t>
      </w:r>
      <w:proofErr w:type="spellStart"/>
      <w:r w:rsidRPr="00F37726">
        <w:rPr>
          <w:rFonts w:asciiTheme="minorBidi" w:hAnsiTheme="minorBidi" w:cstheme="minorBidi"/>
          <w:sz w:val="24"/>
          <w:szCs w:val="24"/>
          <w:rtl/>
          <w:lang w:bidi="ar-SY"/>
        </w:rPr>
        <w:t>غلعاد</w:t>
      </w:r>
      <w:proofErr w:type="spellEnd"/>
      <w:r w:rsidRPr="00F37726">
        <w:rPr>
          <w:rFonts w:asciiTheme="minorBidi" w:hAnsiTheme="minorBidi" w:cstheme="minorBidi"/>
          <w:sz w:val="24"/>
          <w:szCs w:val="24"/>
          <w:rtl/>
          <w:lang w:bidi="ar-SY"/>
        </w:rPr>
        <w:t xml:space="preserve"> إردان والوزيرة غيلا </w:t>
      </w:r>
      <w:proofErr w:type="spellStart"/>
      <w:r w:rsidRPr="00F37726">
        <w:rPr>
          <w:rFonts w:asciiTheme="minorBidi" w:hAnsiTheme="minorBidi" w:cstheme="minorBidi"/>
          <w:sz w:val="24"/>
          <w:szCs w:val="24"/>
          <w:rtl/>
          <w:lang w:bidi="ar-SY"/>
        </w:rPr>
        <w:t>غامليئيل</w:t>
      </w:r>
      <w:proofErr w:type="spellEnd"/>
      <w:r w:rsidRPr="00F37726">
        <w:rPr>
          <w:rFonts w:asciiTheme="minorBidi" w:hAnsiTheme="minorBidi" w:cstheme="minorBidi"/>
          <w:sz w:val="24"/>
          <w:szCs w:val="24"/>
          <w:rtl/>
          <w:lang w:bidi="ar-SY"/>
        </w:rPr>
        <w:t xml:space="preserve">، </w:t>
      </w:r>
      <w:hyperlink r:id="rId71" w:history="1">
        <w:r w:rsidRPr="00F37726">
          <w:rPr>
            <w:rStyle w:val="Hyperlink"/>
            <w:rFonts w:asciiTheme="minorBidi" w:hAnsiTheme="minorBidi" w:cstheme="minorBidi"/>
            <w:sz w:val="24"/>
            <w:szCs w:val="24"/>
            <w:rtl/>
            <w:lang w:bidi="ar-SY"/>
          </w:rPr>
          <w:t>احتجّوا بقوّة</w:t>
        </w:r>
      </w:hyperlink>
      <w:r w:rsidRPr="00F37726">
        <w:rPr>
          <w:rFonts w:asciiTheme="minorBidi" w:hAnsiTheme="minorBidi" w:cstheme="minorBidi"/>
          <w:sz w:val="24"/>
          <w:szCs w:val="24"/>
          <w:rtl/>
          <w:lang w:bidi="ar-SY"/>
        </w:rPr>
        <w:t xml:space="preserve"> على تلك الأقوال التي تتعلّق بالسّيطرة على المؤسّسة، ووصفوها بأنّها </w:t>
      </w:r>
      <w:hyperlink r:id="rId72" w:history="1">
        <w:r w:rsidRPr="00F37726">
          <w:rPr>
            <w:rStyle w:val="Hyperlink"/>
            <w:rFonts w:asciiTheme="minorBidi" w:hAnsiTheme="minorBidi" w:cstheme="minorBidi"/>
            <w:sz w:val="24"/>
            <w:szCs w:val="24"/>
            <w:rtl/>
            <w:lang w:bidi="ar-SY"/>
          </w:rPr>
          <w:t>"تكاد تصل حدّ الفاشيّة، لا الدّيمقراطيّة"</w:t>
        </w:r>
      </w:hyperlink>
      <w:r w:rsidRPr="00F37726">
        <w:rPr>
          <w:rFonts w:asciiTheme="minorBidi" w:hAnsiTheme="minorBidi" w:cstheme="minorBidi"/>
          <w:sz w:val="24"/>
          <w:szCs w:val="24"/>
          <w:rtl/>
          <w:lang w:bidi="ar-SY"/>
        </w:rPr>
        <w:t>.</w:t>
      </w:r>
    </w:p>
    <w:p w:rsidR="00056638" w:rsidRPr="00F37726" w:rsidRDefault="00056638" w:rsidP="00056638">
      <w:pPr>
        <w:spacing w:before="120" w:after="0"/>
        <w:jc w:val="both"/>
        <w:rPr>
          <w:rFonts w:asciiTheme="minorBidi" w:hAnsiTheme="minorBidi" w:cstheme="minorBidi"/>
          <w:sz w:val="24"/>
          <w:szCs w:val="24"/>
          <w:rtl/>
          <w:lang w:bidi="ar-SY"/>
        </w:rPr>
      </w:pPr>
      <w:r w:rsidRPr="00F37726">
        <w:rPr>
          <w:rFonts w:asciiTheme="minorBidi" w:hAnsiTheme="minorBidi" w:cstheme="minorBidi"/>
          <w:sz w:val="24"/>
          <w:szCs w:val="24"/>
          <w:rtl/>
          <w:lang w:bidi="ar-SY"/>
        </w:rPr>
        <w:t xml:space="preserve">في مرحلة لاحقة من العام، أعلن رئيس الحكومة أنّه ينوي أن يصفي الشّركة، لكنّه </w:t>
      </w:r>
      <w:hyperlink r:id="rId73" w:history="1">
        <w:r w:rsidRPr="00F37726">
          <w:rPr>
            <w:rStyle w:val="Hyperlink"/>
            <w:rFonts w:asciiTheme="minorBidi" w:hAnsiTheme="minorBidi" w:cstheme="minorBidi"/>
            <w:sz w:val="24"/>
            <w:szCs w:val="24"/>
            <w:rtl/>
            <w:lang w:bidi="ar-SY"/>
          </w:rPr>
          <w:t>اضطرّ إلى تأجيل الخطوة</w:t>
        </w:r>
      </w:hyperlink>
      <w:r w:rsidRPr="00F37726">
        <w:rPr>
          <w:rFonts w:asciiTheme="minorBidi" w:hAnsiTheme="minorBidi" w:cstheme="minorBidi"/>
          <w:sz w:val="24"/>
          <w:szCs w:val="24"/>
          <w:rtl/>
          <w:lang w:bidi="ar-SY"/>
        </w:rPr>
        <w:t xml:space="preserve"> بهدف إجراء "فحص"، وذلك فقط في أعقاب تحفّظات أبداها وزير الماليّة. ما زال "الفحص" جاريًا، لكنّ مدير الائتلاف قد أعلن سلفًا عن أنّ النّتيجة سوف تكون </w:t>
      </w:r>
      <w:hyperlink r:id="rId74" w:history="1">
        <w:r w:rsidRPr="00F37726">
          <w:rPr>
            <w:rStyle w:val="Hyperlink"/>
            <w:rFonts w:asciiTheme="minorBidi" w:hAnsiTheme="minorBidi" w:cstheme="minorBidi"/>
            <w:sz w:val="24"/>
            <w:szCs w:val="24"/>
            <w:rtl/>
            <w:lang w:bidi="ar-SY"/>
          </w:rPr>
          <w:t>إغلاق أبواب المؤسّسة</w:t>
        </w:r>
      </w:hyperlink>
      <w:r w:rsidRPr="00F37726">
        <w:rPr>
          <w:rFonts w:asciiTheme="minorBidi" w:hAnsiTheme="minorBidi" w:cstheme="minorBidi"/>
          <w:sz w:val="24"/>
          <w:szCs w:val="24"/>
          <w:rtl/>
          <w:lang w:bidi="ar-SY"/>
        </w:rPr>
        <w:t xml:space="preserve">. كذلك، تفحص الحكومة إمكانيّة تصفية المؤسّسة </w:t>
      </w:r>
      <w:hyperlink r:id="rId75" w:history="1">
        <w:r w:rsidRPr="00F37726">
          <w:rPr>
            <w:rStyle w:val="Hyperlink"/>
            <w:rFonts w:asciiTheme="minorBidi" w:hAnsiTheme="minorBidi" w:cstheme="minorBidi"/>
            <w:sz w:val="24"/>
            <w:szCs w:val="24"/>
            <w:rtl/>
            <w:lang w:bidi="ar-SY"/>
          </w:rPr>
          <w:t>إلى جانب تصفية سلطة البثّ</w:t>
        </w:r>
      </w:hyperlink>
      <w:r w:rsidRPr="00F37726">
        <w:rPr>
          <w:rFonts w:asciiTheme="minorBidi" w:hAnsiTheme="minorBidi" w:cstheme="minorBidi"/>
          <w:sz w:val="24"/>
          <w:szCs w:val="24"/>
          <w:rtl/>
          <w:lang w:bidi="ar-SY"/>
        </w:rPr>
        <w:t>، للتّخلّص كلّيًّا من البثّ العام. حتّى في حال استطاع البثّ العام أن يصمد، فإنّ الهجوم الأرعن عليه في الأشهر الأخيرة لن يكفّ عن التّهديد بعدم السّماح له بأن يكون "حرًّا أكثر ممّا ينبغي".</w:t>
      </w:r>
    </w:p>
    <w:p w:rsidR="00056638" w:rsidRPr="00F37726" w:rsidRDefault="00056638" w:rsidP="00056638">
      <w:pPr>
        <w:spacing w:before="120" w:after="0"/>
        <w:jc w:val="both"/>
        <w:rPr>
          <w:rFonts w:asciiTheme="minorBidi" w:hAnsiTheme="minorBidi" w:cstheme="minorBidi"/>
          <w:sz w:val="24"/>
          <w:szCs w:val="24"/>
          <w:rtl/>
          <w:lang w:bidi="ar-SY"/>
        </w:rPr>
      </w:pPr>
      <w:r w:rsidRPr="00F37726">
        <w:rPr>
          <w:rFonts w:asciiTheme="minorBidi" w:hAnsiTheme="minorBidi" w:cstheme="minorBidi"/>
          <w:sz w:val="24"/>
          <w:szCs w:val="24"/>
          <w:rtl/>
          <w:lang w:bidi="ar-SY"/>
        </w:rPr>
        <w:t xml:space="preserve">إنّ تصفية البثّ العام أو إخصاءه هما بمثابة ضربة قاضية لحرّيّة الصّحافة ولحقّ الجمهور في المعرفة. إنّ البثّ التّجاريّ، مهما كان جيّدًا ومهنيًّا، يبقى عرضة لضغوطات الأثرياء وتأثيراتهم. في السّنوات الأخيرة، ازدادت ظاهرة </w:t>
      </w:r>
      <w:hyperlink r:id="rId76" w:history="1">
        <w:r w:rsidRPr="00F37726">
          <w:rPr>
            <w:rStyle w:val="Hyperlink"/>
            <w:rFonts w:asciiTheme="minorBidi" w:hAnsiTheme="minorBidi" w:cstheme="minorBidi"/>
            <w:sz w:val="24"/>
            <w:szCs w:val="24"/>
            <w:rtl/>
            <w:lang w:bidi="ar-SY"/>
          </w:rPr>
          <w:t>الدّعايات الخفيّة</w:t>
        </w:r>
      </w:hyperlink>
      <w:r w:rsidRPr="00F37726">
        <w:rPr>
          <w:rFonts w:asciiTheme="minorBidi" w:hAnsiTheme="minorBidi" w:cstheme="minorBidi"/>
          <w:sz w:val="24"/>
          <w:szCs w:val="24"/>
          <w:rtl/>
          <w:lang w:bidi="ar-SY"/>
        </w:rPr>
        <w:t xml:space="preserve">، والأهمّ من ذلك ظهور تلك </w:t>
      </w:r>
      <w:hyperlink r:id="rId77" w:history="1">
        <w:r w:rsidRPr="00F37726">
          <w:rPr>
            <w:rStyle w:val="Hyperlink"/>
            <w:rFonts w:asciiTheme="minorBidi" w:hAnsiTheme="minorBidi" w:cstheme="minorBidi"/>
            <w:sz w:val="24"/>
            <w:szCs w:val="24"/>
            <w:rtl/>
            <w:lang w:bidi="ar-SY"/>
          </w:rPr>
          <w:t>المضامين التّسويقيّة</w:t>
        </w:r>
      </w:hyperlink>
      <w:r w:rsidRPr="00F37726">
        <w:rPr>
          <w:rFonts w:asciiTheme="minorBidi" w:hAnsiTheme="minorBidi" w:cstheme="minorBidi"/>
          <w:sz w:val="24"/>
          <w:szCs w:val="24"/>
          <w:rtl/>
          <w:lang w:bidi="ar-SY"/>
        </w:rPr>
        <w:t xml:space="preserve">، التي تظهر في وسائل الإعلام </w:t>
      </w:r>
      <w:hyperlink r:id="rId78" w:history="1">
        <w:r w:rsidRPr="00F37726">
          <w:rPr>
            <w:rStyle w:val="Hyperlink"/>
            <w:rFonts w:asciiTheme="minorBidi" w:hAnsiTheme="minorBidi" w:cstheme="minorBidi"/>
            <w:sz w:val="24"/>
            <w:szCs w:val="24"/>
            <w:rtl/>
            <w:lang w:bidi="ar-SY"/>
          </w:rPr>
          <w:t>بحلّة تشبه شكلًا وأسلوبًا</w:t>
        </w:r>
      </w:hyperlink>
      <w:r w:rsidRPr="00F37726">
        <w:rPr>
          <w:rFonts w:asciiTheme="minorBidi" w:hAnsiTheme="minorBidi" w:cstheme="minorBidi"/>
          <w:sz w:val="24"/>
          <w:szCs w:val="24"/>
          <w:rtl/>
          <w:lang w:bidi="ar-SY"/>
        </w:rPr>
        <w:t xml:space="preserve"> المضامين العاديّة، إلّا أنّها في الواقع دعايات تدفع لقاءها جهات تجاريّة أو حكوميّة. لقد كانت هذه الظّاهرة واحدًا من أهمّ الأسباب التي أدّت إلى تدهور إسرائيل في مقياس حرّيّة الصّحافة حول العالم، حيث رسبت للمرّة الأولى إلى فئة الدّول التي فيها "</w:t>
      </w:r>
      <w:hyperlink r:id="rId79" w:history="1">
        <w:r w:rsidRPr="00F37726">
          <w:rPr>
            <w:rStyle w:val="Hyperlink"/>
            <w:rFonts w:asciiTheme="minorBidi" w:hAnsiTheme="minorBidi" w:cstheme="minorBidi"/>
            <w:sz w:val="24"/>
            <w:szCs w:val="24"/>
            <w:rtl/>
            <w:lang w:bidi="ar-SY"/>
          </w:rPr>
          <w:t>صحافة حرّة جزئيًّا</w:t>
        </w:r>
      </w:hyperlink>
      <w:r w:rsidRPr="00F37726">
        <w:rPr>
          <w:rFonts w:asciiTheme="minorBidi" w:hAnsiTheme="minorBidi" w:cstheme="minorBidi"/>
          <w:sz w:val="24"/>
          <w:szCs w:val="24"/>
          <w:rtl/>
          <w:lang w:bidi="ar-SY"/>
        </w:rPr>
        <w:t xml:space="preserve">". على ضوء ذلك، تزداد أهمّيّة </w:t>
      </w:r>
      <w:hyperlink r:id="rId80" w:history="1">
        <w:r w:rsidRPr="00F37726">
          <w:rPr>
            <w:rStyle w:val="Hyperlink"/>
            <w:rFonts w:asciiTheme="minorBidi" w:hAnsiTheme="minorBidi" w:cstheme="minorBidi"/>
            <w:sz w:val="24"/>
            <w:szCs w:val="24"/>
            <w:rtl/>
            <w:lang w:bidi="ar-SY"/>
          </w:rPr>
          <w:t>البثّ العام</w:t>
        </w:r>
      </w:hyperlink>
      <w:r w:rsidRPr="00F37726">
        <w:rPr>
          <w:rFonts w:asciiTheme="minorBidi" w:hAnsiTheme="minorBidi" w:cstheme="minorBidi"/>
          <w:sz w:val="24"/>
          <w:szCs w:val="24"/>
          <w:rtl/>
          <w:lang w:bidi="ar-SY"/>
        </w:rPr>
        <w:t xml:space="preserve">، الذي يُفترض أن يخدم كافّة الجمهور والمصلحة العامّة، لا أن ينحاز إثر اعتبارات تجاريّة أو </w:t>
      </w:r>
      <w:hyperlink r:id="rId81" w:history="1">
        <w:r w:rsidRPr="00F37726">
          <w:rPr>
            <w:rStyle w:val="Hyperlink"/>
            <w:rFonts w:asciiTheme="minorBidi" w:hAnsiTheme="minorBidi" w:cstheme="minorBidi"/>
            <w:sz w:val="24"/>
            <w:szCs w:val="24"/>
            <w:rtl/>
            <w:lang w:bidi="ar-SY"/>
          </w:rPr>
          <w:t>سياسيّة</w:t>
        </w:r>
      </w:hyperlink>
      <w:r w:rsidRPr="00F37726">
        <w:rPr>
          <w:rFonts w:asciiTheme="minorBidi" w:hAnsiTheme="minorBidi" w:cstheme="minorBidi"/>
          <w:sz w:val="24"/>
          <w:szCs w:val="24"/>
          <w:rtl/>
          <w:lang w:bidi="ar-SY"/>
        </w:rPr>
        <w:t>.</w:t>
      </w:r>
    </w:p>
    <w:p w:rsidR="00056638" w:rsidRDefault="00056638" w:rsidP="00F37726">
      <w:pPr>
        <w:pStyle w:val="Heading1"/>
        <w:spacing w:after="0"/>
        <w:rPr>
          <w:rtl/>
          <w:lang w:bidi="ar-SY"/>
        </w:rPr>
      </w:pPr>
      <w:bookmarkStart w:id="6" w:name="_גל_האלימות:"/>
      <w:bookmarkStart w:id="7" w:name="_Toc468183149"/>
      <w:bookmarkStart w:id="8" w:name="_Toc468009028"/>
      <w:bookmarkStart w:id="9" w:name="_Toc471138568"/>
      <w:bookmarkEnd w:id="6"/>
      <w:r>
        <w:rPr>
          <w:rFonts w:hint="cs"/>
          <w:rtl/>
          <w:lang w:bidi="ar-SY"/>
        </w:rPr>
        <w:lastRenderedPageBreak/>
        <w:t xml:space="preserve">موجة </w:t>
      </w:r>
      <w:proofErr w:type="gramStart"/>
      <w:r>
        <w:rPr>
          <w:rFonts w:hint="cs"/>
          <w:rtl/>
          <w:lang w:bidi="ar-SY"/>
        </w:rPr>
        <w:t>العنف:</w:t>
      </w:r>
      <w:r>
        <w:rPr>
          <w:rtl/>
          <w:lang w:bidi="ar-SY"/>
        </w:rPr>
        <w:br/>
      </w:r>
      <w:r>
        <w:rPr>
          <w:rFonts w:hint="cs"/>
          <w:rtl/>
          <w:lang w:bidi="ar-SY"/>
        </w:rPr>
        <w:t>من</w:t>
      </w:r>
      <w:proofErr w:type="gramEnd"/>
      <w:r>
        <w:rPr>
          <w:rFonts w:hint="cs"/>
          <w:rtl/>
          <w:lang w:bidi="ar-SY"/>
        </w:rPr>
        <w:t xml:space="preserve"> المسّ بالحقّ في الحياة وحتّى انتهاك الحقّ في الإجراءات العادلة</w:t>
      </w:r>
      <w:bookmarkEnd w:id="9"/>
    </w:p>
    <w:bookmarkEnd w:id="7"/>
    <w:bookmarkEnd w:id="8"/>
    <w:p w:rsidR="00056638" w:rsidRPr="00F37726" w:rsidRDefault="00056638" w:rsidP="00F37726">
      <w:pPr>
        <w:pStyle w:val="NormalWeb"/>
        <w:shd w:val="clear" w:color="auto" w:fill="FFFFFF"/>
        <w:bidi/>
        <w:spacing w:before="360" w:beforeAutospacing="0" w:after="0" w:afterAutospacing="0" w:line="276" w:lineRule="auto"/>
        <w:jc w:val="both"/>
        <w:textAlignment w:val="baseline"/>
        <w:rPr>
          <w:rFonts w:ascii="Arial" w:hAnsi="Arial" w:cs="Arial"/>
          <w:rtl/>
          <w:lang w:bidi="ar-SY"/>
        </w:rPr>
      </w:pPr>
      <w:r w:rsidRPr="00F37726">
        <w:rPr>
          <w:rFonts w:ascii="Arial" w:hAnsi="Arial" w:cs="Arial" w:hint="cs"/>
          <w:rtl/>
          <w:lang w:bidi="ar-SY"/>
        </w:rPr>
        <w:t xml:space="preserve">إنّ موجة العنف الذي بدأت مع خريف العام 2015، والتي سُمّيت باسم "انتفاضة الأفراد"، رافقتنا خلال العام الحاليّ أيضًا. لم تكن هذه أوّل موجة، وللأسف لن تكون الموجة الأخيرة. إنّ واقع الاحتلال والقمع والصّراع الطّويل الأمد والمتفاوت القوّة تحوّل أحداث العنف هذه إلى أمور روتينيّة يوميّة. صحيح أنّ حجم العنف تغيّر خلال السّنة الماضية، وصحيح أنّنا شهدنا فترات أقلّ أو أكثر اضطرابًا، لكنّ في كلّ مكان في إسرائيل والضّفّة الغربيّة، </w:t>
      </w:r>
      <w:hyperlink r:id="rId82" w:anchor=".D7.9B.D7.A8.D7.95.D7.A0.D7.99.D7.A7.D7.94" w:history="1">
        <w:r w:rsidRPr="00F37726">
          <w:rPr>
            <w:rStyle w:val="Hyperlink"/>
            <w:rFonts w:ascii="Arial" w:hAnsi="Arial" w:cs="Arial" w:hint="cs"/>
            <w:rtl/>
            <w:lang w:bidi="ar-SY"/>
          </w:rPr>
          <w:t>شهدنا أحداث</w:t>
        </w:r>
      </w:hyperlink>
      <w:r w:rsidRPr="00F37726">
        <w:rPr>
          <w:rFonts w:ascii="Arial" w:hAnsi="Arial" w:cs="Arial" w:hint="cs"/>
          <w:rtl/>
          <w:lang w:bidi="ar-SY"/>
        </w:rPr>
        <w:t xml:space="preserve"> عنف قاسية راح ضحيّتها ال</w:t>
      </w:r>
      <w:hyperlink r:id="rId83" w:history="1">
        <w:r w:rsidRPr="00F37726">
          <w:rPr>
            <w:rStyle w:val="Hyperlink"/>
            <w:rFonts w:ascii="Arial" w:hAnsi="Arial" w:cs="Arial" w:hint="cs"/>
            <w:rtl/>
            <w:lang w:bidi="ar-SY"/>
          </w:rPr>
          <w:t>عشرات</w:t>
        </w:r>
      </w:hyperlink>
      <w:r w:rsidRPr="00F37726">
        <w:rPr>
          <w:rFonts w:ascii="Arial" w:hAnsi="Arial" w:cs="Arial" w:hint="cs"/>
          <w:rtl/>
          <w:lang w:bidi="ar-SY"/>
        </w:rPr>
        <w:t xml:space="preserve">، إضافة إلى </w:t>
      </w:r>
      <w:hyperlink r:id="rId84" w:history="1">
        <w:r w:rsidRPr="00F37726">
          <w:rPr>
            <w:rStyle w:val="Hyperlink"/>
            <w:rFonts w:ascii="Arial" w:hAnsi="Arial" w:cs="Arial" w:hint="cs"/>
            <w:rtl/>
            <w:lang w:bidi="ar-SY"/>
          </w:rPr>
          <w:t>مئات الجرحى</w:t>
        </w:r>
      </w:hyperlink>
      <w:r w:rsidRPr="00F37726">
        <w:rPr>
          <w:rFonts w:ascii="Arial" w:hAnsi="Arial" w:cs="Arial" w:hint="cs"/>
          <w:rtl/>
          <w:lang w:bidi="ar-SY"/>
        </w:rPr>
        <w:t xml:space="preserve">. تمسّ هذه الأحداث بحقّ أساسيّ، ألا وهو الحقّ في الحياة وفي الأمن الشّخصيّ، وهي تزرع الخوف في الجمهور وتقوّض روتين الحياة اليوميّة، لتخلّف وراءها عائلات ثكلى وجماهير </w:t>
      </w:r>
      <w:proofErr w:type="spellStart"/>
      <w:r w:rsidRPr="00F37726">
        <w:rPr>
          <w:rFonts w:ascii="Arial" w:hAnsi="Arial" w:cs="Arial" w:hint="cs"/>
          <w:rtl/>
          <w:lang w:bidi="ar-SY"/>
        </w:rPr>
        <w:t>مُنفطرة</w:t>
      </w:r>
      <w:proofErr w:type="spellEnd"/>
      <w:r w:rsidRPr="00F37726">
        <w:rPr>
          <w:rFonts w:ascii="Arial" w:hAnsi="Arial" w:cs="Arial" w:hint="cs"/>
          <w:rtl/>
          <w:lang w:bidi="ar-SY"/>
        </w:rPr>
        <w:t xml:space="preserve"> قلوبها.</w:t>
      </w:r>
    </w:p>
    <w:p w:rsidR="00056638" w:rsidRPr="00F37726" w:rsidRDefault="00056638" w:rsidP="00056638">
      <w:pPr>
        <w:pStyle w:val="NormalWeb"/>
        <w:shd w:val="clear" w:color="auto" w:fill="FFFFFF"/>
        <w:bidi/>
        <w:spacing w:before="120" w:beforeAutospacing="0" w:after="0" w:afterAutospacing="0" w:line="276" w:lineRule="auto"/>
        <w:jc w:val="both"/>
        <w:textAlignment w:val="baseline"/>
        <w:rPr>
          <w:rtl/>
          <w:lang w:bidi="ar-SY"/>
        </w:rPr>
      </w:pPr>
      <w:r w:rsidRPr="00F37726">
        <w:rPr>
          <w:rFonts w:hint="cs"/>
          <w:rtl/>
          <w:lang w:bidi="ar-SY"/>
        </w:rPr>
        <w:t>خلال هذه الفترة العصيبة، اتّسمت سياسة السّلطات عمومًا بنزعة إلى اختيار أساليب مُتطرّفة، وإلى انتهاك لا حاجة له لحقوق الإنسان والحرّيّات، وإلى الاستخدام المُفرَز للقوّة. إنّ الجيش والشّرطة، وهما الجهتان المؤتمنتان على أمن الجمهور، يواجهان في مثل هذه الفترات تحدّيات كثيرة، وعليهما أن يُشغّلا الأساليب والقوّة البالغة التي يملكانها بشكل مُتّزنٍ ومسؤول، وأن يمتنعا قدر الإمكان عن المسّ بحقوق الإنسان في تلك الحالات التي يُمكن ويُحبّذ فيها ذلك.</w:t>
      </w:r>
    </w:p>
    <w:p w:rsidR="00056638" w:rsidRPr="00F37726" w:rsidRDefault="00056638" w:rsidP="00056638">
      <w:pPr>
        <w:pStyle w:val="NormalWeb"/>
        <w:shd w:val="clear" w:color="auto" w:fill="FFFFFF"/>
        <w:bidi/>
        <w:spacing w:before="120" w:beforeAutospacing="0" w:after="0" w:afterAutospacing="0" w:line="276" w:lineRule="auto"/>
        <w:jc w:val="both"/>
        <w:textAlignment w:val="baseline"/>
        <w:rPr>
          <w:rtl/>
          <w:lang w:bidi="ar-SY"/>
        </w:rPr>
      </w:pPr>
      <w:r w:rsidRPr="00F37726">
        <w:rPr>
          <w:rFonts w:hint="cs"/>
          <w:rtl/>
          <w:lang w:bidi="ar-SY"/>
        </w:rPr>
        <w:t xml:space="preserve">لعلّ أبرز مثال على الانتهاك غير </w:t>
      </w:r>
      <w:proofErr w:type="spellStart"/>
      <w:r w:rsidRPr="00F37726">
        <w:rPr>
          <w:rFonts w:hint="cs"/>
          <w:rtl/>
          <w:lang w:bidi="ar-SY"/>
        </w:rPr>
        <w:t>المُجتانس</w:t>
      </w:r>
      <w:proofErr w:type="spellEnd"/>
      <w:r w:rsidRPr="00F37726">
        <w:rPr>
          <w:rFonts w:hint="cs"/>
          <w:rtl/>
          <w:lang w:bidi="ar-SY"/>
        </w:rPr>
        <w:t xml:space="preserve"> لحقوق الإنسان من قبل الجيش والشّرطة هو ذلك الذي يخصّ أكثر الحقوق أساسًا، ألا وهو الحقّ في الحياة. في الكثير من العمليّات أو حالات الاشتباه بتنفيذ عمليّات، هُناك أدلّة تُشير إلى أنّ رجال الشّرطة، والجنود وحتّى المُواطنين</w:t>
      </w:r>
      <w:hyperlink r:id="rId85" w:history="1">
        <w:r w:rsidRPr="00F37726">
          <w:rPr>
            <w:rStyle w:val="Hyperlink"/>
            <w:rFonts w:hint="cs"/>
            <w:rtl/>
            <w:lang w:bidi="ar-SY"/>
          </w:rPr>
          <w:t xml:space="preserve"> أطلقوا النّار وقتلوا مُنفّذي العمليّات أو أولئك الذين اشتُبِه بأنّهم قد نفّذوا أو قد يُنفّذون عمليّات</w:t>
        </w:r>
      </w:hyperlink>
      <w:r w:rsidRPr="00F37726">
        <w:rPr>
          <w:rFonts w:hint="cs"/>
          <w:rtl/>
          <w:lang w:bidi="ar-SY"/>
        </w:rPr>
        <w:t xml:space="preserve">، </w:t>
      </w:r>
      <w:hyperlink r:id="rId86" w:history="1">
        <w:r w:rsidRPr="00F37726">
          <w:rPr>
            <w:rStyle w:val="Hyperlink"/>
            <w:rFonts w:hint="cs"/>
            <w:rtl/>
            <w:lang w:bidi="ar-SY"/>
          </w:rPr>
          <w:t>دون أن يكون هناك أيّ خطر يتهدّد حياتهم</w:t>
        </w:r>
      </w:hyperlink>
      <w:r w:rsidRPr="00F37726">
        <w:rPr>
          <w:rFonts w:hint="cs"/>
          <w:rtl/>
          <w:lang w:bidi="ar-SY"/>
        </w:rPr>
        <w:t xml:space="preserve">، أو في ظروف كان يُمكن لهم أن يُسيطروا عليها بأساليب أخرى تُحدث ضررًا أقلّ، وبحسب أنظمة إطلاق النّار. لقد أدّت مُحاكمة الجنديّ </w:t>
      </w:r>
      <w:hyperlink r:id="rId87" w:history="1">
        <w:proofErr w:type="spellStart"/>
        <w:r w:rsidRPr="00F37726">
          <w:rPr>
            <w:rStyle w:val="Hyperlink"/>
            <w:rFonts w:hint="cs"/>
            <w:rtl/>
            <w:lang w:bidi="ar-SY"/>
          </w:rPr>
          <w:t>إليؤور</w:t>
        </w:r>
        <w:proofErr w:type="spellEnd"/>
        <w:r w:rsidRPr="00F37726">
          <w:rPr>
            <w:rStyle w:val="Hyperlink"/>
            <w:rFonts w:hint="cs"/>
            <w:rtl/>
            <w:lang w:bidi="ar-SY"/>
          </w:rPr>
          <w:t xml:space="preserve"> </w:t>
        </w:r>
        <w:proofErr w:type="spellStart"/>
        <w:r w:rsidRPr="00F37726">
          <w:rPr>
            <w:rStyle w:val="Hyperlink"/>
            <w:rFonts w:hint="cs"/>
            <w:rtl/>
            <w:lang w:bidi="ar-SY"/>
          </w:rPr>
          <w:t>أزاريا</w:t>
        </w:r>
        <w:proofErr w:type="spellEnd"/>
      </w:hyperlink>
      <w:r w:rsidRPr="00F37726">
        <w:rPr>
          <w:rFonts w:hint="cs"/>
          <w:rtl/>
          <w:lang w:bidi="ar-SY"/>
        </w:rPr>
        <w:t>، مُطلق النّار في الخليل، إلى إثارة جدل جماهيريّ عاصف وضروريّ.</w:t>
      </w:r>
    </w:p>
    <w:p w:rsidR="00056638" w:rsidRPr="00F37726" w:rsidRDefault="00056638" w:rsidP="00056638">
      <w:pPr>
        <w:pStyle w:val="NormalWeb"/>
        <w:shd w:val="clear" w:color="auto" w:fill="FFFFFF"/>
        <w:bidi/>
        <w:spacing w:before="120" w:beforeAutospacing="0" w:after="0" w:afterAutospacing="0" w:line="276" w:lineRule="auto"/>
        <w:jc w:val="both"/>
        <w:textAlignment w:val="baseline"/>
        <w:rPr>
          <w:rtl/>
          <w:lang w:bidi="ar-SY"/>
        </w:rPr>
      </w:pPr>
      <w:r w:rsidRPr="00F37726">
        <w:rPr>
          <w:rFonts w:hint="cs"/>
          <w:rtl/>
          <w:lang w:bidi="ar-SY"/>
        </w:rPr>
        <w:t xml:space="preserve">من الوسائل الأخرى التي ازداد استخدامها كثيرًا هذا العام هي هدم المنازل أو صبّها بالإسمنت كوسيلة لمعاقبة عائلات المُتورّطين في العمليّات. بحسب </w:t>
      </w:r>
      <w:hyperlink r:id="rId88" w:history="1">
        <w:r w:rsidRPr="00F37726">
          <w:rPr>
            <w:rStyle w:val="Hyperlink"/>
            <w:rFonts w:hint="cs"/>
            <w:rtl/>
            <w:lang w:bidi="ar-SY"/>
          </w:rPr>
          <w:t>مُعطيات مركز حماية الفرد</w:t>
        </w:r>
      </w:hyperlink>
      <w:r w:rsidRPr="00F37726">
        <w:rPr>
          <w:rFonts w:hint="cs"/>
          <w:rtl/>
          <w:lang w:bidi="ar-SY"/>
        </w:rPr>
        <w:t xml:space="preserve">، منذ شهر كانون الثّاني 2016 وحتّى مُنتصف شهر تشرين الأوّل، كان هناك 23 منزلًا في الضّفّة الغربيّة والقدس الشّرقيّة تمّ هدمه، أو هدمه جُزئيًّا أو صبّه بالإسمنت. منذ شهر تشرين الأوّل 2015، وحتّى مُنتصف شهر تشرين الأوّل للعام 2016، قام الجيش بأخذ مقاييس نحو مئة منزل إضافيّ، دون أن تُصدر ضدّها أوامر هدم حتّى السّاعة. إنّ هدم المنازل كوسيلة عقاب هو وسيلة تضرّ كثيرًا بأفراد العائلة -وهم مواطنون </w:t>
      </w:r>
      <w:proofErr w:type="gramStart"/>
      <w:r w:rsidRPr="00F37726">
        <w:rPr>
          <w:rFonts w:hint="cs"/>
          <w:rtl/>
          <w:lang w:bidi="ar-SY"/>
        </w:rPr>
        <w:t>أبرياء- وبحقّهم</w:t>
      </w:r>
      <w:proofErr w:type="gramEnd"/>
      <w:r w:rsidRPr="00F37726">
        <w:rPr>
          <w:rFonts w:hint="cs"/>
          <w:rtl/>
          <w:lang w:bidi="ar-SY"/>
        </w:rPr>
        <w:t xml:space="preserve"> في </w:t>
      </w:r>
      <w:proofErr w:type="spellStart"/>
      <w:r w:rsidRPr="00F37726">
        <w:rPr>
          <w:rFonts w:hint="cs"/>
          <w:rtl/>
          <w:lang w:bidi="ar-SY"/>
        </w:rPr>
        <w:t>الماوى</w:t>
      </w:r>
      <w:proofErr w:type="spellEnd"/>
      <w:r w:rsidRPr="00F37726">
        <w:rPr>
          <w:rFonts w:hint="cs"/>
          <w:rtl/>
          <w:lang w:bidi="ar-SY"/>
        </w:rPr>
        <w:t xml:space="preserve"> وفي ظروف المعيشة الأساسيّة. في العام 2005، قرّر الجيش وقرّرت الحكومة أن يكفّا عن استخدامها، بعد أن استنتجت لجنة عسكريّة أنّ لا إثبات على أنّ لهذه الوسيلة فاعليّة في الرّدع، وأنّ أضرار عمليّات الهدم تفوق فوائدها، لأنّ الرّدع -وهو محدود في جميع </w:t>
      </w:r>
      <w:proofErr w:type="gramStart"/>
      <w:r w:rsidRPr="00F37726">
        <w:rPr>
          <w:rFonts w:hint="cs"/>
          <w:rtl/>
          <w:lang w:bidi="ar-SY"/>
        </w:rPr>
        <w:t>الحالات- لا</w:t>
      </w:r>
      <w:proofErr w:type="gramEnd"/>
      <w:r w:rsidRPr="00F37726">
        <w:rPr>
          <w:rFonts w:hint="cs"/>
          <w:rtl/>
          <w:lang w:bidi="ar-SY"/>
        </w:rPr>
        <w:t xml:space="preserve"> يُقارَن بالغضب والعداوة التي تثيرها هذه الخطوة القاسية لدى الفلسطينيّين. لكن، بعد مرور سنوات قليلة، عادت الدّولة إلى استخدام هذه الوسيلة.</w:t>
      </w:r>
    </w:p>
    <w:p w:rsidR="00056638" w:rsidRPr="00F37726" w:rsidRDefault="00056638" w:rsidP="00056638">
      <w:pPr>
        <w:pStyle w:val="NormalWeb"/>
        <w:shd w:val="clear" w:color="auto" w:fill="FFFFFF"/>
        <w:bidi/>
        <w:spacing w:before="120" w:beforeAutospacing="0" w:after="0" w:afterAutospacing="0" w:line="276" w:lineRule="auto"/>
        <w:jc w:val="both"/>
        <w:textAlignment w:val="baseline"/>
        <w:rPr>
          <w:rtl/>
          <w:lang w:bidi="ar-SY"/>
        </w:rPr>
      </w:pPr>
      <w:r w:rsidRPr="00F37726">
        <w:rPr>
          <w:rFonts w:hint="cs"/>
          <w:rtl/>
          <w:lang w:bidi="ar-SY"/>
        </w:rPr>
        <w:t xml:space="preserve">وعلى ضوء التّصعيد، وصل عدد الاعتقالات الإداريّة خلال العام الحاليّ إلى رقم قياسيّ، مقارنة بالعقد الماضي. إنّ اعتقال الأشخاص إداريًّا دون محاكمتهم هو من الوسائل الأكثر وحشيّة التي تستخدمها إسرائيل. يعتمد الاعتقال الإداريّ على </w:t>
      </w:r>
      <w:hyperlink r:id="rId89" w:history="1">
        <w:r w:rsidRPr="00F37726">
          <w:rPr>
            <w:rStyle w:val="Hyperlink"/>
            <w:rFonts w:hint="cs"/>
            <w:rtl/>
            <w:lang w:bidi="ar-SY"/>
          </w:rPr>
          <w:t>فرضيّة مرفوضة</w:t>
        </w:r>
      </w:hyperlink>
      <w:r w:rsidRPr="00F37726">
        <w:rPr>
          <w:rFonts w:hint="cs"/>
          <w:rtl/>
          <w:lang w:bidi="ar-SY"/>
        </w:rPr>
        <w:t xml:space="preserve">، وهي أنّه يُمكن تنبّؤ تصرّفات الإنسان المُستقبليّة، وهو يُستخدم لحبس أشخاص مع استخدام موادّ سرّيّة، وإجراءات تمنع المُشتبه بهم من </w:t>
      </w:r>
      <w:hyperlink r:id="rId90" w:history="1">
        <w:r w:rsidRPr="00F37726">
          <w:rPr>
            <w:rStyle w:val="Hyperlink"/>
            <w:rFonts w:hint="cs"/>
            <w:rtl/>
            <w:lang w:bidi="ar-SY"/>
          </w:rPr>
          <w:t>الحقّ الأكثر أساسًا</w:t>
        </w:r>
      </w:hyperlink>
      <w:r w:rsidRPr="00F37726">
        <w:rPr>
          <w:rFonts w:hint="cs"/>
          <w:rtl/>
          <w:lang w:bidi="ar-SY"/>
        </w:rPr>
        <w:t xml:space="preserve"> </w:t>
      </w:r>
      <w:proofErr w:type="gramStart"/>
      <w:r w:rsidRPr="00F37726">
        <w:rPr>
          <w:rFonts w:hint="cs"/>
          <w:rtl/>
          <w:lang w:bidi="ar-SY"/>
        </w:rPr>
        <w:t>- وهو</w:t>
      </w:r>
      <w:proofErr w:type="gramEnd"/>
      <w:r w:rsidRPr="00F37726">
        <w:rPr>
          <w:rFonts w:hint="cs"/>
          <w:rtl/>
          <w:lang w:bidi="ar-SY"/>
        </w:rPr>
        <w:t xml:space="preserve"> أن يعرفوا التّهمة الموجّهة ضدّهم كي يتسنّى لهم أن يدافعوا عن أنفسهم. بحسب مُعطيات </w:t>
      </w:r>
      <w:proofErr w:type="spellStart"/>
      <w:r w:rsidRPr="00F37726">
        <w:rPr>
          <w:rFonts w:hint="cs"/>
          <w:rtl/>
          <w:lang w:bidi="ar-SY"/>
        </w:rPr>
        <w:t>بتسيلم</w:t>
      </w:r>
      <w:proofErr w:type="spellEnd"/>
      <w:r w:rsidRPr="00F37726">
        <w:rPr>
          <w:rFonts w:hint="cs"/>
          <w:rtl/>
          <w:lang w:bidi="ar-SY"/>
        </w:rPr>
        <w:t xml:space="preserve">، حتّى نهاية شهر نيسان من العام 2016، كانت إسرائيل تحتجز في الاعتقال الإداريّ </w:t>
      </w:r>
      <w:hyperlink r:id="rId91" w:history="1">
        <w:r w:rsidRPr="00F37726">
          <w:rPr>
            <w:rStyle w:val="Hyperlink"/>
            <w:rFonts w:hint="cs"/>
            <w:rtl/>
            <w:lang w:bidi="ar-SY"/>
          </w:rPr>
          <w:t>692 فلسطينيًّا</w:t>
        </w:r>
      </w:hyperlink>
      <w:r w:rsidRPr="00F37726">
        <w:rPr>
          <w:rFonts w:hint="cs"/>
          <w:rtl/>
          <w:lang w:bidi="ar-SY"/>
        </w:rPr>
        <w:t xml:space="preserve">، من بينهم امرأتان </w:t>
      </w:r>
      <w:proofErr w:type="gramStart"/>
      <w:r w:rsidRPr="00F37726">
        <w:rPr>
          <w:rFonts w:hint="cs"/>
          <w:rtl/>
          <w:lang w:bidi="ar-SY"/>
        </w:rPr>
        <w:t>و 13</w:t>
      </w:r>
      <w:proofErr w:type="gramEnd"/>
      <w:r w:rsidRPr="00F37726">
        <w:rPr>
          <w:rFonts w:hint="cs"/>
          <w:rtl/>
          <w:lang w:bidi="ar-SY"/>
        </w:rPr>
        <w:t xml:space="preserve"> قاصرًا؛ </w:t>
      </w:r>
      <w:r w:rsidRPr="00F37726">
        <w:rPr>
          <w:rFonts w:hint="cs"/>
          <w:rtl/>
          <w:lang w:bidi="ar-SY"/>
        </w:rPr>
        <w:lastRenderedPageBreak/>
        <w:t xml:space="preserve">بحسب مُعطيات </w:t>
      </w:r>
      <w:hyperlink r:id="rId92" w:history="1">
        <w:r w:rsidRPr="00F37726">
          <w:rPr>
            <w:rStyle w:val="Hyperlink"/>
            <w:rFonts w:hint="cs"/>
            <w:rtl/>
            <w:lang w:bidi="ar-SY"/>
          </w:rPr>
          <w:t>نشرتها وسائل الإعلام</w:t>
        </w:r>
      </w:hyperlink>
      <w:r w:rsidRPr="00F37726">
        <w:rPr>
          <w:rFonts w:hint="cs"/>
          <w:rtl/>
          <w:lang w:bidi="ar-SY"/>
        </w:rPr>
        <w:t>، مع نهاية شهر تمّوز من هذا العام، كان الرّقم 651 شخصًا. خلال السّنة الماضية، بادر بعض المُعتقلين الإداريّين إلى</w:t>
      </w:r>
      <w:hyperlink r:id="rId93" w:history="1">
        <w:r w:rsidRPr="00F37726">
          <w:rPr>
            <w:rStyle w:val="Hyperlink"/>
            <w:rFonts w:hint="cs"/>
            <w:rtl/>
            <w:lang w:bidi="ar-SY"/>
          </w:rPr>
          <w:t xml:space="preserve"> إضراب عن الطّعام</w:t>
        </w:r>
      </w:hyperlink>
      <w:r w:rsidRPr="00F37726">
        <w:rPr>
          <w:rFonts w:hint="cs"/>
          <w:rtl/>
          <w:lang w:bidi="ar-SY"/>
        </w:rPr>
        <w:t>، وذلك من باب اليأس واحتجاجًا على توسيع نطاق استخدام هذه الوسيلة.</w:t>
      </w:r>
    </w:p>
    <w:p w:rsidR="00056638" w:rsidRPr="00F37726" w:rsidRDefault="00056638" w:rsidP="00056638">
      <w:pPr>
        <w:pStyle w:val="NormalWeb"/>
        <w:shd w:val="clear" w:color="auto" w:fill="FFFFFF"/>
        <w:bidi/>
        <w:spacing w:before="120" w:beforeAutospacing="0" w:after="0" w:afterAutospacing="0" w:line="276" w:lineRule="auto"/>
        <w:jc w:val="both"/>
        <w:textAlignment w:val="baseline"/>
        <w:rPr>
          <w:rtl/>
          <w:lang w:bidi="ar-SY"/>
        </w:rPr>
      </w:pPr>
      <w:r w:rsidRPr="00F37726">
        <w:rPr>
          <w:rFonts w:hint="cs"/>
          <w:rtl/>
          <w:lang w:bidi="ar-SY"/>
        </w:rPr>
        <w:t xml:space="preserve">كما يحدث مرارًا، فإنّ استخدام بعض الوسائل التي تضرّ بالفلسطينيّين في الأراضي المُحتلّة "يتسرّب" في نهاية المطاف إلى داخل إسرائيل، ليتمّ استخدامها ضدّ مواطنين إسرائيليّين أيضًا، بقوّة مُخفّفة ونطاق أصغر. بحسب مُعطيات قدّمها نائب </w:t>
      </w:r>
      <w:proofErr w:type="spellStart"/>
      <w:r w:rsidRPr="00F37726">
        <w:rPr>
          <w:rFonts w:hint="cs"/>
          <w:rtl/>
          <w:lang w:bidi="ar-SY"/>
        </w:rPr>
        <w:t>المُسشتار</w:t>
      </w:r>
      <w:proofErr w:type="spellEnd"/>
      <w:r w:rsidRPr="00F37726">
        <w:rPr>
          <w:rFonts w:hint="cs"/>
          <w:rtl/>
          <w:lang w:bidi="ar-SY"/>
        </w:rPr>
        <w:t xml:space="preserve"> القضائيّ للحكومة إلى لجنة الدّستور، والقانون والقضاء في البرلمان، فقد نُفِّذ في إسرائيل </w:t>
      </w:r>
      <w:hyperlink r:id="rId94" w:history="1">
        <w:r w:rsidRPr="00F37726">
          <w:rPr>
            <w:rStyle w:val="Hyperlink"/>
            <w:rFonts w:hint="cs"/>
            <w:rtl/>
            <w:lang w:bidi="ar-SY"/>
          </w:rPr>
          <w:t>بين شهر كانون الثّاني وتشرين الأوّل من العام 2016</w:t>
        </w:r>
      </w:hyperlink>
      <w:r w:rsidRPr="00F37726">
        <w:rPr>
          <w:rFonts w:hint="cs"/>
          <w:rtl/>
          <w:lang w:bidi="ar-SY"/>
        </w:rPr>
        <w:t xml:space="preserve"> </w:t>
      </w:r>
      <w:hyperlink r:id="rId95" w:history="1">
        <w:r w:rsidRPr="00F37726">
          <w:rPr>
            <w:rStyle w:val="Hyperlink"/>
            <w:rFonts w:hint="cs"/>
            <w:rtl/>
            <w:lang w:bidi="ar-SY"/>
          </w:rPr>
          <w:t>نحو 20 اعتقالًا إداريًّا</w:t>
        </w:r>
      </w:hyperlink>
      <w:r w:rsidRPr="00F37726">
        <w:rPr>
          <w:rFonts w:hint="cs"/>
          <w:rtl/>
          <w:lang w:bidi="ar-SY"/>
        </w:rPr>
        <w:t xml:space="preserve">، </w:t>
      </w:r>
      <w:hyperlink r:id="rId96" w:history="1">
        <w:r w:rsidRPr="00F37726">
          <w:rPr>
            <w:rStyle w:val="Hyperlink"/>
            <w:rFonts w:hint="cs"/>
            <w:rtl/>
            <w:lang w:bidi="ar-SY"/>
          </w:rPr>
          <w:t>غالبيّتها بحقّ عرب</w:t>
        </w:r>
      </w:hyperlink>
      <w:r w:rsidRPr="00F37726">
        <w:rPr>
          <w:rFonts w:hint="cs"/>
          <w:rtl/>
          <w:lang w:bidi="ar-SY"/>
        </w:rPr>
        <w:t xml:space="preserve"> من مواطني إسرائيل ومُقيمين دائمين من القُدس الشّرقيّة. في الفترة ذاتها، أُصدِرَ 75 أمر إبعاد وتقييد -وهو رقم قياسيّ مقارنة بالسّنوات </w:t>
      </w:r>
      <w:proofErr w:type="gramStart"/>
      <w:r w:rsidRPr="00F37726">
        <w:rPr>
          <w:rFonts w:hint="cs"/>
          <w:rtl/>
          <w:lang w:bidi="ar-SY"/>
        </w:rPr>
        <w:t>الماضية- بحقّ</w:t>
      </w:r>
      <w:proofErr w:type="gramEnd"/>
      <w:r w:rsidRPr="00F37726">
        <w:rPr>
          <w:rFonts w:hint="cs"/>
          <w:rtl/>
          <w:lang w:bidi="ar-SY"/>
        </w:rPr>
        <w:t xml:space="preserve"> إسرائيليّين من سكّان المُستوطنات، ومواطنين مُقيمين في إسرائيل وأيضًا بحقّ مُقيمين من القدس الشّرقيّة. إنّ أوامر الإبعاد والتّقييد الإداريّة تمسّ هي أيضًا بحقوق أساسيّة وبمبادئ ديمقراطيّة رئيسيّة، ولا تترك للفرد إمكانيّة مواجهة التّهمات الموجّهة ضدّه في إطار إجراءات عادلة، ولذا فهي مرفوضة.</w:t>
      </w:r>
    </w:p>
    <w:p w:rsidR="00056638" w:rsidRPr="00F37726" w:rsidRDefault="00056638" w:rsidP="00056638">
      <w:pPr>
        <w:pStyle w:val="NormalWeb"/>
        <w:shd w:val="clear" w:color="auto" w:fill="FFFFFF"/>
        <w:bidi/>
        <w:spacing w:before="120" w:beforeAutospacing="0" w:after="0" w:afterAutospacing="0" w:line="276" w:lineRule="auto"/>
        <w:jc w:val="both"/>
        <w:textAlignment w:val="baseline"/>
        <w:rPr>
          <w:rtl/>
          <w:lang w:bidi="ar-SY"/>
        </w:rPr>
      </w:pPr>
      <w:r w:rsidRPr="00F37726">
        <w:rPr>
          <w:rFonts w:hint="cs"/>
          <w:rtl/>
          <w:lang w:bidi="ar-SY"/>
        </w:rPr>
        <w:t xml:space="preserve">بدل تقليص استخدام هذه الأدوات، نجد الآن على مائدة البرلمان </w:t>
      </w:r>
      <w:hyperlink r:id="rId97" w:history="1">
        <w:r w:rsidRPr="00F37726">
          <w:rPr>
            <w:rStyle w:val="Hyperlink"/>
            <w:rFonts w:hint="cs"/>
            <w:rtl/>
            <w:lang w:bidi="ar-SY"/>
          </w:rPr>
          <w:t>اقتراح قانون</w:t>
        </w:r>
      </w:hyperlink>
      <w:r w:rsidRPr="00F37726">
        <w:rPr>
          <w:rFonts w:hint="cs"/>
          <w:rtl/>
          <w:lang w:bidi="ar-SY"/>
        </w:rPr>
        <w:t xml:space="preserve"> قدّمته الحكومة، يهدف إلى توسيع </w:t>
      </w:r>
      <w:hyperlink r:id="rId98" w:history="1">
        <w:r w:rsidRPr="00F37726">
          <w:rPr>
            <w:rStyle w:val="Hyperlink"/>
            <w:rFonts w:hint="cs"/>
            <w:rtl/>
            <w:lang w:bidi="ar-SY"/>
          </w:rPr>
          <w:t>صلاحيّات وزير الأمن</w:t>
        </w:r>
      </w:hyperlink>
      <w:r w:rsidRPr="00F37726">
        <w:rPr>
          <w:rFonts w:hint="cs"/>
          <w:rtl/>
          <w:lang w:bidi="ar-SY"/>
        </w:rPr>
        <w:t xml:space="preserve">، ليتسنّى له أن يأمر باعتقال المواطنين إداريًّا وأن يُصدر أوامر إبعاد مُبالغة ضدّهم. هكذا، يؤدّي الانتهاك </w:t>
      </w:r>
      <w:proofErr w:type="spellStart"/>
      <w:r w:rsidRPr="00F37726">
        <w:rPr>
          <w:rFonts w:hint="cs"/>
          <w:rtl/>
          <w:lang w:bidi="ar-SY"/>
        </w:rPr>
        <w:t>المُمنهج</w:t>
      </w:r>
      <w:proofErr w:type="spellEnd"/>
      <w:r w:rsidRPr="00F37726">
        <w:rPr>
          <w:rFonts w:hint="cs"/>
          <w:rtl/>
          <w:lang w:bidi="ar-SY"/>
        </w:rPr>
        <w:t xml:space="preserve"> والمُتواصل لحقوق الإنسان الفلسطينيّ في الأراضي المُحتلّة إلى وضع قواعد جديدة وخطيرة في إسرائيل، وإلى مسٍّ بالغ بحقوق اليهود والعرب.</w:t>
      </w:r>
    </w:p>
    <w:p w:rsidR="00056638" w:rsidRPr="00F37726" w:rsidRDefault="00056638" w:rsidP="00056638">
      <w:pPr>
        <w:pStyle w:val="NormalWeb"/>
        <w:shd w:val="clear" w:color="auto" w:fill="FFFFFF"/>
        <w:bidi/>
        <w:spacing w:before="120" w:beforeAutospacing="0" w:after="0" w:afterAutospacing="0" w:line="276" w:lineRule="auto"/>
        <w:jc w:val="both"/>
        <w:textAlignment w:val="baseline"/>
        <w:rPr>
          <w:rtl/>
          <w:lang w:bidi="ar-SY"/>
        </w:rPr>
      </w:pPr>
      <w:r w:rsidRPr="00F37726">
        <w:rPr>
          <w:rFonts w:hint="cs"/>
          <w:rtl/>
          <w:lang w:bidi="ar-SY"/>
        </w:rPr>
        <w:t xml:space="preserve">اقتراح قانون آخر قُدِّم إلى البرلمان خلال العام الماضيّ، لتتمّ المصادقة عليه في جلسة البرلمان، يتعلّق بالمسّ بحقوق الأطفال المُعتقلين. ينصّ القانون الإسرائيليّ، كما المواثيق الدّوليّة، على الحاجة إلى تقليص الفترة التي يقضيها الأطفال وراء القضبان الحديديّة قدر الإمكان، ويُشير إلى الأهمّيّة البالغة لوجود برامج إعادة تأهيل للقاصرين. لكنّ البرلمان أقرّ خلال العام المُنصرِم قانونًا جديدًا يسمح بالحكم </w:t>
      </w:r>
      <w:hyperlink r:id="rId99" w:history="1">
        <w:r w:rsidRPr="00F37726">
          <w:rPr>
            <w:rStyle w:val="Hyperlink"/>
            <w:rFonts w:hint="cs"/>
            <w:rtl/>
            <w:lang w:bidi="ar-SY"/>
          </w:rPr>
          <w:t>بعقوبة السّجن</w:t>
        </w:r>
      </w:hyperlink>
      <w:r w:rsidRPr="00F37726">
        <w:rPr>
          <w:rFonts w:hint="cs"/>
          <w:rtl/>
          <w:lang w:bidi="ar-SY"/>
        </w:rPr>
        <w:t xml:space="preserve"> على </w:t>
      </w:r>
      <w:hyperlink r:id="rId100" w:history="1">
        <w:r w:rsidRPr="00F37726">
          <w:rPr>
            <w:rStyle w:val="Hyperlink"/>
            <w:rFonts w:hint="cs"/>
            <w:rtl/>
            <w:lang w:bidi="ar-SY"/>
          </w:rPr>
          <w:t>قاصرين</w:t>
        </w:r>
      </w:hyperlink>
      <w:r w:rsidRPr="00F37726">
        <w:rPr>
          <w:rFonts w:hint="cs"/>
          <w:rtl/>
          <w:lang w:bidi="ar-SY"/>
        </w:rPr>
        <w:t xml:space="preserve"> يبلغون من العمر 12 </w:t>
      </w:r>
      <w:proofErr w:type="gramStart"/>
      <w:r w:rsidRPr="00F37726">
        <w:rPr>
          <w:rFonts w:hint="cs"/>
          <w:rtl/>
          <w:lang w:bidi="ar-SY"/>
        </w:rPr>
        <w:t>- 14</w:t>
      </w:r>
      <w:proofErr w:type="gramEnd"/>
      <w:r w:rsidRPr="00F37726">
        <w:rPr>
          <w:rFonts w:hint="cs"/>
          <w:rtl/>
          <w:lang w:bidi="ar-SY"/>
        </w:rPr>
        <w:t xml:space="preserve"> عامًا أدينوا بالقتل عمدًا أو دون قصد. </w:t>
      </w:r>
      <w:proofErr w:type="spellStart"/>
      <w:r w:rsidRPr="00F37726">
        <w:rPr>
          <w:rFonts w:hint="cs"/>
          <w:rtl/>
          <w:lang w:bidi="ar-SY"/>
        </w:rPr>
        <w:t>إدّعى</w:t>
      </w:r>
      <w:proofErr w:type="spellEnd"/>
      <w:r w:rsidRPr="00F37726">
        <w:rPr>
          <w:rFonts w:hint="cs"/>
          <w:rtl/>
          <w:lang w:bidi="ar-SY"/>
        </w:rPr>
        <w:t xml:space="preserve"> أعضاء الكنيست الذين روّجوا للقانون أنّ هدفه هو فرض عقوبات قاسية على أطفال القدس الشّرقيّة الذين كانوا متورّطين في تنفيذ عمليّات. بذلك، تدنو التّدابير القضائيّة المُطبّقة على القاصرين الإسرائيليّين في القانون من التّدابير المُجحفة والإشكاليّة التي تُستخدم منذ سنين ضدّ </w:t>
      </w:r>
      <w:hyperlink r:id="rId101" w:history="1">
        <w:r w:rsidRPr="00F37726">
          <w:rPr>
            <w:rStyle w:val="Hyperlink"/>
            <w:rFonts w:hint="cs"/>
            <w:rtl/>
            <w:lang w:bidi="ar-SY"/>
          </w:rPr>
          <w:t>القاصرين الفلسطينيّين في الأراضي المُحتلّة</w:t>
        </w:r>
      </w:hyperlink>
      <w:r w:rsidRPr="00F37726">
        <w:rPr>
          <w:rFonts w:hint="cs"/>
          <w:rtl/>
          <w:lang w:bidi="ar-SY"/>
        </w:rPr>
        <w:t>.</w:t>
      </w:r>
    </w:p>
    <w:p w:rsidR="00056638" w:rsidRPr="00F37726" w:rsidRDefault="00056638" w:rsidP="00056638">
      <w:pPr>
        <w:pStyle w:val="NormalWeb"/>
        <w:shd w:val="clear" w:color="auto" w:fill="FFFFFF"/>
        <w:bidi/>
        <w:spacing w:before="120" w:beforeAutospacing="0" w:after="0" w:afterAutospacing="0" w:line="276" w:lineRule="auto"/>
        <w:jc w:val="both"/>
        <w:textAlignment w:val="baseline"/>
        <w:rPr>
          <w:rFonts w:hint="cs"/>
          <w:rtl/>
          <w:lang w:bidi="ar-SY"/>
        </w:rPr>
      </w:pPr>
      <w:r w:rsidRPr="00F37726">
        <w:rPr>
          <w:rFonts w:hint="cs"/>
          <w:rtl/>
          <w:lang w:bidi="ar-SY"/>
        </w:rPr>
        <w:t xml:space="preserve">هناك مثال آخر على تعميق المسّ بالحقوق الأساسيّة للجمهور الفلسطينيّ خلال العام الماضي، على ضوء العنف الآخذ بالتّزايد، وهو تقييد واسع ومتواصل للحركة في الضّفّة الغربيّة وفي القدس الشّرقيّة. هكذا، طوِّقَت مدنًا بأكملها خلال العام الماضي، مثل </w:t>
      </w:r>
      <w:hyperlink r:id="rId102" w:history="1">
        <w:r w:rsidRPr="00F37726">
          <w:rPr>
            <w:rStyle w:val="Hyperlink"/>
            <w:rFonts w:hint="cs"/>
            <w:rtl/>
            <w:lang w:bidi="ar-SY"/>
          </w:rPr>
          <w:t>رام الله</w:t>
        </w:r>
      </w:hyperlink>
      <w:r w:rsidRPr="00F37726">
        <w:rPr>
          <w:rFonts w:hint="cs"/>
          <w:rtl/>
          <w:lang w:bidi="ar-SY"/>
        </w:rPr>
        <w:t xml:space="preserve">، </w:t>
      </w:r>
      <w:proofErr w:type="spellStart"/>
      <w:r w:rsidRPr="00F37726">
        <w:rPr>
          <w:rFonts w:hint="cs"/>
          <w:rtl/>
          <w:lang w:bidi="ar-SY"/>
        </w:rPr>
        <w:t>و</w:t>
      </w:r>
      <w:hyperlink r:id="rId103" w:history="1">
        <w:r w:rsidRPr="00F37726">
          <w:rPr>
            <w:rStyle w:val="Hyperlink"/>
            <w:rFonts w:hint="cs"/>
            <w:rtl/>
            <w:lang w:bidi="ar-SY"/>
          </w:rPr>
          <w:t>يطّا</w:t>
        </w:r>
        <w:proofErr w:type="spellEnd"/>
      </w:hyperlink>
      <w:r w:rsidRPr="00F37726">
        <w:rPr>
          <w:rFonts w:hint="cs"/>
          <w:rtl/>
          <w:lang w:bidi="ar-SY"/>
        </w:rPr>
        <w:t xml:space="preserve">، وبني نعيم، وحوارة، وبورين، وأماكن عديدة أخرى. وقد وصل الأمر إلى الحدّ الذي أعلن فيه رئيس الحكومة عبر </w:t>
      </w:r>
      <w:hyperlink r:id="rId104" w:history="1">
        <w:r w:rsidRPr="00F37726">
          <w:rPr>
            <w:rStyle w:val="Hyperlink"/>
            <w:rFonts w:hint="cs"/>
            <w:rtl/>
            <w:lang w:bidi="ar-SY"/>
          </w:rPr>
          <w:t xml:space="preserve">صفحة </w:t>
        </w:r>
        <w:proofErr w:type="spellStart"/>
        <w:r w:rsidRPr="00F37726">
          <w:rPr>
            <w:rStyle w:val="Hyperlink"/>
            <w:rFonts w:hint="cs"/>
            <w:rtl/>
            <w:lang w:bidi="ar-SY"/>
          </w:rPr>
          <w:t>الفيسبوك</w:t>
        </w:r>
        <w:proofErr w:type="spellEnd"/>
        <w:r w:rsidRPr="00F37726">
          <w:rPr>
            <w:rStyle w:val="Hyperlink"/>
            <w:rFonts w:hint="cs"/>
            <w:rtl/>
            <w:lang w:bidi="ar-SY"/>
          </w:rPr>
          <w:t xml:space="preserve"> الخاصّة به</w:t>
        </w:r>
      </w:hyperlink>
      <w:r w:rsidRPr="00F37726">
        <w:rPr>
          <w:rFonts w:hint="cs"/>
          <w:rtl/>
          <w:lang w:bidi="ar-SY"/>
        </w:rPr>
        <w:t xml:space="preserve"> عن سياسة بموجبها، وردًّا على أيّ عمليّة، سوف يُعاقَب جميع سكّان البلدة التي خرج منها المُنفّذ: سيطوّق الجيش البلدة أو المدينة، وسوف يخسر أفراد عائلته تصاريح العمل في إسرائيل. إنّ فرض أوامر منع تنقّل شاملة كهذه كوسيلة للرّدع وللضّغط على المُجتمع المحلّيّ هي بمثابة </w:t>
      </w:r>
      <w:hyperlink r:id="rId105" w:history="1">
        <w:proofErr w:type="spellStart"/>
        <w:r w:rsidRPr="00F37726">
          <w:rPr>
            <w:rStyle w:val="Hyperlink"/>
            <w:rFonts w:hint="cs"/>
            <w:rtl/>
            <w:lang w:bidi="ar-SY"/>
          </w:rPr>
          <w:t>عقابات</w:t>
        </w:r>
        <w:proofErr w:type="spellEnd"/>
        <w:r w:rsidRPr="00F37726">
          <w:rPr>
            <w:rStyle w:val="Hyperlink"/>
            <w:rFonts w:hint="cs"/>
            <w:rtl/>
            <w:lang w:bidi="ar-SY"/>
          </w:rPr>
          <w:t xml:space="preserve"> جماعيّة</w:t>
        </w:r>
      </w:hyperlink>
      <w:r w:rsidRPr="00F37726">
        <w:rPr>
          <w:rFonts w:hint="cs"/>
          <w:rtl/>
          <w:lang w:bidi="ar-SY"/>
        </w:rPr>
        <w:t xml:space="preserve"> </w:t>
      </w:r>
      <w:hyperlink r:id="rId106" w:history="1">
        <w:r w:rsidRPr="00F37726">
          <w:rPr>
            <w:rStyle w:val="Hyperlink"/>
            <w:rFonts w:hint="cs"/>
            <w:rtl/>
            <w:lang w:bidi="ar-SY"/>
          </w:rPr>
          <w:t>محظورة</w:t>
        </w:r>
      </w:hyperlink>
      <w:r w:rsidRPr="00F37726">
        <w:rPr>
          <w:rFonts w:hint="cs"/>
          <w:rtl/>
          <w:lang w:bidi="ar-SY"/>
        </w:rPr>
        <w:t>، إذ يدفع الأشخاص الذين لا ذنب لهم ثمن أعمال قام بها شخص آخر أو أفراد آخرون، دون أن تكون للمجموعة سيطرة عليهم. إنّ المسّ في حرّيّة التّنقّل يؤدّي إلى تشويش البنية الحياتيّة بأكملها لدى المجتمع المدنيّ، ويؤدّي أيضًا، من جملة أمور أخرى، إلى المسّ في اكتساب القوت، والحقّ في التّعلّم، والحقّ في الصّحّة، وحقوق كثيرة أخرى يعتمد تحقيقها على حرّيّة التّحرّك.</w:t>
      </w:r>
    </w:p>
    <w:p w:rsidR="00435841" w:rsidRPr="005D3963" w:rsidRDefault="00435841" w:rsidP="008A543E">
      <w:pPr>
        <w:shd w:val="clear" w:color="auto" w:fill="7AC143"/>
        <w:spacing w:before="1440"/>
        <w:ind w:left="-57"/>
        <w:rPr>
          <w:rFonts w:ascii="Arial" w:hAnsi="Arial" w:hint="cs"/>
          <w:b/>
          <w:bCs/>
          <w:color w:val="FFFFFF"/>
          <w:sz w:val="36"/>
          <w:szCs w:val="36"/>
          <w:rtl/>
          <w:lang w:bidi="ar-SY"/>
        </w:rPr>
      </w:pPr>
      <w:r>
        <w:rPr>
          <w:rFonts w:ascii="Arial" w:hAnsi="Arial" w:hint="cs"/>
          <w:b/>
          <w:bCs/>
          <w:color w:val="FFFFFF"/>
          <w:sz w:val="36"/>
          <w:szCs w:val="36"/>
          <w:rtl/>
          <w:lang w:bidi="ar-LB"/>
        </w:rPr>
        <w:t xml:space="preserve">العنصريّة والتّمييز: هل من أمل للنضال </w:t>
      </w:r>
      <w:proofErr w:type="spellStart"/>
      <w:r>
        <w:rPr>
          <w:rFonts w:ascii="Arial" w:hAnsi="Arial" w:hint="cs"/>
          <w:b/>
          <w:bCs/>
          <w:color w:val="FFFFFF"/>
          <w:sz w:val="36"/>
          <w:szCs w:val="36"/>
          <w:rtl/>
          <w:lang w:bidi="ar-LB"/>
        </w:rPr>
        <w:t>المنظوميّ</w:t>
      </w:r>
      <w:proofErr w:type="spellEnd"/>
      <w:r>
        <w:rPr>
          <w:rFonts w:ascii="Arial" w:hAnsi="Arial" w:hint="cs"/>
          <w:b/>
          <w:bCs/>
          <w:color w:val="FFFFFF"/>
          <w:sz w:val="36"/>
          <w:szCs w:val="36"/>
          <w:rtl/>
          <w:lang w:bidi="ar-LB"/>
        </w:rPr>
        <w:t>؟</w:t>
      </w:r>
    </w:p>
    <w:p w:rsidR="00056638" w:rsidRPr="00F37726" w:rsidRDefault="00056638" w:rsidP="00056638">
      <w:pPr>
        <w:spacing w:before="120" w:after="0"/>
        <w:jc w:val="both"/>
        <w:rPr>
          <w:rFonts w:ascii="Arial" w:hAnsi="Arial" w:hint="cs"/>
          <w:sz w:val="24"/>
          <w:szCs w:val="24"/>
          <w:rtl/>
          <w:lang w:bidi="ar-SY"/>
        </w:rPr>
      </w:pPr>
      <w:bookmarkStart w:id="10" w:name="_MailOriginal"/>
      <w:r w:rsidRPr="00F37726">
        <w:rPr>
          <w:rFonts w:ascii="Arial" w:hAnsi="Arial" w:hint="cs"/>
          <w:sz w:val="24"/>
          <w:szCs w:val="24"/>
          <w:rtl/>
          <w:lang w:bidi="ar-SY"/>
        </w:rPr>
        <w:lastRenderedPageBreak/>
        <w:t xml:space="preserve">العنصريّة والتّمييز في إسرائيل ليسا ظاهرتَين جديدتين. في السّنوات الأخيرة، باتت هناك تبليغات أكثر عن حالات تمييز ضدّ </w:t>
      </w:r>
      <w:hyperlink r:id="rId107" w:history="1">
        <w:r w:rsidRPr="00F37726">
          <w:rPr>
            <w:rStyle w:val="Hyperlink"/>
            <w:rFonts w:ascii="Arial" w:hAnsi="Arial" w:cs="Arial" w:hint="cs"/>
            <w:sz w:val="24"/>
            <w:szCs w:val="24"/>
            <w:rtl/>
            <w:lang w:bidi="ar-SY"/>
          </w:rPr>
          <w:t>العرب/العربيّات</w:t>
        </w:r>
      </w:hyperlink>
      <w:r w:rsidRPr="00F37726">
        <w:rPr>
          <w:rFonts w:ascii="Arial" w:hAnsi="Arial" w:hint="cs"/>
          <w:sz w:val="24"/>
          <w:szCs w:val="24"/>
          <w:rtl/>
          <w:lang w:bidi="ar-SY"/>
        </w:rPr>
        <w:t xml:space="preserve">، </w:t>
      </w:r>
      <w:hyperlink r:id="rId108" w:history="1">
        <w:r w:rsidRPr="00F37726">
          <w:rPr>
            <w:rStyle w:val="Hyperlink"/>
            <w:rFonts w:ascii="Arial" w:hAnsi="Arial" w:cs="Arial" w:hint="cs"/>
            <w:sz w:val="24"/>
            <w:szCs w:val="24"/>
            <w:rtl/>
            <w:lang w:bidi="ar-SY"/>
          </w:rPr>
          <w:t>القادمين/ات من إثيوبيا</w:t>
        </w:r>
      </w:hyperlink>
      <w:r w:rsidRPr="00F37726">
        <w:rPr>
          <w:rFonts w:ascii="Arial" w:hAnsi="Arial" w:hint="cs"/>
          <w:sz w:val="24"/>
          <w:szCs w:val="24"/>
          <w:rtl/>
          <w:lang w:bidi="ar-SY"/>
        </w:rPr>
        <w:t xml:space="preserve">، </w:t>
      </w:r>
      <w:hyperlink r:id="rId109" w:history="1">
        <w:r w:rsidRPr="00F37726">
          <w:rPr>
            <w:rStyle w:val="Hyperlink"/>
            <w:rFonts w:ascii="Arial" w:hAnsi="Arial" w:cs="Arial" w:hint="cs"/>
            <w:sz w:val="24"/>
            <w:szCs w:val="24"/>
            <w:rtl/>
            <w:lang w:bidi="ar-SY"/>
          </w:rPr>
          <w:t>اليهود الشّرقيّين/ات</w:t>
        </w:r>
      </w:hyperlink>
      <w:r w:rsidRPr="00F37726">
        <w:rPr>
          <w:rFonts w:ascii="Arial" w:hAnsi="Arial" w:hint="cs"/>
          <w:sz w:val="24"/>
          <w:szCs w:val="24"/>
          <w:rtl/>
          <w:lang w:bidi="ar-SY"/>
        </w:rPr>
        <w:t xml:space="preserve">، </w:t>
      </w:r>
      <w:hyperlink r:id="rId110" w:history="1">
        <w:r w:rsidRPr="00F37726">
          <w:rPr>
            <w:rStyle w:val="Hyperlink"/>
            <w:rFonts w:ascii="Arial" w:hAnsi="Arial" w:cs="Arial" w:hint="cs"/>
            <w:sz w:val="24"/>
            <w:szCs w:val="24"/>
            <w:rtl/>
            <w:lang w:bidi="ar-SY"/>
          </w:rPr>
          <w:t>اليهود المُتديّنين/ات</w:t>
        </w:r>
      </w:hyperlink>
      <w:r w:rsidRPr="00F37726">
        <w:rPr>
          <w:rFonts w:ascii="Arial" w:hAnsi="Arial" w:hint="cs"/>
          <w:sz w:val="24"/>
          <w:szCs w:val="24"/>
          <w:rtl/>
          <w:lang w:bidi="ar-SY"/>
        </w:rPr>
        <w:t xml:space="preserve">، </w:t>
      </w:r>
      <w:hyperlink r:id="rId111" w:history="1">
        <w:r w:rsidRPr="00F37726">
          <w:rPr>
            <w:rStyle w:val="Hyperlink"/>
            <w:rFonts w:ascii="Arial" w:hAnsi="Arial" w:cs="Arial" w:hint="cs"/>
            <w:sz w:val="24"/>
            <w:szCs w:val="24"/>
            <w:rtl/>
            <w:lang w:bidi="ar-SY"/>
          </w:rPr>
          <w:t>النّساء</w:t>
        </w:r>
      </w:hyperlink>
      <w:r w:rsidRPr="00F37726">
        <w:rPr>
          <w:rFonts w:ascii="Arial" w:hAnsi="Arial" w:hint="cs"/>
          <w:sz w:val="24"/>
          <w:szCs w:val="24"/>
          <w:rtl/>
          <w:lang w:bidi="ar-SY"/>
        </w:rPr>
        <w:t xml:space="preserve">، </w:t>
      </w:r>
      <w:hyperlink r:id="rId112" w:history="1">
        <w:r w:rsidRPr="00F37726">
          <w:rPr>
            <w:rStyle w:val="Hyperlink"/>
            <w:rFonts w:ascii="Arial" w:hAnsi="Arial" w:cs="Arial" w:hint="cs"/>
            <w:sz w:val="24"/>
            <w:szCs w:val="24"/>
            <w:rtl/>
            <w:lang w:bidi="ar-SY"/>
          </w:rPr>
          <w:t>المثليّين/ات وثنائيّي الميول الجنسيّة والمتحوّلين جنسيًّا</w:t>
        </w:r>
      </w:hyperlink>
      <w:r w:rsidRPr="00F37726">
        <w:rPr>
          <w:rFonts w:ascii="Arial" w:hAnsi="Arial" w:hint="cs"/>
          <w:sz w:val="24"/>
          <w:szCs w:val="24"/>
          <w:rtl/>
          <w:lang w:bidi="ar-SY"/>
        </w:rPr>
        <w:t>، و</w:t>
      </w:r>
      <w:hyperlink r:id="rId113" w:history="1">
        <w:r w:rsidRPr="00F37726">
          <w:rPr>
            <w:rStyle w:val="Hyperlink"/>
            <w:rFonts w:ascii="Arial" w:hAnsi="Arial" w:cs="Arial" w:hint="cs"/>
            <w:sz w:val="24"/>
            <w:szCs w:val="24"/>
            <w:rtl/>
            <w:lang w:bidi="ar-SY"/>
          </w:rPr>
          <w:t>الأشخاص ذوي الإعاقات</w:t>
        </w:r>
      </w:hyperlink>
      <w:r w:rsidRPr="00F37726">
        <w:rPr>
          <w:rFonts w:ascii="Arial" w:hAnsi="Arial" w:hint="cs"/>
          <w:sz w:val="24"/>
          <w:szCs w:val="24"/>
          <w:rtl/>
          <w:lang w:bidi="ar-SY"/>
        </w:rPr>
        <w:t xml:space="preserve"> ومجموعات أخرى. نرى ذلك في الهتافات في ملاعب كرة القدم، وفي عدم السّماح لروّاد أماكن التّرفيه الذين ينتمون إلى لون بشرة أو إلى قوميّة "غير مرغوب بها" بالدّخول إلى بعض الأماكن، وأيضًا في الفصل بين اليهود والعرب في برك السّباحة، والنّوادي </w:t>
      </w:r>
      <w:r w:rsidR="00D160C0" w:rsidRPr="00F37726">
        <w:rPr>
          <w:rFonts w:ascii="Arial" w:hAnsi="Arial" w:hint="cs"/>
          <w:sz w:val="24"/>
          <w:szCs w:val="24"/>
          <w:rtl/>
          <w:lang w:bidi="ar-SY"/>
        </w:rPr>
        <w:t>الترفيهيّة</w:t>
      </w:r>
      <w:r w:rsidRPr="00F37726">
        <w:rPr>
          <w:rFonts w:ascii="Arial" w:hAnsi="Arial" w:hint="cs"/>
          <w:sz w:val="24"/>
          <w:szCs w:val="24"/>
          <w:rtl/>
          <w:lang w:bidi="ar-SY"/>
        </w:rPr>
        <w:t xml:space="preserve"> وغُرف الولادة في المستشفيات </w:t>
      </w:r>
      <w:proofErr w:type="gramStart"/>
      <w:r w:rsidRPr="00F37726">
        <w:rPr>
          <w:rFonts w:ascii="Arial" w:hAnsi="Arial" w:hint="cs"/>
          <w:sz w:val="24"/>
          <w:szCs w:val="24"/>
          <w:rtl/>
          <w:lang w:bidi="ar-SY"/>
        </w:rPr>
        <w:t>- يرتدي</w:t>
      </w:r>
      <w:proofErr w:type="gramEnd"/>
      <w:r w:rsidRPr="00F37726">
        <w:rPr>
          <w:rFonts w:ascii="Arial" w:hAnsi="Arial" w:hint="cs"/>
          <w:sz w:val="24"/>
          <w:szCs w:val="24"/>
          <w:rtl/>
          <w:lang w:bidi="ar-SY"/>
        </w:rPr>
        <w:t xml:space="preserve"> التّمييز في أحيان كثيرة أزياء ذكيّة ومُموِّهَة، ويصعب إثباته أو محاربته.</w:t>
      </w:r>
    </w:p>
    <w:p w:rsidR="00056638" w:rsidRPr="00F37726" w:rsidRDefault="00056638" w:rsidP="00056638">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بالنّسبة للعام الجاري، اخترنا في هذا التّقرير ألّا نركّز على مسح الظّاهرة، بل على بضع السّوابق </w:t>
      </w:r>
      <w:proofErr w:type="gramStart"/>
      <w:r w:rsidRPr="00F37726">
        <w:rPr>
          <w:rFonts w:ascii="Arial" w:hAnsi="Arial" w:hint="cs"/>
          <w:sz w:val="24"/>
          <w:szCs w:val="24"/>
          <w:rtl/>
          <w:lang w:bidi="ar-SY"/>
        </w:rPr>
        <w:t>- حالات</w:t>
      </w:r>
      <w:proofErr w:type="gramEnd"/>
      <w:r w:rsidRPr="00F37726">
        <w:rPr>
          <w:rFonts w:ascii="Arial" w:hAnsi="Arial" w:hint="cs"/>
          <w:sz w:val="24"/>
          <w:szCs w:val="24"/>
          <w:rtl/>
          <w:lang w:bidi="ar-SY"/>
        </w:rPr>
        <w:t xml:space="preserve"> أخذت فيها السّلطات على عاتقها محاربة العنصريّة والتّمييز، وبذلت جهودًا لتصعيد هذا النّضال. على سبيل المثال، فرضت </w:t>
      </w:r>
      <w:hyperlink r:id="rId114" w:history="1">
        <w:r w:rsidRPr="00F37726">
          <w:rPr>
            <w:rStyle w:val="Hyperlink"/>
            <w:rFonts w:ascii="Arial" w:hAnsi="Arial" w:cs="Arial" w:hint="cs"/>
            <w:sz w:val="24"/>
            <w:szCs w:val="24"/>
            <w:rtl/>
            <w:lang w:bidi="ar-SY"/>
          </w:rPr>
          <w:t>سلطة أراضي إسرائيل غرامة</w:t>
        </w:r>
      </w:hyperlink>
      <w:r w:rsidRPr="00F37726">
        <w:rPr>
          <w:rFonts w:ascii="Arial" w:hAnsi="Arial" w:hint="cs"/>
          <w:sz w:val="24"/>
          <w:szCs w:val="24"/>
          <w:rtl/>
          <w:lang w:bidi="ar-SY"/>
        </w:rPr>
        <w:t xml:space="preserve">، لأوّل مرّة، على شركة بناء نشرت شريطًا تسويقيًّا يعرض الشّرقيّين بطريقة مؤذية وساخرة، يُفهم منها أنّهم ليسوا مرغوبين في المشروع؛ </w:t>
      </w:r>
      <w:hyperlink r:id="rId115" w:history="1">
        <w:r w:rsidRPr="00F37726">
          <w:rPr>
            <w:rStyle w:val="Hyperlink"/>
            <w:rFonts w:ascii="Arial" w:hAnsi="Arial" w:cs="Arial" w:hint="cs"/>
            <w:sz w:val="24"/>
            <w:szCs w:val="24"/>
            <w:rtl/>
            <w:lang w:bidi="ar-SY"/>
          </w:rPr>
          <w:t>وداهمت الشّرطة</w:t>
        </w:r>
      </w:hyperlink>
      <w:r w:rsidRPr="00F37726">
        <w:rPr>
          <w:rFonts w:ascii="Arial" w:hAnsi="Arial" w:hint="cs"/>
          <w:sz w:val="24"/>
          <w:szCs w:val="24"/>
          <w:rtl/>
          <w:lang w:bidi="ar-SY"/>
        </w:rPr>
        <w:t xml:space="preserve"> بعض النّوادي وأماكن التّرفيه التي اشتُبه بها لكونها "تختار" روّادها بشكل </w:t>
      </w:r>
      <w:proofErr w:type="spellStart"/>
      <w:r w:rsidRPr="00F37726">
        <w:rPr>
          <w:rFonts w:ascii="Arial" w:hAnsi="Arial" w:hint="cs"/>
          <w:sz w:val="24"/>
          <w:szCs w:val="24"/>
          <w:rtl/>
          <w:lang w:bidi="ar-SY"/>
        </w:rPr>
        <w:t>مُمنهج</w:t>
      </w:r>
      <w:proofErr w:type="spellEnd"/>
      <w:r w:rsidRPr="00F37726">
        <w:rPr>
          <w:rFonts w:ascii="Arial" w:hAnsi="Arial" w:hint="cs"/>
          <w:sz w:val="24"/>
          <w:szCs w:val="24"/>
          <w:rtl/>
          <w:lang w:bidi="ar-SY"/>
        </w:rPr>
        <w:t xml:space="preserve">، واعتقلت 25 مُشتبهًا بهم للتّحقيق معهم؛ كذلك، </w:t>
      </w:r>
      <w:hyperlink r:id="rId116" w:history="1">
        <w:r w:rsidRPr="00F37726">
          <w:rPr>
            <w:rStyle w:val="Hyperlink"/>
            <w:rFonts w:ascii="Arial" w:hAnsi="Arial" w:cs="Arial" w:hint="cs"/>
            <w:sz w:val="24"/>
            <w:szCs w:val="24"/>
            <w:rtl/>
            <w:lang w:bidi="ar-SY"/>
          </w:rPr>
          <w:t>اتّخذت الشّرطة خطوات</w:t>
        </w:r>
      </w:hyperlink>
      <w:r w:rsidRPr="00F37726">
        <w:rPr>
          <w:rFonts w:ascii="Arial" w:hAnsi="Arial" w:hint="cs"/>
          <w:sz w:val="24"/>
          <w:szCs w:val="24"/>
          <w:rtl/>
          <w:lang w:bidi="ar-SY"/>
        </w:rPr>
        <w:t xml:space="preserve"> ضدّ مشجّعي كرة القدم العنيفين والعنصريّين، الذين ينتمون إلى تنظيم "لا </w:t>
      </w:r>
      <w:proofErr w:type="spellStart"/>
      <w:r w:rsidRPr="00F37726">
        <w:rPr>
          <w:rFonts w:ascii="Arial" w:hAnsi="Arial" w:hint="cs"/>
          <w:sz w:val="24"/>
          <w:szCs w:val="24"/>
          <w:rtl/>
          <w:lang w:bidi="ar-SY"/>
        </w:rPr>
        <w:t>فاميليا</w:t>
      </w:r>
      <w:proofErr w:type="spellEnd"/>
      <w:r w:rsidRPr="00F37726">
        <w:rPr>
          <w:rFonts w:ascii="Arial" w:hAnsi="Arial" w:hint="cs"/>
          <w:sz w:val="24"/>
          <w:szCs w:val="24"/>
          <w:rtl/>
          <w:lang w:bidi="ar-SY"/>
        </w:rPr>
        <w:t xml:space="preserve">"؛ </w:t>
      </w:r>
      <w:hyperlink r:id="rId117" w:history="1">
        <w:r w:rsidRPr="00F37726">
          <w:rPr>
            <w:rStyle w:val="Hyperlink"/>
            <w:rFonts w:ascii="Arial" w:hAnsi="Arial" w:cs="Arial" w:hint="cs"/>
            <w:sz w:val="24"/>
            <w:szCs w:val="24"/>
            <w:rtl/>
            <w:lang w:bidi="ar-SY"/>
          </w:rPr>
          <w:t>وحكمت المحكمة بالسّجن الفعليّ لأوّل مرّة</w:t>
        </w:r>
      </w:hyperlink>
      <w:r w:rsidRPr="00F37726">
        <w:rPr>
          <w:rFonts w:ascii="Arial" w:hAnsi="Arial" w:hint="cs"/>
          <w:sz w:val="24"/>
          <w:szCs w:val="24"/>
          <w:rtl/>
          <w:lang w:bidi="ar-SY"/>
        </w:rPr>
        <w:t xml:space="preserve"> على مشجّع كرة قدم هتف هتافات عنصريّة نحو لاعب عربيّ. تُطلق هذه الخطوات رسالة مهمّة جدًّا، مفادها أنّ العنصريّة والتّمييز ليسا شأنًا شخصيًّا لمن يتأذّى منهما، بل هما شأن الدّولة، وأنّ القضاء على العنصريّة هو قيمة اجتماعيّة محميّة على الدّولة أن تصونها.</w:t>
      </w:r>
    </w:p>
    <w:p w:rsidR="00056638" w:rsidRPr="00F37726" w:rsidRDefault="00056638" w:rsidP="00056638">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خلال السّنة الجارية، نُشِرَت ثلاثة تقارير غير مسبوقة تتعلّق بكلّ ما يخصّ التّمييز في إسرائيل، تشتمل على توصيات مُهمّة، إلّا أنّ الحكومة، على ما يبدو، لا تُطبّق غالبيّة هذه التّوصيات. إنّ التّقرير المُشترك لوزارة المساواة الاجتماعيّة ووزارة الماليّة ومكتب رئيس الحكومة بخصوص دمج </w:t>
      </w:r>
      <w:hyperlink r:id="rId118" w:history="1">
        <w:r w:rsidRPr="00F37726">
          <w:rPr>
            <w:rStyle w:val="Hyperlink"/>
            <w:rFonts w:ascii="Arial" w:hAnsi="Arial" w:cs="Arial" w:hint="cs"/>
            <w:sz w:val="24"/>
            <w:szCs w:val="24"/>
            <w:rtl/>
            <w:lang w:bidi="ar-SY"/>
          </w:rPr>
          <w:t>الأقلّيّة العربيّة اقتصاديًّا</w:t>
        </w:r>
      </w:hyperlink>
      <w:r w:rsidRPr="00F37726">
        <w:rPr>
          <w:rFonts w:ascii="Arial" w:hAnsi="Arial" w:hint="cs"/>
          <w:sz w:val="24"/>
          <w:szCs w:val="24"/>
          <w:rtl/>
          <w:lang w:bidi="ar-SY"/>
        </w:rPr>
        <w:t xml:space="preserve"> كان الأساس الذي استند إليه القرار 922 بخصوص الخطّة الخماسيّة التي وُضعت بهذا الشّأن، إلّا أن فوق تطبيق هذه الخطّة تحوم علامات استفهام كثيرة (راجعوا، </w:t>
      </w:r>
      <w:proofErr w:type="gramStart"/>
      <w:r w:rsidRPr="00F37726">
        <w:rPr>
          <w:rFonts w:ascii="Arial" w:hAnsi="Arial" w:hint="cs"/>
          <w:sz w:val="24"/>
          <w:szCs w:val="24"/>
          <w:rtl/>
          <w:lang w:bidi="ar-SY"/>
        </w:rPr>
        <w:t>في ما</w:t>
      </w:r>
      <w:proofErr w:type="gramEnd"/>
      <w:r w:rsidRPr="00F37726">
        <w:rPr>
          <w:rFonts w:ascii="Arial" w:hAnsi="Arial" w:hint="cs"/>
          <w:sz w:val="24"/>
          <w:szCs w:val="24"/>
          <w:rtl/>
          <w:lang w:bidi="ar-SY"/>
        </w:rPr>
        <w:t xml:space="preserve"> يلي، الفصل الذي يُعنى بحقوق الأقلّيّة العربيّة). وصحيح أنّ وزير التّربية والتّعليم تبنّى </w:t>
      </w:r>
      <w:hyperlink r:id="rId119" w:history="1">
        <w:r w:rsidRPr="00F37726">
          <w:rPr>
            <w:rStyle w:val="Hyperlink"/>
            <w:rFonts w:ascii="Arial" w:hAnsi="Arial" w:cs="Arial" w:hint="cs"/>
            <w:sz w:val="24"/>
            <w:szCs w:val="24"/>
            <w:rtl/>
            <w:lang w:bidi="ar-SY"/>
          </w:rPr>
          <w:t>توصيات</w:t>
        </w:r>
      </w:hyperlink>
      <w:r w:rsidRPr="00F37726">
        <w:rPr>
          <w:rFonts w:ascii="Arial" w:hAnsi="Arial" w:hint="cs"/>
          <w:sz w:val="24"/>
          <w:szCs w:val="24"/>
          <w:rtl/>
          <w:lang w:bidi="ar-SY"/>
        </w:rPr>
        <w:t xml:space="preserve"> </w:t>
      </w:r>
      <w:hyperlink r:id="rId120" w:history="1">
        <w:r w:rsidRPr="00F37726">
          <w:rPr>
            <w:rStyle w:val="Hyperlink"/>
            <w:rFonts w:ascii="Arial" w:hAnsi="Arial" w:cs="Arial" w:hint="cs"/>
            <w:sz w:val="24"/>
            <w:szCs w:val="24"/>
            <w:rtl/>
            <w:lang w:bidi="ar-SY"/>
          </w:rPr>
          <w:t xml:space="preserve">تقرير لجنة </w:t>
        </w:r>
        <w:proofErr w:type="spellStart"/>
        <w:r w:rsidRPr="00F37726">
          <w:rPr>
            <w:rStyle w:val="Hyperlink"/>
            <w:rFonts w:ascii="Arial" w:hAnsi="Arial" w:cs="Arial" w:hint="cs"/>
            <w:sz w:val="24"/>
            <w:szCs w:val="24"/>
            <w:rtl/>
            <w:lang w:bidi="ar-SY"/>
          </w:rPr>
          <w:t>بيطون</w:t>
        </w:r>
        <w:proofErr w:type="spellEnd"/>
      </w:hyperlink>
      <w:r w:rsidRPr="00F37726">
        <w:rPr>
          <w:rFonts w:ascii="Arial" w:hAnsi="Arial" w:hint="cs"/>
          <w:sz w:val="24"/>
          <w:szCs w:val="24"/>
          <w:rtl/>
          <w:lang w:bidi="ar-SY"/>
        </w:rPr>
        <w:t xml:space="preserve"> بخصوص تمكين الهويّة الشّرقيّة ودمج مضامين من تاريخ وثقافة يهود إسبانيا والشّرق في نظام التّربية والتّعليم، إلّا أنّ اقتراح القانون لتطبيق هذه التّوصيات </w:t>
      </w:r>
      <w:hyperlink r:id="rId121" w:history="1">
        <w:r w:rsidRPr="00F37726">
          <w:rPr>
            <w:rStyle w:val="Hyperlink"/>
            <w:rFonts w:ascii="Arial" w:hAnsi="Arial" w:cs="Arial" w:hint="cs"/>
            <w:sz w:val="24"/>
            <w:szCs w:val="24"/>
            <w:rtl/>
            <w:lang w:bidi="ar-SY"/>
          </w:rPr>
          <w:t>رُفِض</w:t>
        </w:r>
      </w:hyperlink>
      <w:r w:rsidRPr="00F37726">
        <w:rPr>
          <w:rFonts w:ascii="Arial" w:hAnsi="Arial" w:hint="cs"/>
          <w:sz w:val="24"/>
          <w:szCs w:val="24"/>
          <w:rtl/>
          <w:lang w:bidi="ar-SY"/>
        </w:rPr>
        <w:t xml:space="preserve">، فلم يتمّ دمجها في اقتراح التّمويل للعامَين 2017-2018. كذلك، فإنّ </w:t>
      </w:r>
      <w:hyperlink r:id="rId122" w:history="1">
        <w:r w:rsidRPr="00F37726">
          <w:rPr>
            <w:rStyle w:val="Hyperlink"/>
            <w:rFonts w:ascii="Arial" w:hAnsi="Arial" w:cs="Arial" w:hint="cs"/>
            <w:sz w:val="24"/>
            <w:szCs w:val="24"/>
            <w:rtl/>
            <w:lang w:bidi="ar-SY"/>
          </w:rPr>
          <w:t>تقرير طاقم القضاء على العنصريّة ضدّ القادمين من إثيوبيا</w:t>
        </w:r>
      </w:hyperlink>
      <w:r w:rsidRPr="00F37726">
        <w:rPr>
          <w:rFonts w:ascii="Arial" w:hAnsi="Arial" w:hint="cs"/>
          <w:sz w:val="24"/>
          <w:szCs w:val="24"/>
          <w:rtl/>
          <w:lang w:bidi="ar-SY"/>
        </w:rPr>
        <w:t xml:space="preserve"> ("لجنة بالمور") هو تقرير غير مسبوق من ناحية اعترافه بالعنصريّة تجاه القادمين من إثيوبيا وإلقاء مسؤوليّة هذه العنصريّة على الدّولة، وأيضًا من ناحية </w:t>
      </w:r>
      <w:hyperlink r:id="rId123" w:history="1">
        <w:r w:rsidRPr="00F37726">
          <w:rPr>
            <w:rStyle w:val="Hyperlink"/>
            <w:rFonts w:ascii="Arial" w:hAnsi="Arial" w:cs="Arial" w:hint="cs"/>
            <w:sz w:val="24"/>
            <w:szCs w:val="24"/>
            <w:rtl/>
            <w:lang w:bidi="ar-SY"/>
          </w:rPr>
          <w:t>التّوصيات المُهمّة</w:t>
        </w:r>
      </w:hyperlink>
      <w:r w:rsidRPr="00F37726">
        <w:rPr>
          <w:rFonts w:ascii="Arial" w:hAnsi="Arial" w:hint="cs"/>
          <w:sz w:val="24"/>
          <w:szCs w:val="24"/>
          <w:rtl/>
          <w:lang w:bidi="ar-SY"/>
        </w:rPr>
        <w:t xml:space="preserve"> فيه؛ إنّه لأمر مُشجّع أنّ </w:t>
      </w:r>
      <w:hyperlink r:id="rId124" w:history="1">
        <w:r w:rsidRPr="00F37726">
          <w:rPr>
            <w:rStyle w:val="Hyperlink"/>
            <w:rFonts w:ascii="Arial" w:hAnsi="Arial" w:cs="Arial" w:hint="cs"/>
            <w:sz w:val="24"/>
            <w:szCs w:val="24"/>
            <w:rtl/>
            <w:lang w:bidi="ar-SY"/>
          </w:rPr>
          <w:t>الحكومة تبنّت</w:t>
        </w:r>
      </w:hyperlink>
      <w:r w:rsidRPr="00F37726">
        <w:rPr>
          <w:rFonts w:ascii="Arial" w:hAnsi="Arial" w:hint="cs"/>
          <w:sz w:val="24"/>
          <w:szCs w:val="24"/>
          <w:rtl/>
          <w:lang w:bidi="ar-SY"/>
        </w:rPr>
        <w:t xml:space="preserve"> </w:t>
      </w:r>
      <w:hyperlink r:id="rId125" w:history="1">
        <w:r w:rsidRPr="00F37726">
          <w:rPr>
            <w:rStyle w:val="Hyperlink"/>
            <w:rFonts w:ascii="Arial" w:hAnsi="Arial" w:cs="Arial" w:hint="cs"/>
            <w:sz w:val="24"/>
            <w:szCs w:val="24"/>
            <w:rtl/>
            <w:lang w:bidi="ar-SY"/>
          </w:rPr>
          <w:t>غالبيّة هذه التّوصيات</w:t>
        </w:r>
      </w:hyperlink>
      <w:r w:rsidRPr="00F37726">
        <w:rPr>
          <w:rFonts w:ascii="Arial" w:hAnsi="Arial" w:hint="cs"/>
          <w:sz w:val="24"/>
          <w:szCs w:val="24"/>
          <w:rtl/>
          <w:lang w:bidi="ar-SY"/>
        </w:rPr>
        <w:t xml:space="preserve">، وعلينا أن نأمل أن يتمّ إدراجها في خطّة التّمويل وتطبيقها. هناك مُشكلة عينيّة تتعلّق بالتّوصيات بخصوص تعامل الشّرطة مع القادمين من إثيوبيا </w:t>
      </w:r>
      <w:proofErr w:type="gramStart"/>
      <w:r w:rsidRPr="00F37726">
        <w:rPr>
          <w:rFonts w:ascii="Arial" w:hAnsi="Arial" w:hint="cs"/>
          <w:sz w:val="24"/>
          <w:szCs w:val="24"/>
          <w:rtl/>
          <w:lang w:bidi="ar-SY"/>
        </w:rPr>
        <w:t>- وهو</w:t>
      </w:r>
      <w:proofErr w:type="gramEnd"/>
      <w:r w:rsidRPr="00F37726">
        <w:rPr>
          <w:rFonts w:ascii="Arial" w:hAnsi="Arial" w:hint="cs"/>
          <w:sz w:val="24"/>
          <w:szCs w:val="24"/>
          <w:rtl/>
          <w:lang w:bidi="ar-SY"/>
        </w:rPr>
        <w:t xml:space="preserve"> أحد </w:t>
      </w:r>
      <w:r w:rsidRPr="00F37726">
        <w:rPr>
          <w:rFonts w:ascii="Arial" w:hAnsi="Arial" w:hint="cs"/>
          <w:sz w:val="24"/>
          <w:szCs w:val="24"/>
          <w:rtl/>
          <w:lang w:bidi="ar-SY"/>
        </w:rPr>
        <w:lastRenderedPageBreak/>
        <w:t>المواضيع الأهمّ التي أدّت إلى اندلاع احتجاج هذا الجمهور وإلى تعيين لجنة بالمور - نظرًا لاعتراض الشّرطة على أيّ توصية تتعدّى ولو بقدر قليل ما تفعله الشّرطة أصلًا.</w:t>
      </w:r>
    </w:p>
    <w:p w:rsidR="00056638" w:rsidRPr="00F37726" w:rsidRDefault="00056638" w:rsidP="00056638">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هناك نقطة إضافيّة يجب ذكرها تتعلّق بالنّضال ضدّ التّمييز والعنصريّة، وهي أنّه لا يُمكن القضاء على العنصريّة ضدّ مجموعة واحدة دون الأخريات. يجب على المُعالجة أن تكون كاملة ومتكاملة </w:t>
      </w:r>
      <w:proofErr w:type="gramStart"/>
      <w:r w:rsidRPr="00F37726">
        <w:rPr>
          <w:rFonts w:ascii="Arial" w:hAnsi="Arial" w:hint="cs"/>
          <w:sz w:val="24"/>
          <w:szCs w:val="24"/>
          <w:rtl/>
          <w:lang w:bidi="ar-SY"/>
        </w:rPr>
        <w:t xml:space="preserve">- </w:t>
      </w:r>
      <w:hyperlink r:id="rId126" w:history="1">
        <w:r w:rsidRPr="00F37726">
          <w:rPr>
            <w:rStyle w:val="Hyperlink"/>
            <w:rFonts w:ascii="Arial" w:hAnsi="Arial" w:cs="Arial" w:hint="cs"/>
            <w:sz w:val="24"/>
            <w:szCs w:val="24"/>
            <w:rtl/>
            <w:lang w:bidi="ar-SY"/>
          </w:rPr>
          <w:t>يجب</w:t>
        </w:r>
        <w:proofErr w:type="gramEnd"/>
        <w:r w:rsidRPr="00F37726">
          <w:rPr>
            <w:rStyle w:val="Hyperlink"/>
            <w:rFonts w:ascii="Arial" w:hAnsi="Arial" w:cs="Arial" w:hint="cs"/>
            <w:sz w:val="24"/>
            <w:szCs w:val="24"/>
            <w:rtl/>
            <w:lang w:bidi="ar-SY"/>
          </w:rPr>
          <w:t xml:space="preserve"> محاربة العنصريّة كتصوّر ووجهة نظر</w:t>
        </w:r>
      </w:hyperlink>
      <w:r w:rsidRPr="00F37726">
        <w:rPr>
          <w:rFonts w:ascii="Arial" w:hAnsi="Arial" w:hint="cs"/>
          <w:sz w:val="24"/>
          <w:szCs w:val="24"/>
          <w:rtl/>
          <w:lang w:bidi="ar-SY"/>
        </w:rPr>
        <w:t xml:space="preserve">، وكظاهرة تعاني منها مجموعات مُتعدّدة في المُجتمع. إنّ أيّ نضال ضدّ العنصريّة يضع في بؤرته مجموعة سكانيّة واحدة دون الأخريات قد يبوء بالفشل، لأنّه لا يُحارب طريقة التّفكير العنصريّة، التي تُقسّم النّاس طبقيّا وتعتبر المجموعات "الأخرى" متدنيّة مقارنة بـ "مجموعتي أنا". بل ومن المُمكن أن تؤدّي مثل هذه الطّريقة إلى النّتيجة المُعاكسة، وإلى ترسيخ التّعامل مع المجموعة التي تُركّز عليها الخطّة على أنّها "مُغايرة ومُتدنّية". فكما أقرّ هذه السّنة مراقب الدّولة: إنّ النّضال ضدّ العنصريّة يتطلّب </w:t>
      </w:r>
      <w:hyperlink r:id="rId127" w:history="1">
        <w:r w:rsidRPr="00F37726">
          <w:rPr>
            <w:rStyle w:val="Hyperlink"/>
            <w:rFonts w:ascii="Arial" w:hAnsi="Arial" w:cs="Arial" w:hint="cs"/>
            <w:sz w:val="24"/>
            <w:szCs w:val="24"/>
            <w:rtl/>
            <w:lang w:bidi="ar-SY"/>
          </w:rPr>
          <w:t>خطّة تربويّة شاملة</w:t>
        </w:r>
      </w:hyperlink>
      <w:r w:rsidRPr="00F37726">
        <w:rPr>
          <w:rFonts w:ascii="Arial" w:hAnsi="Arial" w:hint="cs"/>
          <w:sz w:val="24"/>
          <w:szCs w:val="24"/>
          <w:rtl/>
          <w:lang w:bidi="ar-SY"/>
        </w:rPr>
        <w:t xml:space="preserve">، لا الاكتفاء بردود عينيّة على تعابير مُتطرّفة للعنصريّة؛ إنّه يتطلّب </w:t>
      </w:r>
      <w:hyperlink r:id="rId128" w:history="1">
        <w:r w:rsidRPr="00F37726">
          <w:rPr>
            <w:rStyle w:val="Hyperlink"/>
            <w:rFonts w:ascii="Arial" w:hAnsi="Arial" w:cs="Arial" w:hint="cs"/>
            <w:sz w:val="24"/>
            <w:szCs w:val="24"/>
            <w:rtl/>
            <w:lang w:bidi="ar-SY"/>
          </w:rPr>
          <w:t>تغييرًا عميقًا لتّصوّر العالم</w:t>
        </w:r>
      </w:hyperlink>
      <w:r w:rsidRPr="00F37726">
        <w:rPr>
          <w:rFonts w:ascii="Arial" w:hAnsi="Arial" w:hint="cs"/>
          <w:sz w:val="24"/>
          <w:szCs w:val="24"/>
          <w:rtl/>
          <w:lang w:bidi="ar-SY"/>
        </w:rPr>
        <w:t>، ونقطة انطلاق تعتبر كلّ امرأة وكلّ رجل، أيّ كانوا، متساوين في الحقوق.</w:t>
      </w:r>
      <w:bookmarkEnd w:id="10"/>
    </w:p>
    <w:p w:rsidR="004E12B9" w:rsidRPr="00455AEC" w:rsidRDefault="00307268" w:rsidP="004E12B9">
      <w:pPr>
        <w:pStyle w:val="Heading1"/>
        <w:rPr>
          <w:rFonts w:hint="cs"/>
          <w:rtl/>
        </w:rPr>
      </w:pPr>
      <w:bookmarkStart w:id="11" w:name="_גזענות_ואפליה:"/>
      <w:bookmarkStart w:id="12" w:name="_זכויות__המיעוט"/>
      <w:bookmarkStart w:id="13" w:name="_Toc468183151"/>
      <w:bookmarkStart w:id="14" w:name="_Toc468009030"/>
      <w:bookmarkStart w:id="15" w:name="_Toc471138569"/>
      <w:bookmarkEnd w:id="11"/>
      <w:bookmarkEnd w:id="12"/>
      <w:r>
        <w:rPr>
          <w:rFonts w:hint="cs"/>
          <w:rtl/>
          <w:lang w:bidi="ar-LB"/>
        </w:rPr>
        <w:t>حقوق الأقليّة العربيّة</w:t>
      </w:r>
      <w:bookmarkEnd w:id="13"/>
      <w:bookmarkEnd w:id="14"/>
      <w:bookmarkEnd w:id="15"/>
    </w:p>
    <w:p w:rsidR="003F06EC" w:rsidRPr="007352F5" w:rsidRDefault="00307268" w:rsidP="00455AEC">
      <w:pPr>
        <w:pStyle w:val="Heading2"/>
        <w:rPr>
          <w:rStyle w:val="Heading2Char"/>
          <w:b/>
          <w:bCs/>
          <w:rtl/>
          <w:lang w:bidi="ar-LB"/>
        </w:rPr>
      </w:pPr>
      <w:bookmarkStart w:id="16" w:name="_Toc466469212"/>
      <w:bookmarkStart w:id="17" w:name="_Toc468009031"/>
      <w:bookmarkStart w:id="18" w:name="_Toc466469210"/>
      <w:bookmarkStart w:id="19" w:name="_Toc471138570"/>
      <w:r>
        <w:rPr>
          <w:rStyle w:val="Heading2Char"/>
          <w:rFonts w:hint="cs"/>
          <w:b/>
          <w:bCs/>
          <w:rtl/>
          <w:lang w:bidi="ar-LB"/>
        </w:rPr>
        <w:t>الخطّة الخمسيّة للأقليّة العربيّة</w:t>
      </w:r>
      <w:bookmarkEnd w:id="16"/>
      <w:r>
        <w:rPr>
          <w:rStyle w:val="Heading2Char"/>
          <w:rFonts w:hint="cs"/>
          <w:b/>
          <w:bCs/>
          <w:rtl/>
          <w:lang w:bidi="ar-LB"/>
        </w:rPr>
        <w:t xml:space="preserve"> </w:t>
      </w:r>
      <w:r>
        <w:rPr>
          <w:rStyle w:val="Heading2Char"/>
          <w:b/>
          <w:bCs/>
          <w:rtl/>
          <w:lang w:bidi="ar-LB"/>
        </w:rPr>
        <w:t>–</w:t>
      </w:r>
      <w:r>
        <w:rPr>
          <w:rStyle w:val="Heading2Char"/>
          <w:rFonts w:hint="cs"/>
          <w:b/>
          <w:bCs/>
          <w:rtl/>
          <w:lang w:bidi="ar-LB"/>
        </w:rPr>
        <w:t xml:space="preserve"> الأمل إلى جانب الخوف من وضعها على الرفّ</w:t>
      </w:r>
      <w:bookmarkEnd w:id="17"/>
      <w:bookmarkEnd w:id="19"/>
    </w:p>
    <w:p w:rsidR="003F06EC" w:rsidRPr="00F37726" w:rsidRDefault="002129A7" w:rsidP="003F06EC">
      <w:pPr>
        <w:pStyle w:val="ListParagraph2"/>
        <w:spacing w:before="120" w:line="276" w:lineRule="auto"/>
        <w:ind w:left="8"/>
        <w:jc w:val="both"/>
        <w:rPr>
          <w:rFonts w:ascii="Arial" w:hAnsi="Arial" w:cs="Arial"/>
          <w:sz w:val="24"/>
          <w:szCs w:val="24"/>
        </w:rPr>
      </w:pPr>
      <w:r w:rsidRPr="00F37726">
        <w:rPr>
          <w:rFonts w:ascii="Arial" w:hAnsi="Arial" w:cs="Arial" w:hint="cs"/>
          <w:sz w:val="24"/>
          <w:szCs w:val="24"/>
          <w:rtl/>
          <w:lang w:bidi="ar-LB"/>
        </w:rPr>
        <w:t>اتخذت الحكومة في أواخر كانون الأول</w:t>
      </w:r>
      <w:r w:rsidR="003F06EC" w:rsidRPr="00F37726">
        <w:rPr>
          <w:rFonts w:ascii="Arial" w:hAnsi="Arial" w:cs="Arial"/>
          <w:sz w:val="24"/>
          <w:szCs w:val="24"/>
          <w:rtl/>
        </w:rPr>
        <w:t xml:space="preserve"> 2015 </w:t>
      </w:r>
      <w:hyperlink r:id="rId129" w:history="1">
        <w:r w:rsidRPr="00F37726">
          <w:rPr>
            <w:rStyle w:val="Hyperlink"/>
            <w:rFonts w:ascii="Arial" w:hAnsi="Arial" w:cs="Arial" w:hint="cs"/>
            <w:sz w:val="24"/>
            <w:szCs w:val="24"/>
            <w:shd w:val="clear" w:color="auto" w:fill="FFFFFF"/>
            <w:rtl/>
            <w:lang w:bidi="ar-LB"/>
          </w:rPr>
          <w:t>القرار</w:t>
        </w:r>
        <w:r w:rsidR="003F06EC" w:rsidRPr="00F37726">
          <w:rPr>
            <w:rStyle w:val="Hyperlink"/>
            <w:rFonts w:ascii="Arial" w:hAnsi="Arial" w:cs="Arial"/>
            <w:sz w:val="24"/>
            <w:szCs w:val="24"/>
            <w:shd w:val="clear" w:color="auto" w:fill="FFFFFF"/>
            <w:rtl/>
          </w:rPr>
          <w:t xml:space="preserve"> 922</w:t>
        </w:r>
      </w:hyperlink>
      <w:r w:rsidRPr="00F37726">
        <w:rPr>
          <w:rFonts w:ascii="Arial" w:hAnsi="Arial" w:cs="Arial" w:hint="cs"/>
          <w:sz w:val="24"/>
          <w:szCs w:val="24"/>
          <w:rtl/>
          <w:lang w:bidi="ar-LB"/>
        </w:rPr>
        <w:t xml:space="preserve">، الذي ينصّ على </w:t>
      </w:r>
      <w:hyperlink r:id="rId130" w:history="1">
        <w:r w:rsidRPr="00F37726">
          <w:rPr>
            <w:rStyle w:val="Hyperlink"/>
            <w:rFonts w:ascii="Arial" w:hAnsi="Arial" w:cs="Arial" w:hint="cs"/>
            <w:sz w:val="24"/>
            <w:szCs w:val="24"/>
            <w:shd w:val="clear" w:color="auto" w:fill="FFFFFF"/>
            <w:rtl/>
            <w:lang w:bidi="ar-LB"/>
          </w:rPr>
          <w:t>خطّة خمسيّة</w:t>
        </w:r>
      </w:hyperlink>
      <w:r w:rsidR="003F06EC" w:rsidRPr="00F37726">
        <w:rPr>
          <w:rFonts w:ascii="Arial" w:hAnsi="Arial" w:cs="Arial"/>
          <w:sz w:val="24"/>
          <w:szCs w:val="24"/>
          <w:rtl/>
        </w:rPr>
        <w:t xml:space="preserve"> </w:t>
      </w:r>
      <w:r w:rsidRPr="00F37726">
        <w:rPr>
          <w:rFonts w:ascii="Arial" w:hAnsi="Arial" w:cs="Arial" w:hint="cs"/>
          <w:sz w:val="24"/>
          <w:szCs w:val="24"/>
          <w:rtl/>
          <w:lang w:bidi="ar-LB"/>
        </w:rPr>
        <w:t>لدمج الأقليّة العربيّة في إسرائيل اقتصاديًّا. يمكن لهذا القرار أن يكون أحد التطوّرات الجديّة في مجال تعزيز حقوق المجتمع العربي في إسرائيل. من جهة أولى،</w:t>
      </w:r>
      <w:r w:rsidR="009A3658" w:rsidRPr="00F37726">
        <w:rPr>
          <w:rFonts w:ascii="Arial" w:hAnsi="Arial" w:cs="Arial" w:hint="cs"/>
          <w:sz w:val="24"/>
          <w:szCs w:val="24"/>
          <w:rtl/>
          <w:lang w:bidi="ar-LB"/>
        </w:rPr>
        <w:t xml:space="preserve"> يجري الحديث عن خطّة مفصّلة ومتعددة المجالات، تشمل تخصيص ميزانيّات جديّة في مجالات السّكن، التعليم، الرفاه، الصناعة والتخطيط، الصحة وغيرها. في أعقاب</w:t>
      </w:r>
      <w:r w:rsidR="009A3658" w:rsidRPr="00F37726">
        <w:rPr>
          <w:rFonts w:ascii="Arial" w:hAnsi="Arial" w:cs="Arial" w:hint="cs"/>
          <w:sz w:val="24"/>
          <w:szCs w:val="24"/>
          <w:rtl/>
        </w:rPr>
        <w:t xml:space="preserve"> </w:t>
      </w:r>
      <w:r w:rsidR="009A3658" w:rsidRPr="00F37726">
        <w:rPr>
          <w:rFonts w:ascii="Arial" w:hAnsi="Arial" w:cs="Arial" w:hint="cs"/>
          <w:sz w:val="24"/>
          <w:szCs w:val="24"/>
          <w:rtl/>
          <w:lang w:bidi="ar-LB"/>
        </w:rPr>
        <w:t xml:space="preserve">عقود من التمييز ضدّ الأقلية العربية في تخصيص الميزانيّات في مجمل مجالات الحياة، يعتبر قرار الحكومة هذا مهمًّا وغير مسبوق. كذلك فإن </w:t>
      </w:r>
      <w:hyperlink r:id="rId131" w:history="1">
        <w:r w:rsidR="009A3658" w:rsidRPr="00F37726">
          <w:rPr>
            <w:rStyle w:val="Hyperlink"/>
            <w:rFonts w:ascii="Arial" w:hAnsi="Arial" w:cs="Arial" w:hint="cs"/>
            <w:sz w:val="24"/>
            <w:szCs w:val="24"/>
            <w:shd w:val="clear" w:color="auto" w:fill="FFFFFF"/>
            <w:rtl/>
            <w:lang w:bidi="ar-LB"/>
          </w:rPr>
          <w:t>التقرير</w:t>
        </w:r>
      </w:hyperlink>
      <w:r w:rsidR="009A3658" w:rsidRPr="00F37726">
        <w:rPr>
          <w:rFonts w:ascii="Arial" w:hAnsi="Arial" w:cs="Arial" w:hint="cs"/>
          <w:sz w:val="24"/>
          <w:szCs w:val="24"/>
          <w:rtl/>
          <w:lang w:bidi="ar-LB"/>
        </w:rPr>
        <w:t xml:space="preserve"> الذي ارتكز عل</w:t>
      </w:r>
      <w:r w:rsidR="00C7770C" w:rsidRPr="00F37726">
        <w:rPr>
          <w:rFonts w:ascii="Arial" w:hAnsi="Arial" w:cs="Arial" w:hint="cs"/>
          <w:sz w:val="24"/>
          <w:szCs w:val="24"/>
          <w:rtl/>
          <w:lang w:bidi="ar-LB"/>
        </w:rPr>
        <w:t>ي</w:t>
      </w:r>
      <w:r w:rsidR="009A3658" w:rsidRPr="00F37726">
        <w:rPr>
          <w:rFonts w:ascii="Arial" w:hAnsi="Arial" w:cs="Arial" w:hint="cs"/>
          <w:sz w:val="24"/>
          <w:szCs w:val="24"/>
          <w:rtl/>
          <w:lang w:bidi="ar-LB"/>
        </w:rPr>
        <w:t>ه هذا القرار يُعتبر مهمًّا وغير مسبوق أيضًا، لأنّ الدولة تعترف فيه على الملأ بالتمييز في الميزانيات ضد الأقلية العربية في شتّى المجالات.</w:t>
      </w:r>
      <w:r w:rsidR="003F06EC" w:rsidRPr="00F37726">
        <w:rPr>
          <w:rFonts w:ascii="Arial" w:hAnsi="Arial" w:cs="Arial"/>
          <w:sz w:val="24"/>
          <w:szCs w:val="24"/>
          <w:rtl/>
        </w:rPr>
        <w:t xml:space="preserve"> </w:t>
      </w:r>
    </w:p>
    <w:p w:rsidR="003F06EC" w:rsidRPr="00F37726" w:rsidRDefault="009A3658" w:rsidP="003F06EC">
      <w:pPr>
        <w:pStyle w:val="ListParagraph2"/>
        <w:spacing w:before="120" w:line="276" w:lineRule="auto"/>
        <w:ind w:left="8"/>
        <w:jc w:val="both"/>
        <w:rPr>
          <w:rFonts w:ascii="Arial" w:hAnsi="Arial" w:cs="Arial"/>
          <w:sz w:val="24"/>
          <w:szCs w:val="24"/>
          <w:rtl/>
        </w:rPr>
      </w:pPr>
      <w:r w:rsidRPr="00F37726">
        <w:rPr>
          <w:rFonts w:ascii="Arial" w:hAnsi="Arial" w:cs="Arial" w:hint="cs"/>
          <w:sz w:val="24"/>
          <w:szCs w:val="24"/>
          <w:rtl/>
          <w:lang w:bidi="ar-LB"/>
        </w:rPr>
        <w:t>من جهة ثانية، تحلّق فوق الخطّة علامات استفهام كثيرة. فمن غير الواضح إلى أيّ مدى ستلتزم الحكومة بتطبيقها وما الذي ستُرصد له الميزانيّات منها وسيتحقق فعليًّا في نهاية المطاف. المبالغ المقترحة غير كافية لوضع حدّ للتمييز، لا بل</w:t>
      </w:r>
      <w:r w:rsidR="003F06EC" w:rsidRPr="00F37726">
        <w:rPr>
          <w:rFonts w:ascii="Arial" w:hAnsi="Arial" w:cs="Arial"/>
          <w:sz w:val="24"/>
          <w:szCs w:val="24"/>
          <w:rtl/>
        </w:rPr>
        <w:t xml:space="preserve"> </w:t>
      </w:r>
      <w:hyperlink r:id="rId132" w:history="1">
        <w:r w:rsidRPr="00F37726">
          <w:rPr>
            <w:rStyle w:val="Hyperlink"/>
            <w:rFonts w:ascii="Arial" w:hAnsi="Arial" w:cs="Arial" w:hint="cs"/>
            <w:sz w:val="24"/>
            <w:szCs w:val="24"/>
            <w:shd w:val="clear" w:color="auto" w:fill="FFFFFF"/>
            <w:rtl/>
            <w:lang w:bidi="ar-LB"/>
          </w:rPr>
          <w:t>من غير الواضح</w:t>
        </w:r>
      </w:hyperlink>
      <w:r w:rsidR="003F06EC" w:rsidRPr="00F37726">
        <w:rPr>
          <w:rFonts w:ascii="Arial" w:hAnsi="Arial" w:cs="Arial"/>
          <w:sz w:val="24"/>
          <w:szCs w:val="24"/>
          <w:rtl/>
        </w:rPr>
        <w:t xml:space="preserve"> </w:t>
      </w:r>
      <w:r w:rsidRPr="00F37726">
        <w:rPr>
          <w:rFonts w:ascii="Arial" w:hAnsi="Arial" w:cs="Arial" w:hint="cs"/>
          <w:sz w:val="24"/>
          <w:szCs w:val="24"/>
          <w:rtl/>
          <w:lang w:bidi="ar-LB"/>
        </w:rPr>
        <w:t>ما إذا كان يجري الحديث عن رصد حقيقيّ لميزانيّات إضافيّة أو عن</w:t>
      </w:r>
      <w:r w:rsidR="00B45CDA" w:rsidRPr="00F37726">
        <w:rPr>
          <w:rFonts w:ascii="Arial" w:hAnsi="Arial" w:cs="Arial" w:hint="cs"/>
          <w:sz w:val="24"/>
          <w:szCs w:val="24"/>
          <w:rtl/>
          <w:lang w:bidi="ar-LB"/>
        </w:rPr>
        <w:t xml:space="preserve"> ميزانيّات مخصّصة للأقليّة العربيّة في أيّ حال. جزءٌ من المشاكل الأشدّ حدّة، مثل النقص في الصفوف التعليمية وساعات التعليم، لا تقدّم له هذه الخطّة حلولاً. بالإضافة إلى ذلك، وبموازاة الخطّة، تدفع الحكومة مبادرات مختلفة من شأنها أن تمسّ بأهداف الخطّة، لا بل أن تعرقل عمليّة تطبيقها. على سبيل المثال، المبادرة إلى تعزيز تطبيق قوانين التخطيط والبناء في البلدات العربيّة التي طُرحت أعلاه، وربط تحقيقها، صراحةً أو ضمنًا، بتحويل ميزانيّات </w:t>
      </w:r>
      <w:r w:rsidR="00B45CDA" w:rsidRPr="00F37726">
        <w:rPr>
          <w:rFonts w:ascii="Arial" w:hAnsi="Arial" w:cs="Arial" w:hint="cs"/>
          <w:sz w:val="24"/>
          <w:szCs w:val="24"/>
          <w:rtl/>
          <w:lang w:bidi="ar-LB"/>
        </w:rPr>
        <w:lastRenderedPageBreak/>
        <w:t>في إطار القرار</w:t>
      </w:r>
      <w:r w:rsidR="003F06EC" w:rsidRPr="00F37726">
        <w:rPr>
          <w:rFonts w:ascii="Arial" w:hAnsi="Arial" w:cs="Arial"/>
          <w:sz w:val="24"/>
          <w:szCs w:val="24"/>
          <w:rtl/>
        </w:rPr>
        <w:t xml:space="preserve"> 922. </w:t>
      </w:r>
      <w:r w:rsidR="00B45CDA" w:rsidRPr="00F37726">
        <w:rPr>
          <w:rFonts w:ascii="Arial" w:hAnsi="Arial" w:cs="Arial" w:hint="cs"/>
          <w:sz w:val="24"/>
          <w:szCs w:val="24"/>
          <w:rtl/>
          <w:lang w:bidi="ar-LB"/>
        </w:rPr>
        <w:t>إنّ هذا الاشتراط</w:t>
      </w:r>
      <w:r w:rsidR="00B45CDA" w:rsidRPr="00F37726">
        <w:rPr>
          <w:rFonts w:hint="cs"/>
          <w:sz w:val="24"/>
          <w:szCs w:val="24"/>
          <w:rtl/>
          <w:lang w:bidi="ar-LB"/>
        </w:rPr>
        <w:t xml:space="preserve"> </w:t>
      </w:r>
      <w:hyperlink r:id="rId133" w:history="1">
        <w:r w:rsidR="00B45CDA" w:rsidRPr="00F37726">
          <w:rPr>
            <w:rStyle w:val="Hyperlink"/>
            <w:rFonts w:ascii="Arial" w:hAnsi="Arial" w:cs="Arial" w:hint="cs"/>
            <w:sz w:val="24"/>
            <w:szCs w:val="24"/>
            <w:shd w:val="clear" w:color="auto" w:fill="FFFFFF"/>
            <w:rtl/>
            <w:lang w:bidi="ar-LB"/>
          </w:rPr>
          <w:t>يمسّ</w:t>
        </w:r>
      </w:hyperlink>
      <w:r w:rsidR="003F06EC" w:rsidRPr="00F37726">
        <w:rPr>
          <w:rFonts w:ascii="Arial" w:hAnsi="Arial" w:cs="Arial"/>
          <w:sz w:val="24"/>
          <w:szCs w:val="24"/>
          <w:rtl/>
        </w:rPr>
        <w:t xml:space="preserve"> </w:t>
      </w:r>
      <w:r w:rsidR="00B45CDA" w:rsidRPr="00F37726">
        <w:rPr>
          <w:rFonts w:ascii="Arial" w:hAnsi="Arial" w:cs="Arial" w:hint="cs"/>
          <w:sz w:val="24"/>
          <w:szCs w:val="24"/>
          <w:rtl/>
          <w:lang w:bidi="ar-LB"/>
        </w:rPr>
        <w:t>بحقّ المواطنين الع</w:t>
      </w:r>
      <w:r w:rsidR="007552A1" w:rsidRPr="00F37726">
        <w:rPr>
          <w:rFonts w:ascii="Arial" w:hAnsi="Arial" w:cs="Arial" w:hint="cs"/>
          <w:sz w:val="24"/>
          <w:szCs w:val="24"/>
          <w:rtl/>
          <w:lang w:bidi="ar-LB"/>
        </w:rPr>
        <w:t xml:space="preserve">رب في المساواة ويتجاهل </w:t>
      </w:r>
      <w:proofErr w:type="spellStart"/>
      <w:r w:rsidR="00B45CDA" w:rsidRPr="00F37726">
        <w:rPr>
          <w:rFonts w:ascii="Arial" w:hAnsi="Arial" w:cs="Arial" w:hint="cs"/>
          <w:sz w:val="24"/>
          <w:szCs w:val="24"/>
          <w:rtl/>
          <w:lang w:bidi="ar-LB"/>
        </w:rPr>
        <w:t>قصورات</w:t>
      </w:r>
      <w:proofErr w:type="spellEnd"/>
      <w:r w:rsidR="00B45CDA" w:rsidRPr="00F37726">
        <w:rPr>
          <w:rFonts w:ascii="Arial" w:hAnsi="Arial" w:cs="Arial" w:hint="cs"/>
          <w:sz w:val="24"/>
          <w:szCs w:val="24"/>
          <w:rtl/>
          <w:lang w:bidi="ar-LB"/>
        </w:rPr>
        <w:t xml:space="preserve"> ال</w:t>
      </w:r>
      <w:r w:rsidR="007552A1" w:rsidRPr="00F37726">
        <w:rPr>
          <w:rFonts w:ascii="Arial" w:hAnsi="Arial" w:cs="Arial" w:hint="cs"/>
          <w:sz w:val="24"/>
          <w:szCs w:val="24"/>
          <w:rtl/>
          <w:lang w:bidi="ar-LB"/>
        </w:rPr>
        <w:t>دولة في مجال التخطيط على امتداد سنوات طويلة، والتي ساهمت في نشوء البناء بدون ترخيص.</w:t>
      </w:r>
      <w:r w:rsidR="003F06EC" w:rsidRPr="00F37726">
        <w:rPr>
          <w:rFonts w:ascii="Arial" w:hAnsi="Arial" w:cs="Arial"/>
          <w:sz w:val="24"/>
          <w:szCs w:val="24"/>
          <w:rtl/>
        </w:rPr>
        <w:t xml:space="preserve">  </w:t>
      </w:r>
    </w:p>
    <w:p w:rsidR="003F06EC" w:rsidRDefault="005362D9" w:rsidP="005362D9">
      <w:pPr>
        <w:spacing w:before="120" w:after="0"/>
        <w:jc w:val="both"/>
        <w:rPr>
          <w:rFonts w:ascii="Arial" w:hAnsi="Arial"/>
          <w:sz w:val="24"/>
          <w:szCs w:val="24"/>
          <w:rtl/>
          <w:lang w:bidi="ar"/>
        </w:rPr>
      </w:pPr>
      <w:r w:rsidRPr="00F37726">
        <w:rPr>
          <w:rFonts w:ascii="Arial" w:hAnsi="Arial" w:hint="cs"/>
          <w:sz w:val="24"/>
          <w:szCs w:val="24"/>
          <w:rtl/>
          <w:lang w:bidi="ar-LB"/>
        </w:rPr>
        <w:t xml:space="preserve">إنّ </w:t>
      </w:r>
      <w:r w:rsidRPr="00F37726">
        <w:rPr>
          <w:rFonts w:ascii="Arial" w:hAnsi="Arial" w:hint="cs"/>
          <w:sz w:val="24"/>
          <w:szCs w:val="24"/>
          <w:rtl/>
          <w:lang w:bidi="ar"/>
        </w:rPr>
        <w:t>الجمهور العربيّ سئم من الوعود غير المتحقّقة، وشبع من اللجان والتقارير. إذا كانت الحكومة تنوي جديًّا فتح صفحة جديدة في علاقاتها مع السكان العرب، فيجب عليها إقران الأقوال بأفعال وإدراج بنود الميزانية ذات الصلة بالخطة الخمسية ضمن قانون ميزانية الدّولة، بلا أيّ شروط. بالإضافة إلى ذلك، هناك العديد من الخطوات التي يمكن للدولة أن تتخذها من أجل تحقيق المساواة الحقيقية والكاملة للأقلية العربية، بما في ذلك رصد ميزانيات لجهاز التعليم، حلّ أزمة السكن في البلدات العربيّة ووقف سياسة التخطيط التمييزية والضارة الممارسَة ضدّ العرب-البدو في النقب.</w:t>
      </w:r>
    </w:p>
    <w:p w:rsidR="00F37726" w:rsidRPr="00F37726" w:rsidRDefault="00F37726" w:rsidP="005362D9">
      <w:pPr>
        <w:spacing w:before="120" w:after="0"/>
        <w:jc w:val="both"/>
        <w:rPr>
          <w:rFonts w:ascii="Arial" w:hAnsi="Arial"/>
          <w:sz w:val="24"/>
          <w:szCs w:val="24"/>
          <w:lang w:bidi="ar"/>
        </w:rPr>
      </w:pPr>
    </w:p>
    <w:p w:rsidR="008C3528" w:rsidRPr="007352F5" w:rsidRDefault="00C7770C" w:rsidP="00455AEC">
      <w:pPr>
        <w:pStyle w:val="Heading2"/>
        <w:rPr>
          <w:rStyle w:val="Heading2Char"/>
          <w:rtl/>
        </w:rPr>
      </w:pPr>
      <w:bookmarkStart w:id="20" w:name="_Toc468009032"/>
      <w:bookmarkStart w:id="21" w:name="_Toc468266106"/>
      <w:bookmarkStart w:id="22" w:name="קורתגג"/>
      <w:bookmarkStart w:id="23" w:name="_Toc471138571"/>
      <w:r>
        <w:rPr>
          <w:rStyle w:val="Heading2Char"/>
          <w:rFonts w:hint="cs"/>
          <w:b/>
          <w:bCs/>
          <w:rtl/>
          <w:lang w:bidi="ar-LB"/>
        </w:rPr>
        <w:t>خطر جديد على الحقّ في المسك</w:t>
      </w:r>
      <w:bookmarkEnd w:id="20"/>
      <w:bookmarkEnd w:id="21"/>
      <w:r>
        <w:rPr>
          <w:rStyle w:val="Heading2Char"/>
          <w:rFonts w:hint="cs"/>
          <w:b/>
          <w:bCs/>
          <w:rtl/>
          <w:lang w:bidi="ar-LB"/>
        </w:rPr>
        <w:t>ن</w:t>
      </w:r>
      <w:bookmarkEnd w:id="23"/>
      <w:r w:rsidR="00433AE9" w:rsidRPr="007352F5">
        <w:rPr>
          <w:rStyle w:val="Heading2Char"/>
          <w:rFonts w:hint="cs"/>
          <w:b/>
          <w:bCs/>
          <w:rtl/>
        </w:rPr>
        <w:t xml:space="preserve"> </w:t>
      </w:r>
      <w:bookmarkEnd w:id="18"/>
      <w:r w:rsidR="008C3528" w:rsidRPr="007352F5">
        <w:rPr>
          <w:rStyle w:val="Heading2Char"/>
          <w:rtl/>
        </w:rPr>
        <w:t xml:space="preserve"> </w:t>
      </w:r>
    </w:p>
    <w:bookmarkEnd w:id="22"/>
    <w:p w:rsidR="008C3528" w:rsidRPr="00F37726" w:rsidRDefault="00C7770C" w:rsidP="00BA0B25">
      <w:pPr>
        <w:spacing w:before="120" w:after="0"/>
        <w:jc w:val="both"/>
        <w:rPr>
          <w:rFonts w:ascii="Arial" w:hAnsi="Arial"/>
          <w:sz w:val="24"/>
          <w:szCs w:val="24"/>
          <w:rtl/>
        </w:rPr>
      </w:pPr>
      <w:r w:rsidRPr="00F37726">
        <w:rPr>
          <w:rFonts w:ascii="Arial" w:hAnsi="Arial" w:hint="cs"/>
          <w:sz w:val="24"/>
          <w:szCs w:val="24"/>
          <w:shd w:val="clear" w:color="auto" w:fill="FFFFFF"/>
          <w:rtl/>
          <w:lang w:bidi="ar-LB"/>
        </w:rPr>
        <w:t>اتّخذت الحكومة في العام</w:t>
      </w:r>
      <w:r w:rsidR="00754EE0" w:rsidRPr="00F37726">
        <w:rPr>
          <w:rFonts w:ascii="Arial" w:hAnsi="Arial" w:hint="cs"/>
          <w:sz w:val="24"/>
          <w:szCs w:val="24"/>
          <w:shd w:val="clear" w:color="auto" w:fill="FFFFFF"/>
          <w:rtl/>
        </w:rPr>
        <w:t xml:space="preserve"> 2016 </w:t>
      </w:r>
      <w:hyperlink r:id="rId134" w:history="1">
        <w:r w:rsidRPr="00F37726">
          <w:rPr>
            <w:rStyle w:val="Hyperlink"/>
            <w:rFonts w:ascii="Arial" w:hAnsi="Arial" w:cs="Arial" w:hint="cs"/>
            <w:sz w:val="24"/>
            <w:szCs w:val="24"/>
            <w:shd w:val="clear" w:color="auto" w:fill="FFFFFF"/>
            <w:rtl/>
            <w:lang w:bidi="ar-LB"/>
          </w:rPr>
          <w:t>القرار</w:t>
        </w:r>
        <w:r w:rsidR="00754EE0" w:rsidRPr="00F37726">
          <w:rPr>
            <w:rStyle w:val="Hyperlink"/>
            <w:rFonts w:ascii="Arial" w:hAnsi="Arial" w:cs="Arial"/>
            <w:sz w:val="24"/>
            <w:szCs w:val="24"/>
            <w:shd w:val="clear" w:color="auto" w:fill="FFFFFF"/>
            <w:rtl/>
          </w:rPr>
          <w:t xml:space="preserve"> 1559</w:t>
        </w:r>
      </w:hyperlink>
      <w:r w:rsidRPr="00F37726">
        <w:rPr>
          <w:rFonts w:ascii="Arial" w:hAnsi="Arial" w:hint="cs"/>
          <w:sz w:val="24"/>
          <w:szCs w:val="24"/>
          <w:shd w:val="clear" w:color="auto" w:fill="FFFFFF"/>
          <w:rtl/>
          <w:lang w:bidi="ar-LB"/>
        </w:rPr>
        <w:t>، والذي يهدف إلى إحكام تطبيق القانون والعقوبات على مخالفات البناء. يرتكز هذا القرار على</w:t>
      </w:r>
      <w:r w:rsidR="00754EE0" w:rsidRPr="00F37726">
        <w:rPr>
          <w:rFonts w:ascii="Arial" w:hAnsi="Arial"/>
          <w:sz w:val="24"/>
          <w:szCs w:val="24"/>
          <w:shd w:val="clear" w:color="auto" w:fill="FFFFFF"/>
          <w:rtl/>
        </w:rPr>
        <w:t xml:space="preserve"> </w:t>
      </w:r>
      <w:hyperlink r:id="rId135" w:history="1">
        <w:r w:rsidRPr="00F37726">
          <w:rPr>
            <w:rStyle w:val="Hyperlink"/>
            <w:rFonts w:ascii="Arial" w:hAnsi="Arial" w:cs="Arial" w:hint="cs"/>
            <w:sz w:val="24"/>
            <w:szCs w:val="24"/>
            <w:shd w:val="clear" w:color="auto" w:fill="FFFFFF"/>
            <w:rtl/>
            <w:lang w:bidi="ar-LB"/>
          </w:rPr>
          <w:t>تقرير طاقم مواجهة ظاهرة البناء غير القانونيّ</w:t>
        </w:r>
      </w:hyperlink>
      <w:r w:rsidR="00754EE0" w:rsidRPr="00F37726">
        <w:rPr>
          <w:rFonts w:ascii="Arial" w:hAnsi="Arial"/>
          <w:sz w:val="24"/>
          <w:szCs w:val="24"/>
          <w:shd w:val="clear" w:color="auto" w:fill="FFFFFF"/>
          <w:rtl/>
        </w:rPr>
        <w:t xml:space="preserve"> ("</w:t>
      </w:r>
      <w:r w:rsidRPr="00F37726">
        <w:rPr>
          <w:rFonts w:ascii="Arial" w:hAnsi="Arial" w:hint="cs"/>
          <w:sz w:val="24"/>
          <w:szCs w:val="24"/>
          <w:shd w:val="clear" w:color="auto" w:fill="FFFFFF"/>
          <w:rtl/>
          <w:lang w:bidi="ar-LB"/>
        </w:rPr>
        <w:t xml:space="preserve">تقرير </w:t>
      </w:r>
      <w:proofErr w:type="spellStart"/>
      <w:r w:rsidRPr="00F37726">
        <w:rPr>
          <w:rFonts w:ascii="Arial" w:hAnsi="Arial" w:hint="cs"/>
          <w:sz w:val="24"/>
          <w:szCs w:val="24"/>
          <w:shd w:val="clear" w:color="auto" w:fill="FFFFFF"/>
          <w:rtl/>
          <w:lang w:bidi="ar-LB"/>
        </w:rPr>
        <w:t>كيمينتس</w:t>
      </w:r>
      <w:proofErr w:type="spellEnd"/>
      <w:r w:rsidR="00754EE0" w:rsidRPr="00F37726">
        <w:rPr>
          <w:rFonts w:ascii="Arial" w:hAnsi="Arial"/>
          <w:sz w:val="24"/>
          <w:szCs w:val="24"/>
          <w:shd w:val="clear" w:color="auto" w:fill="FFFFFF"/>
          <w:rtl/>
        </w:rPr>
        <w:t>")</w:t>
      </w:r>
      <w:r w:rsidRPr="00F37726">
        <w:rPr>
          <w:rFonts w:ascii="Arial" w:hAnsi="Arial" w:hint="cs"/>
          <w:sz w:val="24"/>
          <w:szCs w:val="24"/>
          <w:shd w:val="clear" w:color="auto" w:fill="FFFFFF"/>
          <w:rtl/>
          <w:lang w:bidi="ar-LB"/>
        </w:rPr>
        <w:t>، الذي تمّ تقديمه في بداية السّنة. في أعقاب القرار نُشر</w:t>
      </w:r>
      <w:r w:rsidR="00BA0B25" w:rsidRPr="00F37726">
        <w:rPr>
          <w:rFonts w:ascii="Arial" w:hAnsi="Arial" w:hint="cs"/>
          <w:sz w:val="24"/>
          <w:szCs w:val="24"/>
          <w:shd w:val="clear" w:color="auto" w:fill="FFFFFF"/>
          <w:rtl/>
          <w:lang w:bidi="ar-LB"/>
        </w:rPr>
        <w:t>ت</w:t>
      </w:r>
      <w:r w:rsidR="00754EE0" w:rsidRPr="00F37726">
        <w:rPr>
          <w:rFonts w:ascii="Arial" w:hAnsi="Arial" w:hint="cs"/>
          <w:sz w:val="24"/>
          <w:szCs w:val="24"/>
          <w:shd w:val="clear" w:color="auto" w:fill="FFFFFF"/>
          <w:rtl/>
        </w:rPr>
        <w:t xml:space="preserve"> </w:t>
      </w:r>
      <w:hyperlink r:id="rId136" w:history="1">
        <w:r w:rsidR="00BA0B25" w:rsidRPr="00F37726">
          <w:rPr>
            <w:rStyle w:val="Hyperlink"/>
            <w:rFonts w:ascii="Arial" w:hAnsi="Arial" w:cs="Arial" w:hint="cs"/>
            <w:sz w:val="24"/>
            <w:szCs w:val="24"/>
            <w:shd w:val="clear" w:color="auto" w:fill="FFFFFF"/>
            <w:rtl/>
            <w:lang w:bidi="ar-LB"/>
          </w:rPr>
          <w:t>مذكّرة قانون</w:t>
        </w:r>
      </w:hyperlink>
      <w:r w:rsidR="00BA0B25" w:rsidRPr="00F37726">
        <w:rPr>
          <w:rFonts w:ascii="Arial" w:hAnsi="Arial" w:hint="cs"/>
          <w:sz w:val="24"/>
          <w:szCs w:val="24"/>
          <w:shd w:val="clear" w:color="auto" w:fill="FFFFFF"/>
          <w:rtl/>
          <w:lang w:bidi="ar-LB"/>
        </w:rPr>
        <w:t>، اقترح فيها ضمن أمور أخرى: تعزيز</w:t>
      </w:r>
      <w:r w:rsidR="00BA0B25" w:rsidRPr="00F37726">
        <w:rPr>
          <w:rFonts w:ascii="Arial" w:hAnsi="Arial" w:hint="cs"/>
          <w:color w:val="222222"/>
          <w:sz w:val="24"/>
          <w:szCs w:val="24"/>
          <w:rtl/>
          <w:lang w:bidi="ar"/>
        </w:rPr>
        <w:t xml:space="preserve"> </w:t>
      </w:r>
      <w:r w:rsidR="00B701B7" w:rsidRPr="00F37726">
        <w:rPr>
          <w:rFonts w:ascii="Arial" w:hAnsi="Arial" w:hint="cs"/>
          <w:sz w:val="24"/>
          <w:szCs w:val="24"/>
          <w:shd w:val="clear" w:color="auto" w:fill="FFFFFF"/>
          <w:rtl/>
          <w:lang w:bidi="ar"/>
        </w:rPr>
        <w:t>إعمال الرأي</w:t>
      </w:r>
      <w:r w:rsidR="00BA0B25" w:rsidRPr="00F37726">
        <w:rPr>
          <w:rFonts w:ascii="Arial" w:hAnsi="Arial" w:hint="cs"/>
          <w:sz w:val="24"/>
          <w:szCs w:val="24"/>
          <w:shd w:val="clear" w:color="auto" w:fill="FFFFFF"/>
          <w:rtl/>
          <w:lang w:bidi="ar"/>
        </w:rPr>
        <w:t xml:space="preserve"> وتوسيع صلاحيات ال</w:t>
      </w:r>
      <w:r w:rsidR="00B701B7" w:rsidRPr="00F37726">
        <w:rPr>
          <w:rFonts w:ascii="Arial" w:hAnsi="Arial" w:hint="cs"/>
          <w:sz w:val="24"/>
          <w:szCs w:val="24"/>
          <w:shd w:val="clear" w:color="auto" w:fill="FFFFFF"/>
          <w:rtl/>
          <w:lang w:bidi="ar"/>
        </w:rPr>
        <w:t>جهات الإدارية</w:t>
      </w:r>
      <w:r w:rsidR="00BA0B25" w:rsidRPr="00F37726">
        <w:rPr>
          <w:rFonts w:ascii="Arial" w:hAnsi="Arial" w:hint="cs"/>
          <w:sz w:val="24"/>
          <w:szCs w:val="24"/>
          <w:shd w:val="clear" w:color="auto" w:fill="FFFFFF"/>
          <w:rtl/>
          <w:lang w:bidi="ar"/>
        </w:rPr>
        <w:t>،</w:t>
      </w:r>
      <w:r w:rsidR="00B701B7" w:rsidRPr="00F37726">
        <w:rPr>
          <w:rFonts w:ascii="Arial" w:hAnsi="Arial" w:hint="cs"/>
          <w:sz w:val="24"/>
          <w:szCs w:val="24"/>
          <w:shd w:val="clear" w:color="auto" w:fill="FFFFFF"/>
          <w:rtl/>
          <w:lang w:bidi="ar"/>
        </w:rPr>
        <w:t xml:space="preserve"> وفي مقدمتها هيئات</w:t>
      </w:r>
      <w:r w:rsidR="00BA0B25" w:rsidRPr="00F37726">
        <w:rPr>
          <w:rFonts w:ascii="Arial" w:hAnsi="Arial" w:hint="cs"/>
          <w:sz w:val="24"/>
          <w:szCs w:val="24"/>
          <w:shd w:val="clear" w:color="auto" w:fill="FFFFFF"/>
          <w:rtl/>
          <w:lang w:bidi="ar"/>
        </w:rPr>
        <w:t xml:space="preserve"> التخطيط و</w:t>
      </w:r>
      <w:r w:rsidR="00B701B7" w:rsidRPr="00F37726">
        <w:rPr>
          <w:rFonts w:ascii="Arial" w:hAnsi="Arial" w:hint="cs"/>
          <w:sz w:val="24"/>
          <w:szCs w:val="24"/>
          <w:shd w:val="clear" w:color="auto" w:fill="FFFFFF"/>
          <w:rtl/>
          <w:lang w:bidi="ar"/>
        </w:rPr>
        <w:t>التنظيم القطريّة، في كل ما يتعلق ب</w:t>
      </w:r>
      <w:r w:rsidR="00BA0B25" w:rsidRPr="00F37726">
        <w:rPr>
          <w:rFonts w:ascii="Arial" w:hAnsi="Arial" w:hint="cs"/>
          <w:sz w:val="24"/>
          <w:szCs w:val="24"/>
          <w:shd w:val="clear" w:color="auto" w:fill="FFFFFF"/>
          <w:rtl/>
          <w:lang w:bidi="ar"/>
        </w:rPr>
        <w:t xml:space="preserve">هدم المنازل التي بنيت </w:t>
      </w:r>
      <w:r w:rsidR="00B701B7" w:rsidRPr="00F37726">
        <w:rPr>
          <w:rFonts w:ascii="Arial" w:hAnsi="Arial" w:hint="cs"/>
          <w:sz w:val="24"/>
          <w:szCs w:val="24"/>
          <w:shd w:val="clear" w:color="auto" w:fill="FFFFFF"/>
          <w:rtl/>
          <w:lang w:bidi="ar"/>
        </w:rPr>
        <w:t>ب</w:t>
      </w:r>
      <w:r w:rsidR="00BA0B25" w:rsidRPr="00F37726">
        <w:rPr>
          <w:rFonts w:ascii="Arial" w:hAnsi="Arial" w:hint="cs"/>
          <w:sz w:val="24"/>
          <w:szCs w:val="24"/>
          <w:shd w:val="clear" w:color="auto" w:fill="FFFFFF"/>
          <w:rtl/>
          <w:lang w:bidi="ar"/>
        </w:rPr>
        <w:t>دون ترخيص</w:t>
      </w:r>
      <w:r w:rsidR="00B701B7" w:rsidRPr="00F37726">
        <w:rPr>
          <w:rFonts w:ascii="Arial" w:hAnsi="Arial" w:hint="cs"/>
          <w:sz w:val="24"/>
          <w:szCs w:val="24"/>
          <w:shd w:val="clear" w:color="auto" w:fill="FFFFFF"/>
          <w:rtl/>
          <w:lang w:bidi="ar"/>
        </w:rPr>
        <w:t xml:space="preserve">؛ </w:t>
      </w:r>
      <w:r w:rsidR="00BA0B25" w:rsidRPr="00F37726">
        <w:rPr>
          <w:rFonts w:ascii="Arial" w:hAnsi="Arial" w:hint="cs"/>
          <w:sz w:val="24"/>
          <w:szCs w:val="24"/>
          <w:shd w:val="clear" w:color="auto" w:fill="FFFFFF"/>
          <w:rtl/>
          <w:lang w:bidi="ar"/>
        </w:rPr>
        <w:t>الحد</w:t>
      </w:r>
      <w:r w:rsidR="00B701B7" w:rsidRPr="00F37726">
        <w:rPr>
          <w:rFonts w:ascii="Arial" w:hAnsi="Arial" w:hint="cs"/>
          <w:sz w:val="24"/>
          <w:szCs w:val="24"/>
          <w:shd w:val="clear" w:color="auto" w:fill="FFFFFF"/>
          <w:rtl/>
          <w:lang w:bidi="ar"/>
        </w:rPr>
        <w:t>ّ</w:t>
      </w:r>
      <w:r w:rsidR="00BA0B25" w:rsidRPr="00F37726">
        <w:rPr>
          <w:rFonts w:ascii="Arial" w:hAnsi="Arial" w:hint="cs"/>
          <w:sz w:val="24"/>
          <w:szCs w:val="24"/>
          <w:shd w:val="clear" w:color="auto" w:fill="FFFFFF"/>
          <w:rtl/>
          <w:lang w:bidi="ar"/>
        </w:rPr>
        <w:t xml:space="preserve"> من </w:t>
      </w:r>
      <w:r w:rsidR="00B701B7" w:rsidRPr="00F37726">
        <w:rPr>
          <w:rFonts w:ascii="Arial" w:hAnsi="Arial" w:hint="cs"/>
          <w:sz w:val="24"/>
          <w:szCs w:val="24"/>
          <w:shd w:val="clear" w:color="auto" w:fill="FFFFFF"/>
          <w:rtl/>
          <w:lang w:bidi="ar"/>
        </w:rPr>
        <w:t>اعتبارات ا</w:t>
      </w:r>
      <w:r w:rsidR="00BA0B25" w:rsidRPr="00F37726">
        <w:rPr>
          <w:rFonts w:ascii="Arial" w:hAnsi="Arial" w:hint="cs"/>
          <w:sz w:val="24"/>
          <w:szCs w:val="24"/>
          <w:shd w:val="clear" w:color="auto" w:fill="FFFFFF"/>
          <w:rtl/>
          <w:lang w:bidi="ar"/>
        </w:rPr>
        <w:t>لمحكمة و</w:t>
      </w:r>
      <w:r w:rsidR="00B701B7" w:rsidRPr="00F37726">
        <w:rPr>
          <w:rFonts w:ascii="Arial" w:hAnsi="Arial" w:hint="cs"/>
          <w:sz w:val="24"/>
          <w:szCs w:val="24"/>
          <w:shd w:val="clear" w:color="auto" w:fill="FFFFFF"/>
          <w:rtl/>
          <w:lang w:bidi="ar"/>
        </w:rPr>
        <w:t xml:space="preserve">من دوره في </w:t>
      </w:r>
      <w:r w:rsidR="00BA0B25" w:rsidRPr="00F37726">
        <w:rPr>
          <w:rFonts w:ascii="Arial" w:hAnsi="Arial" w:hint="cs"/>
          <w:sz w:val="24"/>
          <w:szCs w:val="24"/>
          <w:shd w:val="clear" w:color="auto" w:fill="FFFFFF"/>
          <w:rtl/>
          <w:lang w:bidi="ar"/>
        </w:rPr>
        <w:t>إجراءات</w:t>
      </w:r>
      <w:r w:rsidR="00B701B7" w:rsidRPr="00F37726">
        <w:rPr>
          <w:rFonts w:ascii="Arial" w:hAnsi="Arial" w:hint="cs"/>
          <w:sz w:val="24"/>
          <w:szCs w:val="24"/>
          <w:shd w:val="clear" w:color="auto" w:fill="FFFFFF"/>
          <w:rtl/>
          <w:lang w:bidi="ar"/>
        </w:rPr>
        <w:t xml:space="preserve"> تطبيق القانون في مخالفات البناء؛ زيادة مبالغ الغرامات</w:t>
      </w:r>
      <w:r w:rsidR="00BA0B25" w:rsidRPr="00F37726">
        <w:rPr>
          <w:rFonts w:ascii="Arial" w:hAnsi="Arial" w:hint="cs"/>
          <w:sz w:val="24"/>
          <w:szCs w:val="24"/>
          <w:shd w:val="clear" w:color="auto" w:fill="FFFFFF"/>
          <w:rtl/>
          <w:lang w:bidi="ar"/>
        </w:rPr>
        <w:t xml:space="preserve"> و</w:t>
      </w:r>
      <w:r w:rsidR="00B701B7" w:rsidRPr="00F37726">
        <w:rPr>
          <w:rFonts w:ascii="Arial" w:hAnsi="Arial" w:hint="cs"/>
          <w:sz w:val="24"/>
          <w:szCs w:val="24"/>
          <w:shd w:val="clear" w:color="auto" w:fill="FFFFFF"/>
          <w:rtl/>
          <w:lang w:bidi="ar"/>
        </w:rPr>
        <w:t>فترات</w:t>
      </w:r>
      <w:r w:rsidR="00BA0B25" w:rsidRPr="00F37726">
        <w:rPr>
          <w:rFonts w:ascii="Arial" w:hAnsi="Arial" w:hint="cs"/>
          <w:sz w:val="24"/>
          <w:szCs w:val="24"/>
          <w:shd w:val="clear" w:color="auto" w:fill="FFFFFF"/>
          <w:rtl/>
          <w:lang w:bidi="ar"/>
        </w:rPr>
        <w:t xml:space="preserve"> الس</w:t>
      </w:r>
      <w:r w:rsidR="00B701B7" w:rsidRPr="00F37726">
        <w:rPr>
          <w:rFonts w:ascii="Arial" w:hAnsi="Arial" w:hint="cs"/>
          <w:sz w:val="24"/>
          <w:szCs w:val="24"/>
          <w:shd w:val="clear" w:color="auto" w:fill="FFFFFF"/>
          <w:rtl/>
          <w:lang w:bidi="ar"/>
        </w:rPr>
        <w:t>ّ</w:t>
      </w:r>
      <w:r w:rsidR="00BA0B25" w:rsidRPr="00F37726">
        <w:rPr>
          <w:rFonts w:ascii="Arial" w:hAnsi="Arial" w:hint="cs"/>
          <w:sz w:val="24"/>
          <w:szCs w:val="24"/>
          <w:shd w:val="clear" w:color="auto" w:fill="FFFFFF"/>
          <w:rtl/>
          <w:lang w:bidi="ar"/>
        </w:rPr>
        <w:t>جن</w:t>
      </w:r>
      <w:r w:rsidR="00B701B7" w:rsidRPr="00F37726">
        <w:rPr>
          <w:rFonts w:ascii="Arial" w:hAnsi="Arial" w:hint="cs"/>
          <w:sz w:val="24"/>
          <w:szCs w:val="24"/>
          <w:shd w:val="clear" w:color="auto" w:fill="FFFFFF"/>
          <w:rtl/>
          <w:lang w:bidi="ar"/>
        </w:rPr>
        <w:t xml:space="preserve"> في مخالفات البناء؛</w:t>
      </w:r>
      <w:r w:rsidR="00BA0B25" w:rsidRPr="00F37726">
        <w:rPr>
          <w:rFonts w:ascii="Arial" w:hAnsi="Arial" w:hint="cs"/>
          <w:sz w:val="24"/>
          <w:szCs w:val="24"/>
          <w:shd w:val="clear" w:color="auto" w:fill="FFFFFF"/>
          <w:rtl/>
          <w:lang w:bidi="ar"/>
        </w:rPr>
        <w:t xml:space="preserve"> وتوسيع دائرة العقاب </w:t>
      </w:r>
      <w:r w:rsidR="00B701B7" w:rsidRPr="00F37726">
        <w:rPr>
          <w:rFonts w:ascii="Arial" w:hAnsi="Arial" w:hint="cs"/>
          <w:sz w:val="24"/>
          <w:szCs w:val="24"/>
          <w:shd w:val="clear" w:color="auto" w:fill="FFFFFF"/>
          <w:rtl/>
          <w:lang w:bidi="ar"/>
        </w:rPr>
        <w:t>لتشمل أيضًا جميع ال</w:t>
      </w:r>
      <w:r w:rsidR="00BA0B25" w:rsidRPr="00F37726">
        <w:rPr>
          <w:rFonts w:ascii="Arial" w:hAnsi="Arial" w:hint="cs"/>
          <w:sz w:val="24"/>
          <w:szCs w:val="24"/>
          <w:shd w:val="clear" w:color="auto" w:fill="FFFFFF"/>
          <w:rtl/>
          <w:lang w:bidi="ar"/>
        </w:rPr>
        <w:t>مهني</w:t>
      </w:r>
      <w:r w:rsidR="00B701B7" w:rsidRPr="00F37726">
        <w:rPr>
          <w:rFonts w:ascii="Arial" w:hAnsi="Arial" w:hint="cs"/>
          <w:sz w:val="24"/>
          <w:szCs w:val="24"/>
          <w:shd w:val="clear" w:color="auto" w:fill="FFFFFF"/>
          <w:rtl/>
          <w:lang w:bidi="ar"/>
        </w:rPr>
        <w:t>ّ</w:t>
      </w:r>
      <w:r w:rsidR="00BA0B25" w:rsidRPr="00F37726">
        <w:rPr>
          <w:rFonts w:ascii="Arial" w:hAnsi="Arial" w:hint="cs"/>
          <w:sz w:val="24"/>
          <w:szCs w:val="24"/>
          <w:shd w:val="clear" w:color="auto" w:fill="FFFFFF"/>
          <w:rtl/>
          <w:lang w:bidi="ar"/>
        </w:rPr>
        <w:t>ين ال</w:t>
      </w:r>
      <w:r w:rsidR="00B701B7" w:rsidRPr="00F37726">
        <w:rPr>
          <w:rFonts w:ascii="Arial" w:hAnsi="Arial" w:hint="cs"/>
          <w:sz w:val="24"/>
          <w:szCs w:val="24"/>
          <w:shd w:val="clear" w:color="auto" w:fill="FFFFFF"/>
          <w:rtl/>
          <w:lang w:bidi="ar"/>
        </w:rPr>
        <w:t xml:space="preserve">مساهمين في </w:t>
      </w:r>
      <w:r w:rsidR="00BA0B25" w:rsidRPr="00F37726">
        <w:rPr>
          <w:rFonts w:ascii="Arial" w:hAnsi="Arial" w:hint="cs"/>
          <w:sz w:val="24"/>
          <w:szCs w:val="24"/>
          <w:shd w:val="clear" w:color="auto" w:fill="FFFFFF"/>
          <w:rtl/>
          <w:lang w:bidi="ar"/>
        </w:rPr>
        <w:t xml:space="preserve">عملية التخطيط أو البناء </w:t>
      </w:r>
      <w:r w:rsidR="00B701B7" w:rsidRPr="00F37726">
        <w:rPr>
          <w:rFonts w:ascii="Arial" w:hAnsi="Arial" w:hint="cs"/>
          <w:sz w:val="24"/>
          <w:szCs w:val="24"/>
          <w:shd w:val="clear" w:color="auto" w:fill="FFFFFF"/>
          <w:rtl/>
          <w:lang w:bidi="ar"/>
        </w:rPr>
        <w:t>ب</w:t>
      </w:r>
      <w:r w:rsidR="00BA0B25" w:rsidRPr="00F37726">
        <w:rPr>
          <w:rFonts w:ascii="Arial" w:hAnsi="Arial" w:hint="cs"/>
          <w:sz w:val="24"/>
          <w:szCs w:val="24"/>
          <w:shd w:val="clear" w:color="auto" w:fill="FFFFFF"/>
          <w:rtl/>
          <w:lang w:bidi="ar"/>
        </w:rPr>
        <w:t>دون ترخيص.</w:t>
      </w:r>
    </w:p>
    <w:p w:rsidR="008C3528" w:rsidRPr="00F37726" w:rsidRDefault="00A02083" w:rsidP="00A02083">
      <w:pPr>
        <w:spacing w:before="120" w:after="0"/>
        <w:jc w:val="both"/>
        <w:rPr>
          <w:rFonts w:ascii="Arial" w:hAnsi="Arial"/>
          <w:sz w:val="24"/>
          <w:szCs w:val="24"/>
          <w:rtl/>
          <w:lang w:bidi="ar"/>
        </w:rPr>
      </w:pPr>
      <w:r w:rsidRPr="00F37726">
        <w:rPr>
          <w:rFonts w:ascii="Arial" w:hAnsi="Arial" w:hint="cs"/>
          <w:sz w:val="24"/>
          <w:szCs w:val="24"/>
          <w:rtl/>
          <w:lang w:bidi="ar-LB"/>
        </w:rPr>
        <w:t>صحيحٌ أنّ</w:t>
      </w:r>
      <w:r w:rsidRPr="00F37726">
        <w:rPr>
          <w:rFonts w:ascii="Arial" w:hAnsi="Arial" w:hint="cs"/>
          <w:sz w:val="24"/>
          <w:szCs w:val="24"/>
          <w:rtl/>
          <w:lang w:bidi="ar"/>
        </w:rPr>
        <w:t xml:space="preserve"> </w:t>
      </w:r>
      <w:r w:rsidR="00913D84" w:rsidRPr="00F37726">
        <w:rPr>
          <w:rFonts w:ascii="Arial" w:hAnsi="Arial" w:hint="cs"/>
          <w:sz w:val="24"/>
          <w:szCs w:val="24"/>
          <w:rtl/>
          <w:lang w:bidi="ar"/>
        </w:rPr>
        <w:t>ل</w:t>
      </w:r>
      <w:r w:rsidRPr="00F37726">
        <w:rPr>
          <w:rFonts w:ascii="Arial" w:hAnsi="Arial" w:hint="cs"/>
          <w:sz w:val="24"/>
          <w:szCs w:val="24"/>
          <w:rtl/>
          <w:lang w:bidi="ar"/>
        </w:rPr>
        <w:t xml:space="preserve">لتعديلات المقترحة </w:t>
      </w:r>
      <w:r w:rsidR="00913D84" w:rsidRPr="00F37726">
        <w:rPr>
          <w:rFonts w:ascii="Arial" w:hAnsi="Arial" w:hint="cs"/>
          <w:sz w:val="24"/>
          <w:szCs w:val="24"/>
          <w:rtl/>
          <w:lang w:bidi="ar"/>
        </w:rPr>
        <w:t xml:space="preserve">ثمّة </w:t>
      </w:r>
      <w:r w:rsidRPr="00F37726">
        <w:rPr>
          <w:rFonts w:ascii="Arial" w:hAnsi="Arial" w:hint="cs"/>
          <w:sz w:val="24"/>
          <w:szCs w:val="24"/>
          <w:rtl/>
          <w:lang w:bidi="ar"/>
        </w:rPr>
        <w:t>انعكاسات على</w:t>
      </w:r>
      <w:r w:rsidR="00913D84" w:rsidRPr="00F37726">
        <w:rPr>
          <w:rFonts w:ascii="Arial" w:hAnsi="Arial" w:hint="cs"/>
          <w:sz w:val="24"/>
          <w:szCs w:val="24"/>
          <w:rtl/>
          <w:lang w:bidi="ar"/>
        </w:rPr>
        <w:t xml:space="preserve"> تطبيق</w:t>
      </w:r>
      <w:r w:rsidRPr="00F37726">
        <w:rPr>
          <w:rFonts w:ascii="Arial" w:hAnsi="Arial" w:hint="cs"/>
          <w:sz w:val="24"/>
          <w:szCs w:val="24"/>
          <w:rtl/>
          <w:lang w:bidi="ar"/>
        </w:rPr>
        <w:t xml:space="preserve"> قوانين التخطيط في جميع المناطق وال</w:t>
      </w:r>
      <w:r w:rsidR="00913D84" w:rsidRPr="00F37726">
        <w:rPr>
          <w:rFonts w:ascii="Arial" w:hAnsi="Arial" w:hint="cs"/>
          <w:sz w:val="24"/>
          <w:szCs w:val="24"/>
          <w:rtl/>
          <w:lang w:bidi="ar"/>
        </w:rPr>
        <w:t>بلدات</w:t>
      </w:r>
      <w:r w:rsidRPr="00F37726">
        <w:rPr>
          <w:rFonts w:ascii="Arial" w:hAnsi="Arial" w:hint="cs"/>
          <w:sz w:val="24"/>
          <w:szCs w:val="24"/>
          <w:rtl/>
          <w:lang w:bidi="ar"/>
        </w:rPr>
        <w:t xml:space="preserve"> في </w:t>
      </w:r>
      <w:r w:rsidR="00913D84" w:rsidRPr="00F37726">
        <w:rPr>
          <w:rFonts w:ascii="Arial" w:hAnsi="Arial" w:hint="cs"/>
          <w:sz w:val="24"/>
          <w:szCs w:val="24"/>
          <w:rtl/>
          <w:lang w:bidi="ar"/>
        </w:rPr>
        <w:t>الدولة</w:t>
      </w:r>
      <w:r w:rsidRPr="00F37726">
        <w:rPr>
          <w:rFonts w:ascii="Arial" w:hAnsi="Arial" w:hint="cs"/>
          <w:sz w:val="24"/>
          <w:szCs w:val="24"/>
          <w:rtl/>
          <w:lang w:bidi="ar"/>
        </w:rPr>
        <w:t xml:space="preserve">، لكن لا </w:t>
      </w:r>
      <w:r w:rsidR="00913D84" w:rsidRPr="00F37726">
        <w:rPr>
          <w:rFonts w:ascii="Arial" w:hAnsi="Arial" w:hint="cs"/>
          <w:sz w:val="24"/>
          <w:szCs w:val="24"/>
          <w:rtl/>
          <w:lang w:bidi="ar"/>
        </w:rPr>
        <w:t xml:space="preserve">يمكن </w:t>
      </w:r>
      <w:r w:rsidRPr="00F37726">
        <w:rPr>
          <w:rFonts w:ascii="Arial" w:hAnsi="Arial" w:hint="cs"/>
          <w:sz w:val="24"/>
          <w:szCs w:val="24"/>
          <w:rtl/>
          <w:lang w:bidi="ar"/>
        </w:rPr>
        <w:t>تجاهل</w:t>
      </w:r>
      <w:r w:rsidR="00913D84" w:rsidRPr="00F37726">
        <w:rPr>
          <w:rFonts w:ascii="Arial" w:hAnsi="Arial" w:hint="cs"/>
          <w:sz w:val="24"/>
          <w:szCs w:val="24"/>
          <w:rtl/>
          <w:lang w:bidi="ar"/>
        </w:rPr>
        <w:t xml:space="preserve"> انعكاساتها</w:t>
      </w:r>
      <w:r w:rsidRPr="00F37726">
        <w:rPr>
          <w:rFonts w:ascii="Arial" w:hAnsi="Arial" w:hint="cs"/>
          <w:sz w:val="24"/>
          <w:szCs w:val="24"/>
          <w:rtl/>
          <w:lang w:bidi="ar"/>
        </w:rPr>
        <w:t xml:space="preserve"> </w:t>
      </w:r>
      <w:r w:rsidR="00913D84" w:rsidRPr="00F37726">
        <w:rPr>
          <w:rFonts w:ascii="Arial" w:hAnsi="Arial" w:hint="cs"/>
          <w:sz w:val="24"/>
          <w:szCs w:val="24"/>
          <w:rtl/>
          <w:lang w:bidi="ar"/>
        </w:rPr>
        <w:t>ال</w:t>
      </w:r>
      <w:r w:rsidRPr="00F37726">
        <w:rPr>
          <w:rFonts w:ascii="Arial" w:hAnsi="Arial" w:hint="cs"/>
          <w:sz w:val="24"/>
          <w:szCs w:val="24"/>
          <w:rtl/>
          <w:lang w:bidi="ar"/>
        </w:rPr>
        <w:t>بعيدة ال</w:t>
      </w:r>
      <w:r w:rsidR="00913D84" w:rsidRPr="00F37726">
        <w:rPr>
          <w:rFonts w:ascii="Arial" w:hAnsi="Arial" w:hint="cs"/>
          <w:sz w:val="24"/>
          <w:szCs w:val="24"/>
          <w:rtl/>
          <w:lang w:bidi="ar"/>
        </w:rPr>
        <w:t>أمد على ا</w:t>
      </w:r>
      <w:r w:rsidRPr="00F37726">
        <w:rPr>
          <w:rFonts w:ascii="Arial" w:hAnsi="Arial" w:hint="cs"/>
          <w:sz w:val="24"/>
          <w:szCs w:val="24"/>
          <w:rtl/>
          <w:lang w:bidi="ar"/>
        </w:rPr>
        <w:t>لمواطنين العرب. وي</w:t>
      </w:r>
      <w:r w:rsidR="00913D84" w:rsidRPr="00F37726">
        <w:rPr>
          <w:rFonts w:ascii="Arial" w:hAnsi="Arial" w:hint="cs"/>
          <w:sz w:val="24"/>
          <w:szCs w:val="24"/>
          <w:rtl/>
          <w:lang w:bidi="ar"/>
        </w:rPr>
        <w:t>تبيّن من صيغة</w:t>
      </w:r>
      <w:r w:rsidRPr="00F37726">
        <w:rPr>
          <w:rFonts w:ascii="Arial" w:hAnsi="Arial" w:hint="cs"/>
          <w:sz w:val="24"/>
          <w:szCs w:val="24"/>
          <w:rtl/>
          <w:lang w:bidi="ar"/>
        </w:rPr>
        <w:t xml:space="preserve"> قرار الحكومة بوضوح أن</w:t>
      </w:r>
      <w:r w:rsidR="00913D84" w:rsidRPr="00F37726">
        <w:rPr>
          <w:rFonts w:ascii="Arial" w:hAnsi="Arial" w:hint="cs"/>
          <w:sz w:val="24"/>
          <w:szCs w:val="24"/>
          <w:rtl/>
          <w:lang w:bidi="ar"/>
        </w:rPr>
        <w:t>ّ</w:t>
      </w:r>
      <w:r w:rsidRPr="00F37726">
        <w:rPr>
          <w:rFonts w:ascii="Arial" w:hAnsi="Arial" w:hint="cs"/>
          <w:sz w:val="24"/>
          <w:szCs w:val="24"/>
          <w:rtl/>
          <w:lang w:bidi="ar"/>
        </w:rPr>
        <w:t xml:space="preserve">ها </w:t>
      </w:r>
      <w:r w:rsidR="00913D84" w:rsidRPr="00F37726">
        <w:rPr>
          <w:rFonts w:ascii="Arial" w:hAnsi="Arial" w:hint="cs"/>
          <w:sz w:val="24"/>
          <w:szCs w:val="24"/>
          <w:rtl/>
          <w:lang w:bidi="ar"/>
        </w:rPr>
        <w:t>موجّهة، في الأساس،</w:t>
      </w:r>
      <w:r w:rsidRPr="00F37726">
        <w:rPr>
          <w:rFonts w:ascii="Arial" w:hAnsi="Arial" w:hint="cs"/>
          <w:sz w:val="24"/>
          <w:szCs w:val="24"/>
          <w:rtl/>
          <w:lang w:bidi="ar"/>
        </w:rPr>
        <w:t xml:space="preserve"> إلى </w:t>
      </w:r>
      <w:r w:rsidR="00913D84" w:rsidRPr="00F37726">
        <w:rPr>
          <w:rFonts w:ascii="Arial" w:hAnsi="Arial" w:hint="cs"/>
          <w:sz w:val="24"/>
          <w:szCs w:val="24"/>
          <w:rtl/>
          <w:lang w:bidi="ar"/>
        </w:rPr>
        <w:t>ال</w:t>
      </w:r>
      <w:r w:rsidRPr="00F37726">
        <w:rPr>
          <w:rFonts w:ascii="Arial" w:hAnsi="Arial" w:hint="cs"/>
          <w:sz w:val="24"/>
          <w:szCs w:val="24"/>
          <w:rtl/>
          <w:lang w:bidi="ar"/>
        </w:rPr>
        <w:t>بناء بدون ترخيص في ال</w:t>
      </w:r>
      <w:r w:rsidR="00913D84" w:rsidRPr="00F37726">
        <w:rPr>
          <w:rFonts w:ascii="Arial" w:hAnsi="Arial" w:hint="cs"/>
          <w:sz w:val="24"/>
          <w:szCs w:val="24"/>
          <w:rtl/>
          <w:lang w:bidi="ar"/>
        </w:rPr>
        <w:t>بلدات</w:t>
      </w:r>
      <w:r w:rsidRPr="00F37726">
        <w:rPr>
          <w:rFonts w:ascii="Arial" w:hAnsi="Arial" w:hint="cs"/>
          <w:sz w:val="24"/>
          <w:szCs w:val="24"/>
          <w:rtl/>
          <w:lang w:bidi="ar"/>
        </w:rPr>
        <w:t xml:space="preserve"> العربي</w:t>
      </w:r>
      <w:r w:rsidR="00913D84" w:rsidRPr="00F37726">
        <w:rPr>
          <w:rFonts w:ascii="Arial" w:hAnsi="Arial" w:hint="cs"/>
          <w:sz w:val="24"/>
          <w:szCs w:val="24"/>
          <w:rtl/>
          <w:lang w:bidi="ar"/>
        </w:rPr>
        <w:t>ّ</w:t>
      </w:r>
      <w:r w:rsidRPr="00F37726">
        <w:rPr>
          <w:rFonts w:ascii="Arial" w:hAnsi="Arial" w:hint="cs"/>
          <w:sz w:val="24"/>
          <w:szCs w:val="24"/>
          <w:rtl/>
          <w:lang w:bidi="ar"/>
        </w:rPr>
        <w:t xml:space="preserve">ة. </w:t>
      </w:r>
      <w:r w:rsidR="00913D84" w:rsidRPr="00F37726">
        <w:rPr>
          <w:rFonts w:ascii="Arial" w:hAnsi="Arial" w:hint="cs"/>
          <w:sz w:val="24"/>
          <w:szCs w:val="24"/>
          <w:rtl/>
          <w:lang w:bidi="ar"/>
        </w:rPr>
        <w:t>إنّ ال</w:t>
      </w:r>
      <w:r w:rsidRPr="00F37726">
        <w:rPr>
          <w:rFonts w:ascii="Arial" w:hAnsi="Arial" w:hint="cs"/>
          <w:sz w:val="24"/>
          <w:szCs w:val="24"/>
          <w:rtl/>
          <w:lang w:bidi="ar"/>
        </w:rPr>
        <w:t>ني</w:t>
      </w:r>
      <w:r w:rsidR="00913D84" w:rsidRPr="00F37726">
        <w:rPr>
          <w:rFonts w:ascii="Arial" w:hAnsi="Arial" w:hint="cs"/>
          <w:sz w:val="24"/>
          <w:szCs w:val="24"/>
          <w:rtl/>
          <w:lang w:bidi="ar"/>
        </w:rPr>
        <w:t>ّ</w:t>
      </w:r>
      <w:r w:rsidRPr="00F37726">
        <w:rPr>
          <w:rFonts w:ascii="Arial" w:hAnsi="Arial" w:hint="cs"/>
          <w:sz w:val="24"/>
          <w:szCs w:val="24"/>
          <w:rtl/>
          <w:lang w:bidi="ar"/>
        </w:rPr>
        <w:t xml:space="preserve">ة </w:t>
      </w:r>
      <w:r w:rsidR="00913D84" w:rsidRPr="00F37726">
        <w:rPr>
          <w:rFonts w:ascii="Arial" w:hAnsi="Arial" w:hint="cs"/>
          <w:sz w:val="24"/>
          <w:szCs w:val="24"/>
          <w:rtl/>
          <w:lang w:bidi="ar"/>
        </w:rPr>
        <w:t xml:space="preserve">في </w:t>
      </w:r>
      <w:r w:rsidRPr="00F37726">
        <w:rPr>
          <w:rFonts w:ascii="Arial" w:hAnsi="Arial" w:hint="cs"/>
          <w:sz w:val="24"/>
          <w:szCs w:val="24"/>
          <w:rtl/>
          <w:lang w:bidi="ar"/>
        </w:rPr>
        <w:t>ات</w:t>
      </w:r>
      <w:r w:rsidR="00913D84" w:rsidRPr="00F37726">
        <w:rPr>
          <w:rFonts w:ascii="Arial" w:hAnsi="Arial" w:hint="cs"/>
          <w:sz w:val="24"/>
          <w:szCs w:val="24"/>
          <w:rtl/>
          <w:lang w:bidi="ar"/>
        </w:rPr>
        <w:t>ّ</w:t>
      </w:r>
      <w:r w:rsidRPr="00F37726">
        <w:rPr>
          <w:rFonts w:ascii="Arial" w:hAnsi="Arial" w:hint="cs"/>
          <w:sz w:val="24"/>
          <w:szCs w:val="24"/>
          <w:rtl/>
          <w:lang w:bidi="ar"/>
        </w:rPr>
        <w:t>خاذ تدابير</w:t>
      </w:r>
      <w:r w:rsidR="00913D84" w:rsidRPr="00F37726">
        <w:rPr>
          <w:rFonts w:ascii="Arial" w:hAnsi="Arial" w:hint="cs"/>
          <w:sz w:val="24"/>
          <w:szCs w:val="24"/>
          <w:rtl/>
          <w:lang w:bidi="ar"/>
        </w:rPr>
        <w:t xml:space="preserve"> صارمة ومؤلمة لتطبيق القانون</w:t>
      </w:r>
      <w:r w:rsidRPr="00F37726">
        <w:rPr>
          <w:rFonts w:ascii="Arial" w:hAnsi="Arial" w:hint="cs"/>
          <w:sz w:val="24"/>
          <w:szCs w:val="24"/>
          <w:rtl/>
          <w:lang w:bidi="ar"/>
        </w:rPr>
        <w:t xml:space="preserve"> ال</w:t>
      </w:r>
      <w:r w:rsidR="00913D84" w:rsidRPr="00F37726">
        <w:rPr>
          <w:rFonts w:ascii="Arial" w:hAnsi="Arial" w:hint="cs"/>
          <w:sz w:val="24"/>
          <w:szCs w:val="24"/>
          <w:rtl/>
          <w:lang w:bidi="ar"/>
        </w:rPr>
        <w:t>بلدات العربيّة</w:t>
      </w:r>
      <w:r w:rsidRPr="00F37726">
        <w:rPr>
          <w:rFonts w:ascii="Arial" w:hAnsi="Arial" w:hint="cs"/>
          <w:sz w:val="24"/>
          <w:szCs w:val="24"/>
          <w:rtl/>
          <w:lang w:bidi="ar"/>
        </w:rPr>
        <w:t xml:space="preserve"> </w:t>
      </w:r>
      <w:hyperlink r:id="rId137" w:history="1">
        <w:r w:rsidR="00913D84" w:rsidRPr="00F37726">
          <w:rPr>
            <w:rStyle w:val="Hyperlink"/>
            <w:rFonts w:ascii="Arial" w:hAnsi="Arial" w:cs="Arial" w:hint="cs"/>
            <w:sz w:val="24"/>
            <w:szCs w:val="24"/>
            <w:rtl/>
            <w:lang w:bidi="ar-LB"/>
          </w:rPr>
          <w:t>تتجاهل</w:t>
        </w:r>
      </w:hyperlink>
      <w:r w:rsidR="00913D84" w:rsidRPr="00F37726">
        <w:rPr>
          <w:rFonts w:ascii="Arial" w:hAnsi="Arial" w:hint="cs"/>
          <w:sz w:val="24"/>
          <w:szCs w:val="24"/>
          <w:rtl/>
        </w:rPr>
        <w:t xml:space="preserve"> </w:t>
      </w:r>
      <w:r w:rsidRPr="00F37726">
        <w:rPr>
          <w:rFonts w:ascii="Arial" w:hAnsi="Arial" w:hint="cs"/>
          <w:sz w:val="24"/>
          <w:szCs w:val="24"/>
          <w:rtl/>
          <w:lang w:bidi="ar"/>
        </w:rPr>
        <w:t>الوضع التخطيط</w:t>
      </w:r>
      <w:r w:rsidR="00913D84" w:rsidRPr="00F37726">
        <w:rPr>
          <w:rFonts w:ascii="Arial" w:hAnsi="Arial" w:hint="cs"/>
          <w:sz w:val="24"/>
          <w:szCs w:val="24"/>
          <w:rtl/>
          <w:lang w:bidi="ar"/>
        </w:rPr>
        <w:t>يّ</w:t>
      </w:r>
      <w:r w:rsidRPr="00F37726">
        <w:rPr>
          <w:rFonts w:ascii="Arial" w:hAnsi="Arial" w:hint="cs"/>
          <w:sz w:val="24"/>
          <w:szCs w:val="24"/>
          <w:rtl/>
          <w:lang w:bidi="ar"/>
        </w:rPr>
        <w:t xml:space="preserve"> في هذه ال</w:t>
      </w:r>
      <w:r w:rsidR="00913D84" w:rsidRPr="00F37726">
        <w:rPr>
          <w:rFonts w:ascii="Arial" w:hAnsi="Arial" w:hint="cs"/>
          <w:sz w:val="24"/>
          <w:szCs w:val="24"/>
          <w:rtl/>
          <w:lang w:bidi="ar"/>
        </w:rPr>
        <w:t>بلدات</w:t>
      </w:r>
      <w:r w:rsidRPr="00F37726">
        <w:rPr>
          <w:rFonts w:ascii="Arial" w:hAnsi="Arial" w:hint="cs"/>
          <w:sz w:val="24"/>
          <w:szCs w:val="24"/>
          <w:rtl/>
          <w:lang w:bidi="ar"/>
        </w:rPr>
        <w:t xml:space="preserve"> ومسؤولية </w:t>
      </w:r>
      <w:r w:rsidR="00913D84" w:rsidRPr="00F37726">
        <w:rPr>
          <w:rFonts w:ascii="Arial" w:hAnsi="Arial" w:hint="cs"/>
          <w:sz w:val="24"/>
          <w:szCs w:val="24"/>
          <w:rtl/>
          <w:lang w:bidi="ar"/>
        </w:rPr>
        <w:t>جهاز</w:t>
      </w:r>
      <w:r w:rsidRPr="00F37726">
        <w:rPr>
          <w:rFonts w:ascii="Arial" w:hAnsi="Arial" w:hint="cs"/>
          <w:sz w:val="24"/>
          <w:szCs w:val="24"/>
          <w:rtl/>
          <w:lang w:bidi="ar"/>
        </w:rPr>
        <w:t xml:space="preserve"> التخطيط نفسه</w:t>
      </w:r>
      <w:r w:rsidR="00913D84" w:rsidRPr="00F37726">
        <w:rPr>
          <w:rFonts w:ascii="Arial" w:hAnsi="Arial" w:hint="cs"/>
          <w:sz w:val="24"/>
          <w:szCs w:val="24"/>
          <w:rtl/>
          <w:lang w:bidi="ar"/>
        </w:rPr>
        <w:t xml:space="preserve"> عن هذا</w:t>
      </w:r>
      <w:r w:rsidRPr="00F37726">
        <w:rPr>
          <w:rFonts w:ascii="Arial" w:hAnsi="Arial" w:hint="cs"/>
          <w:sz w:val="24"/>
          <w:szCs w:val="24"/>
          <w:rtl/>
          <w:lang w:bidi="ar"/>
        </w:rPr>
        <w:t xml:space="preserve"> الواقع القائم.</w:t>
      </w:r>
    </w:p>
    <w:p w:rsidR="008C3528" w:rsidRPr="00F37726" w:rsidRDefault="00486C39" w:rsidP="00486C39">
      <w:pPr>
        <w:spacing w:before="120" w:after="0"/>
        <w:jc w:val="both"/>
        <w:rPr>
          <w:rFonts w:ascii="Arial" w:hAnsi="Arial"/>
          <w:sz w:val="24"/>
          <w:szCs w:val="24"/>
          <w:rtl/>
          <w:lang w:bidi="ar"/>
        </w:rPr>
      </w:pPr>
      <w:r w:rsidRPr="00F37726">
        <w:rPr>
          <w:rFonts w:ascii="Arial" w:hAnsi="Arial" w:hint="cs"/>
          <w:sz w:val="24"/>
          <w:szCs w:val="24"/>
          <w:rtl/>
          <w:lang w:bidi="ar"/>
        </w:rPr>
        <w:t>إنّ ظاهرة بناء بدون ترخيص في المجتمع العربي هي نتيجة مباشرة</w:t>
      </w:r>
      <w:r w:rsidRPr="00F37726">
        <w:rPr>
          <w:rFonts w:ascii="Arial" w:hAnsi="Arial"/>
          <w:sz w:val="24"/>
          <w:szCs w:val="24"/>
          <w:rtl/>
        </w:rPr>
        <w:t xml:space="preserve"> </w:t>
      </w:r>
      <w:hyperlink r:id="rId138" w:history="1">
        <w:r w:rsidRPr="00F37726">
          <w:rPr>
            <w:rStyle w:val="Hyperlink"/>
            <w:rFonts w:ascii="Arial" w:hAnsi="Arial" w:cs="Arial" w:hint="cs"/>
            <w:sz w:val="24"/>
            <w:szCs w:val="24"/>
            <w:shd w:val="clear" w:color="auto" w:fill="FFFFFF"/>
            <w:rtl/>
            <w:lang w:bidi="ar-LB"/>
          </w:rPr>
          <w:t>لإهمال وتمييز مؤسّسيين طويلي الأمد</w:t>
        </w:r>
      </w:hyperlink>
      <w:r w:rsidRPr="00F37726">
        <w:rPr>
          <w:rFonts w:ascii="Arial" w:hAnsi="Arial"/>
          <w:sz w:val="24"/>
          <w:szCs w:val="24"/>
          <w:rtl/>
        </w:rPr>
        <w:t xml:space="preserve"> </w:t>
      </w:r>
      <w:r w:rsidRPr="00F37726">
        <w:rPr>
          <w:rFonts w:ascii="Arial" w:hAnsi="Arial" w:hint="cs"/>
          <w:sz w:val="24"/>
          <w:szCs w:val="24"/>
          <w:rtl/>
          <w:lang w:bidi="ar-LB"/>
        </w:rPr>
        <w:t>ضدّ</w:t>
      </w:r>
      <w:r w:rsidRPr="00F37726">
        <w:rPr>
          <w:rFonts w:ascii="Arial" w:hAnsi="Arial" w:hint="cs"/>
          <w:sz w:val="24"/>
          <w:szCs w:val="24"/>
          <w:rtl/>
          <w:lang w:bidi="ar"/>
        </w:rPr>
        <w:t xml:space="preserve"> السكان العرب في مجالات الأرض، التخطيط والإسكان. وتكمن جذورها في تجاهل </w:t>
      </w:r>
      <w:r w:rsidR="00A96148" w:rsidRPr="00F37726">
        <w:rPr>
          <w:rFonts w:ascii="Arial" w:hAnsi="Arial" w:hint="cs"/>
          <w:sz w:val="24"/>
          <w:szCs w:val="24"/>
          <w:rtl/>
          <w:lang w:bidi="ar"/>
        </w:rPr>
        <w:t xml:space="preserve">تلبية احتياجات السكان العرب في هذه المجالات على مستوى </w:t>
      </w:r>
      <w:r w:rsidRPr="00F37726">
        <w:rPr>
          <w:rFonts w:ascii="Arial" w:hAnsi="Arial" w:hint="cs"/>
          <w:sz w:val="24"/>
          <w:szCs w:val="24"/>
          <w:rtl/>
          <w:lang w:bidi="ar"/>
        </w:rPr>
        <w:t xml:space="preserve">منظوميّ </w:t>
      </w:r>
      <w:r w:rsidR="00A96148" w:rsidRPr="00F37726">
        <w:rPr>
          <w:rFonts w:ascii="Arial" w:hAnsi="Arial" w:hint="cs"/>
          <w:sz w:val="24"/>
          <w:szCs w:val="24"/>
          <w:rtl/>
          <w:lang w:bidi="ar"/>
        </w:rPr>
        <w:t>متواصل</w:t>
      </w:r>
      <w:r w:rsidRPr="00F37726">
        <w:rPr>
          <w:rFonts w:ascii="Arial" w:hAnsi="Arial" w:hint="cs"/>
          <w:sz w:val="24"/>
          <w:szCs w:val="24"/>
          <w:rtl/>
          <w:lang w:bidi="ar"/>
        </w:rPr>
        <w:t>، و</w:t>
      </w:r>
      <w:r w:rsidR="00A96148" w:rsidRPr="00F37726">
        <w:rPr>
          <w:rFonts w:ascii="Arial" w:hAnsi="Arial" w:hint="cs"/>
          <w:sz w:val="24"/>
          <w:szCs w:val="24"/>
          <w:rtl/>
          <w:lang w:bidi="ar"/>
        </w:rPr>
        <w:t>في ال</w:t>
      </w:r>
      <w:r w:rsidRPr="00F37726">
        <w:rPr>
          <w:rFonts w:ascii="Arial" w:hAnsi="Arial" w:hint="cs"/>
          <w:sz w:val="24"/>
          <w:szCs w:val="24"/>
          <w:rtl/>
          <w:lang w:bidi="ar"/>
        </w:rPr>
        <w:t xml:space="preserve">تفضيل </w:t>
      </w:r>
      <w:r w:rsidR="00A96148" w:rsidRPr="00F37726">
        <w:rPr>
          <w:rFonts w:ascii="Arial" w:hAnsi="Arial" w:hint="cs"/>
          <w:sz w:val="24"/>
          <w:szCs w:val="24"/>
          <w:rtl/>
          <w:lang w:bidi="ar"/>
        </w:rPr>
        <w:t>ال</w:t>
      </w:r>
      <w:r w:rsidRPr="00F37726">
        <w:rPr>
          <w:rFonts w:ascii="Arial" w:hAnsi="Arial" w:hint="cs"/>
          <w:sz w:val="24"/>
          <w:szCs w:val="24"/>
          <w:rtl/>
          <w:lang w:bidi="ar"/>
        </w:rPr>
        <w:t xml:space="preserve">واضح لليهود على حساب العرب </w:t>
      </w:r>
      <w:r w:rsidR="00A96148" w:rsidRPr="00F37726">
        <w:rPr>
          <w:rFonts w:ascii="Arial" w:hAnsi="Arial" w:hint="cs"/>
          <w:sz w:val="24"/>
          <w:szCs w:val="24"/>
          <w:rtl/>
          <w:lang w:bidi="ar"/>
        </w:rPr>
        <w:t>في استخدام الحيّز و</w:t>
      </w:r>
      <w:r w:rsidRPr="00F37726">
        <w:rPr>
          <w:rFonts w:ascii="Arial" w:hAnsi="Arial" w:hint="cs"/>
          <w:sz w:val="24"/>
          <w:szCs w:val="24"/>
          <w:rtl/>
          <w:lang w:bidi="ar"/>
        </w:rPr>
        <w:t xml:space="preserve">في تخصيص الأراضي العامة للبناء. هذه </w:t>
      </w:r>
      <w:r w:rsidR="00A96148" w:rsidRPr="00F37726">
        <w:rPr>
          <w:rFonts w:ascii="Arial" w:hAnsi="Arial" w:hint="cs"/>
          <w:sz w:val="24"/>
          <w:szCs w:val="24"/>
          <w:rtl/>
          <w:lang w:bidi="ar"/>
        </w:rPr>
        <w:t>ال</w:t>
      </w:r>
      <w:r w:rsidRPr="00F37726">
        <w:rPr>
          <w:rFonts w:ascii="Arial" w:hAnsi="Arial" w:hint="cs"/>
          <w:sz w:val="24"/>
          <w:szCs w:val="24"/>
          <w:rtl/>
          <w:lang w:bidi="ar"/>
        </w:rPr>
        <w:t xml:space="preserve">سياسة </w:t>
      </w:r>
      <w:r w:rsidR="00A96148" w:rsidRPr="00F37726">
        <w:rPr>
          <w:rFonts w:ascii="Arial" w:hAnsi="Arial" w:hint="cs"/>
          <w:sz w:val="24"/>
          <w:szCs w:val="24"/>
          <w:rtl/>
          <w:lang w:bidi="ar"/>
        </w:rPr>
        <w:t>ال</w:t>
      </w:r>
      <w:r w:rsidRPr="00F37726">
        <w:rPr>
          <w:rFonts w:ascii="Arial" w:hAnsi="Arial" w:hint="cs"/>
          <w:sz w:val="24"/>
          <w:szCs w:val="24"/>
          <w:rtl/>
          <w:lang w:bidi="ar"/>
        </w:rPr>
        <w:t>مستمرة</w:t>
      </w:r>
      <w:r w:rsidR="00A96148" w:rsidRPr="00F37726">
        <w:rPr>
          <w:rFonts w:ascii="Arial" w:hAnsi="Arial" w:hint="cs"/>
          <w:sz w:val="24"/>
          <w:szCs w:val="24"/>
          <w:rtl/>
          <w:lang w:bidi="ar"/>
        </w:rPr>
        <w:t xml:space="preserve"> خلقت</w:t>
      </w:r>
      <w:r w:rsidRPr="00F37726">
        <w:rPr>
          <w:rFonts w:ascii="Arial" w:hAnsi="Arial" w:hint="cs"/>
          <w:sz w:val="24"/>
          <w:szCs w:val="24"/>
          <w:rtl/>
          <w:lang w:bidi="ar"/>
        </w:rPr>
        <w:t xml:space="preserve"> </w:t>
      </w:r>
      <w:r w:rsidR="00A96148" w:rsidRPr="00F37726">
        <w:rPr>
          <w:rFonts w:ascii="Arial" w:hAnsi="Arial" w:hint="cs"/>
          <w:sz w:val="24"/>
          <w:szCs w:val="24"/>
          <w:rtl/>
          <w:lang w:bidi="ar"/>
        </w:rPr>
        <w:t xml:space="preserve">أزمة </w:t>
      </w:r>
      <w:r w:rsidRPr="00F37726">
        <w:rPr>
          <w:rFonts w:ascii="Arial" w:hAnsi="Arial" w:hint="cs"/>
          <w:sz w:val="24"/>
          <w:szCs w:val="24"/>
          <w:rtl/>
          <w:lang w:bidi="ar"/>
        </w:rPr>
        <w:t>تخطيط</w:t>
      </w:r>
      <w:r w:rsidR="00A96148" w:rsidRPr="00F37726">
        <w:rPr>
          <w:rFonts w:ascii="Arial" w:hAnsi="Arial" w:hint="cs"/>
          <w:sz w:val="24"/>
          <w:szCs w:val="24"/>
          <w:rtl/>
          <w:lang w:bidi="ar"/>
        </w:rPr>
        <w:t>يّة جسيمة في البلدات</w:t>
      </w:r>
      <w:r w:rsidRPr="00F37726">
        <w:rPr>
          <w:rFonts w:ascii="Arial" w:hAnsi="Arial" w:hint="cs"/>
          <w:sz w:val="24"/>
          <w:szCs w:val="24"/>
          <w:rtl/>
          <w:lang w:bidi="ar"/>
        </w:rPr>
        <w:t xml:space="preserve"> العربي</w:t>
      </w:r>
      <w:r w:rsidR="00A96148" w:rsidRPr="00F37726">
        <w:rPr>
          <w:rFonts w:ascii="Arial" w:hAnsi="Arial" w:hint="cs"/>
          <w:sz w:val="24"/>
          <w:szCs w:val="24"/>
          <w:rtl/>
          <w:lang w:bidi="ar"/>
        </w:rPr>
        <w:t>ّ</w:t>
      </w:r>
      <w:r w:rsidRPr="00F37726">
        <w:rPr>
          <w:rFonts w:ascii="Arial" w:hAnsi="Arial" w:hint="cs"/>
          <w:sz w:val="24"/>
          <w:szCs w:val="24"/>
          <w:rtl/>
          <w:lang w:bidi="ar"/>
        </w:rPr>
        <w:t>ة في إسرائيل، و</w:t>
      </w:r>
      <w:r w:rsidR="00A96148" w:rsidRPr="00F37726">
        <w:rPr>
          <w:rFonts w:ascii="Arial" w:hAnsi="Arial" w:hint="cs"/>
          <w:sz w:val="24"/>
          <w:szCs w:val="24"/>
          <w:rtl/>
          <w:lang w:bidi="ar"/>
        </w:rPr>
        <w:t>هي تتّسم</w:t>
      </w:r>
      <w:r w:rsidRPr="00F37726">
        <w:rPr>
          <w:rFonts w:ascii="Arial" w:hAnsi="Arial" w:hint="cs"/>
          <w:sz w:val="24"/>
          <w:szCs w:val="24"/>
          <w:rtl/>
          <w:lang w:bidi="ar"/>
        </w:rPr>
        <w:t xml:space="preserve"> </w:t>
      </w:r>
      <w:r w:rsidR="00A96148" w:rsidRPr="00F37726">
        <w:rPr>
          <w:rFonts w:ascii="Arial" w:hAnsi="Arial" w:hint="cs"/>
          <w:sz w:val="24"/>
          <w:szCs w:val="24"/>
          <w:rtl/>
          <w:lang w:bidi="ar"/>
        </w:rPr>
        <w:t>ب</w:t>
      </w:r>
      <w:r w:rsidRPr="00F37726">
        <w:rPr>
          <w:rFonts w:ascii="Arial" w:hAnsi="Arial" w:hint="cs"/>
          <w:sz w:val="24"/>
          <w:szCs w:val="24"/>
          <w:rtl/>
          <w:lang w:bidi="ar"/>
        </w:rPr>
        <w:t xml:space="preserve">غياب التخطيط أو </w:t>
      </w:r>
      <w:r w:rsidR="00A96148" w:rsidRPr="00F37726">
        <w:rPr>
          <w:rFonts w:ascii="Arial" w:hAnsi="Arial" w:hint="cs"/>
          <w:sz w:val="24"/>
          <w:szCs w:val="24"/>
          <w:rtl/>
          <w:lang w:bidi="ar"/>
        </w:rPr>
        <w:t>بالتخطيط السيّء، بمناطق نفوذ وأماكن تخطيط محدودة، بكثافة سكنيّة عالية وبانعدام الحلول السكنيّة، البنى التحتيّة،</w:t>
      </w:r>
      <w:r w:rsidRPr="00F37726">
        <w:rPr>
          <w:rFonts w:ascii="Arial" w:hAnsi="Arial" w:hint="cs"/>
          <w:sz w:val="24"/>
          <w:szCs w:val="24"/>
          <w:rtl/>
          <w:lang w:bidi="ar"/>
        </w:rPr>
        <w:t xml:space="preserve"> المباني العامة والصناعة.</w:t>
      </w:r>
    </w:p>
    <w:p w:rsidR="008C3528" w:rsidRPr="00F37726" w:rsidRDefault="00CD0317" w:rsidP="00214C89">
      <w:pPr>
        <w:spacing w:before="120" w:after="0"/>
        <w:jc w:val="both"/>
        <w:rPr>
          <w:rFonts w:ascii="Arial" w:hAnsi="Arial"/>
          <w:sz w:val="24"/>
          <w:szCs w:val="24"/>
          <w:rtl/>
        </w:rPr>
      </w:pPr>
      <w:proofErr w:type="spellStart"/>
      <w:r w:rsidRPr="00F37726">
        <w:rPr>
          <w:rFonts w:ascii="Arial" w:hAnsi="Arial" w:hint="cs"/>
          <w:sz w:val="24"/>
          <w:szCs w:val="24"/>
          <w:rtl/>
          <w:lang w:bidi="ar"/>
        </w:rPr>
        <w:t>ا</w:t>
      </w:r>
      <w:r w:rsidR="00214C89" w:rsidRPr="00F37726">
        <w:rPr>
          <w:rFonts w:ascii="Arial" w:hAnsi="Arial" w:hint="cs"/>
          <w:sz w:val="24"/>
          <w:szCs w:val="24"/>
          <w:rtl/>
          <w:lang w:bidi="ar"/>
        </w:rPr>
        <w:t>لقصورات</w:t>
      </w:r>
      <w:proofErr w:type="spellEnd"/>
      <w:r w:rsidR="00214C89" w:rsidRPr="00F37726">
        <w:rPr>
          <w:rFonts w:ascii="Arial" w:hAnsi="Arial" w:hint="cs"/>
          <w:sz w:val="24"/>
          <w:szCs w:val="24"/>
          <w:rtl/>
          <w:lang w:bidi="ar"/>
        </w:rPr>
        <w:t xml:space="preserve"> التخطيطيّة الواسعة النطاق والمتواصلة تحدّ بشدّة من قدرة المواطنين العرب على البناء بشكل قانوني، و</w:t>
      </w:r>
      <w:r w:rsidR="000C32A7" w:rsidRPr="00F37726">
        <w:rPr>
          <w:rFonts w:ascii="Arial" w:hAnsi="Arial" w:hint="cs"/>
          <w:sz w:val="24"/>
          <w:szCs w:val="24"/>
          <w:rtl/>
          <w:lang w:bidi="ar"/>
        </w:rPr>
        <w:t>توقعهم</w:t>
      </w:r>
      <w:r w:rsidR="00214C89" w:rsidRPr="00F37726">
        <w:rPr>
          <w:rFonts w:ascii="Arial" w:hAnsi="Arial" w:hint="cs"/>
          <w:sz w:val="24"/>
          <w:szCs w:val="24"/>
          <w:rtl/>
          <w:lang w:bidi="ar"/>
        </w:rPr>
        <w:t xml:space="preserve"> في الفخ</w:t>
      </w:r>
      <w:r w:rsidR="000C32A7" w:rsidRPr="00F37726">
        <w:rPr>
          <w:rFonts w:ascii="Arial" w:hAnsi="Arial" w:hint="cs"/>
          <w:sz w:val="24"/>
          <w:szCs w:val="24"/>
          <w:rtl/>
          <w:lang w:bidi="ar"/>
        </w:rPr>
        <w:t>ّ</w:t>
      </w:r>
      <w:r w:rsidR="00214C89" w:rsidRPr="00F37726">
        <w:rPr>
          <w:rFonts w:ascii="Arial" w:hAnsi="Arial" w:hint="cs"/>
          <w:sz w:val="24"/>
          <w:szCs w:val="24"/>
          <w:rtl/>
          <w:lang w:bidi="ar"/>
        </w:rPr>
        <w:t>. و</w:t>
      </w:r>
      <w:r w:rsidR="000C32A7" w:rsidRPr="00F37726">
        <w:rPr>
          <w:rFonts w:ascii="Arial" w:hAnsi="Arial" w:hint="cs"/>
          <w:sz w:val="24"/>
          <w:szCs w:val="24"/>
          <w:rtl/>
          <w:lang w:bidi="ar"/>
        </w:rPr>
        <w:t xml:space="preserve">تكون </w:t>
      </w:r>
      <w:r w:rsidR="00214C89" w:rsidRPr="00F37726">
        <w:rPr>
          <w:rFonts w:ascii="Arial" w:hAnsi="Arial" w:hint="cs"/>
          <w:sz w:val="24"/>
          <w:szCs w:val="24"/>
          <w:rtl/>
          <w:lang w:bidi="ar"/>
        </w:rPr>
        <w:t>نتيجة</w:t>
      </w:r>
      <w:r w:rsidR="000C32A7" w:rsidRPr="00F37726">
        <w:rPr>
          <w:rFonts w:ascii="Arial" w:hAnsi="Arial" w:hint="cs"/>
          <w:sz w:val="24"/>
          <w:szCs w:val="24"/>
          <w:rtl/>
          <w:lang w:bidi="ar"/>
        </w:rPr>
        <w:t xml:space="preserve"> ذلك هي</w:t>
      </w:r>
      <w:r w:rsidR="00214C89" w:rsidRPr="00F37726">
        <w:rPr>
          <w:rFonts w:ascii="Arial" w:hAnsi="Arial" w:hint="cs"/>
          <w:sz w:val="24"/>
          <w:szCs w:val="24"/>
          <w:rtl/>
          <w:lang w:bidi="ar"/>
        </w:rPr>
        <w:t xml:space="preserve"> </w:t>
      </w:r>
      <w:r w:rsidR="000C32A7" w:rsidRPr="00F37726">
        <w:rPr>
          <w:rFonts w:ascii="Arial" w:hAnsi="Arial" w:hint="cs"/>
          <w:sz w:val="24"/>
          <w:szCs w:val="24"/>
          <w:rtl/>
          <w:lang w:bidi="ar"/>
        </w:rPr>
        <w:t>أ</w:t>
      </w:r>
      <w:r w:rsidR="00214C89" w:rsidRPr="00F37726">
        <w:rPr>
          <w:rFonts w:ascii="Arial" w:hAnsi="Arial" w:hint="cs"/>
          <w:sz w:val="24"/>
          <w:szCs w:val="24"/>
          <w:rtl/>
          <w:lang w:bidi="ar"/>
        </w:rPr>
        <w:t xml:space="preserve">ن </w:t>
      </w:r>
      <w:r w:rsidR="000C32A7" w:rsidRPr="00F37726">
        <w:rPr>
          <w:rFonts w:ascii="Arial" w:hAnsi="Arial" w:hint="cs"/>
          <w:sz w:val="24"/>
          <w:szCs w:val="24"/>
          <w:rtl/>
          <w:lang w:bidi="ar"/>
        </w:rPr>
        <w:t xml:space="preserve">يلجأ </w:t>
      </w:r>
      <w:r w:rsidR="00214C89" w:rsidRPr="00F37726">
        <w:rPr>
          <w:rFonts w:ascii="Arial" w:hAnsi="Arial" w:hint="cs"/>
          <w:sz w:val="24"/>
          <w:szCs w:val="24"/>
          <w:rtl/>
          <w:lang w:bidi="ar"/>
        </w:rPr>
        <w:t>ال</w:t>
      </w:r>
      <w:r w:rsidR="000C32A7" w:rsidRPr="00F37726">
        <w:rPr>
          <w:rFonts w:ascii="Arial" w:hAnsi="Arial" w:hint="cs"/>
          <w:sz w:val="24"/>
          <w:szCs w:val="24"/>
          <w:rtl/>
          <w:lang w:bidi="ar"/>
        </w:rPr>
        <w:t>كثير</w:t>
      </w:r>
      <w:r w:rsidR="00214C89" w:rsidRPr="00F37726">
        <w:rPr>
          <w:rFonts w:ascii="Arial" w:hAnsi="Arial" w:hint="cs"/>
          <w:sz w:val="24"/>
          <w:szCs w:val="24"/>
          <w:rtl/>
          <w:lang w:bidi="ar"/>
        </w:rPr>
        <w:t xml:space="preserve"> من المواطنين</w:t>
      </w:r>
      <w:r w:rsidRPr="00F37726">
        <w:rPr>
          <w:rFonts w:ascii="Arial" w:hAnsi="Arial" w:hint="cs"/>
          <w:sz w:val="24"/>
          <w:szCs w:val="24"/>
          <w:rtl/>
          <w:lang w:bidi="ar"/>
        </w:rPr>
        <w:t xml:space="preserve"> </w:t>
      </w:r>
      <w:proofErr w:type="gramStart"/>
      <w:r w:rsidRPr="00F37726">
        <w:rPr>
          <w:rFonts w:ascii="Arial" w:hAnsi="Arial" w:hint="cs"/>
          <w:sz w:val="24"/>
          <w:szCs w:val="24"/>
          <w:rtl/>
          <w:lang w:bidi="ar"/>
        </w:rPr>
        <w:t>-</w:t>
      </w:r>
      <w:r w:rsidR="00214C89" w:rsidRPr="00F37726">
        <w:rPr>
          <w:rFonts w:ascii="Arial" w:hAnsi="Arial" w:hint="cs"/>
          <w:sz w:val="24"/>
          <w:szCs w:val="24"/>
          <w:rtl/>
          <w:lang w:bidi="ar"/>
        </w:rPr>
        <w:t xml:space="preserve"> الذين</w:t>
      </w:r>
      <w:proofErr w:type="gramEnd"/>
      <w:r w:rsidR="00214C89" w:rsidRPr="00F37726">
        <w:rPr>
          <w:rFonts w:ascii="Arial" w:hAnsi="Arial" w:hint="cs"/>
          <w:sz w:val="24"/>
          <w:szCs w:val="24"/>
          <w:rtl/>
          <w:lang w:bidi="ar"/>
        </w:rPr>
        <w:t xml:space="preserve"> </w:t>
      </w:r>
      <w:r w:rsidR="000C32A7" w:rsidRPr="00F37726">
        <w:rPr>
          <w:rFonts w:ascii="Arial" w:hAnsi="Arial" w:hint="cs"/>
          <w:sz w:val="24"/>
          <w:szCs w:val="24"/>
          <w:rtl/>
          <w:lang w:bidi="ar"/>
        </w:rPr>
        <w:t xml:space="preserve">كانوا </w:t>
      </w:r>
      <w:r w:rsidR="00214C89" w:rsidRPr="00F37726">
        <w:rPr>
          <w:rFonts w:ascii="Arial" w:hAnsi="Arial" w:hint="cs"/>
          <w:sz w:val="24"/>
          <w:szCs w:val="24"/>
          <w:rtl/>
          <w:lang w:bidi="ar"/>
        </w:rPr>
        <w:t>يفض</w:t>
      </w:r>
      <w:r w:rsidR="000C32A7" w:rsidRPr="00F37726">
        <w:rPr>
          <w:rFonts w:ascii="Arial" w:hAnsi="Arial" w:hint="cs"/>
          <w:sz w:val="24"/>
          <w:szCs w:val="24"/>
          <w:rtl/>
          <w:lang w:bidi="ar"/>
        </w:rPr>
        <w:t>ّ</w:t>
      </w:r>
      <w:r w:rsidR="00214C89" w:rsidRPr="00F37726">
        <w:rPr>
          <w:rFonts w:ascii="Arial" w:hAnsi="Arial" w:hint="cs"/>
          <w:sz w:val="24"/>
          <w:szCs w:val="24"/>
          <w:rtl/>
          <w:lang w:bidi="ar"/>
        </w:rPr>
        <w:t>لون البناء بشكل قانوني</w:t>
      </w:r>
      <w:r w:rsidR="000C32A7" w:rsidRPr="00F37726">
        <w:rPr>
          <w:rFonts w:ascii="Arial" w:hAnsi="Arial" w:hint="cs"/>
          <w:sz w:val="24"/>
          <w:szCs w:val="24"/>
          <w:rtl/>
          <w:lang w:bidi="ar"/>
        </w:rPr>
        <w:t>ّ</w:t>
      </w:r>
      <w:r w:rsidR="00214C89" w:rsidRPr="00F37726">
        <w:rPr>
          <w:rFonts w:ascii="Arial" w:hAnsi="Arial" w:hint="cs"/>
          <w:sz w:val="24"/>
          <w:szCs w:val="24"/>
          <w:rtl/>
          <w:lang w:bidi="ar"/>
        </w:rPr>
        <w:t xml:space="preserve"> وليس لديهم </w:t>
      </w:r>
      <w:r w:rsidR="000C32A7" w:rsidRPr="00F37726">
        <w:rPr>
          <w:rFonts w:ascii="Arial" w:hAnsi="Arial" w:hint="cs"/>
          <w:sz w:val="24"/>
          <w:szCs w:val="24"/>
          <w:rtl/>
          <w:lang w:bidi="ar"/>
        </w:rPr>
        <w:t xml:space="preserve">أيّ نيّة </w:t>
      </w:r>
      <w:r w:rsidR="00214C89" w:rsidRPr="00F37726">
        <w:rPr>
          <w:rFonts w:ascii="Arial" w:hAnsi="Arial" w:hint="cs"/>
          <w:sz w:val="24"/>
          <w:szCs w:val="24"/>
          <w:rtl/>
          <w:lang w:bidi="ar"/>
        </w:rPr>
        <w:t>في التور</w:t>
      </w:r>
      <w:r w:rsidR="000C32A7" w:rsidRPr="00F37726">
        <w:rPr>
          <w:rFonts w:ascii="Arial" w:hAnsi="Arial" w:hint="cs"/>
          <w:sz w:val="24"/>
          <w:szCs w:val="24"/>
          <w:rtl/>
          <w:lang w:bidi="ar"/>
        </w:rPr>
        <w:t>ّ</w:t>
      </w:r>
      <w:r w:rsidR="00214C89" w:rsidRPr="00F37726">
        <w:rPr>
          <w:rFonts w:ascii="Arial" w:hAnsi="Arial" w:hint="cs"/>
          <w:sz w:val="24"/>
          <w:szCs w:val="24"/>
          <w:rtl/>
          <w:lang w:bidi="ar"/>
        </w:rPr>
        <w:t xml:space="preserve">ط </w:t>
      </w:r>
      <w:r w:rsidR="000C32A7" w:rsidRPr="00F37726">
        <w:rPr>
          <w:rFonts w:ascii="Arial" w:hAnsi="Arial" w:hint="cs"/>
          <w:sz w:val="24"/>
          <w:szCs w:val="24"/>
          <w:rtl/>
          <w:lang w:bidi="ar"/>
        </w:rPr>
        <w:t xml:space="preserve">بأيّ مخالفات </w:t>
      </w:r>
      <w:r w:rsidR="00214C89" w:rsidRPr="00F37726">
        <w:rPr>
          <w:rFonts w:ascii="Arial" w:hAnsi="Arial" w:hint="cs"/>
          <w:sz w:val="24"/>
          <w:szCs w:val="24"/>
          <w:rtl/>
          <w:lang w:bidi="ar"/>
        </w:rPr>
        <w:t>بناء</w:t>
      </w:r>
      <w:r w:rsidRPr="00F37726">
        <w:rPr>
          <w:rFonts w:ascii="Arial" w:hAnsi="Arial" w:hint="cs"/>
          <w:sz w:val="24"/>
          <w:szCs w:val="24"/>
          <w:rtl/>
          <w:lang w:bidi="ar"/>
        </w:rPr>
        <w:t xml:space="preserve"> -</w:t>
      </w:r>
      <w:r w:rsidR="00214C89" w:rsidRPr="00F37726">
        <w:rPr>
          <w:rFonts w:ascii="Arial" w:hAnsi="Arial" w:hint="cs"/>
          <w:sz w:val="24"/>
          <w:szCs w:val="24"/>
          <w:rtl/>
          <w:lang w:bidi="ar"/>
        </w:rPr>
        <w:t xml:space="preserve"> </w:t>
      </w:r>
      <w:r w:rsidR="000C32A7" w:rsidRPr="00F37726">
        <w:rPr>
          <w:rFonts w:ascii="Arial" w:hAnsi="Arial" w:hint="cs"/>
          <w:sz w:val="24"/>
          <w:szCs w:val="24"/>
          <w:rtl/>
          <w:lang w:bidi="ar"/>
        </w:rPr>
        <w:t>إلى بناء بيوتهم بدون ترخيص</w:t>
      </w:r>
      <w:r w:rsidRPr="00F37726">
        <w:rPr>
          <w:rFonts w:ascii="Arial" w:hAnsi="Arial" w:hint="cs"/>
          <w:sz w:val="24"/>
          <w:szCs w:val="24"/>
          <w:rtl/>
          <w:lang w:bidi="ar"/>
        </w:rPr>
        <w:t>، ليجدوا أنفسهم أخيرًا عرضةً لإجراءات قانونيّة إدارية وجنائيّة موجّهة ضدّهم من قبل السلطات، الأمر الذي يُكلّفهم ثمنًا باهظًا.</w:t>
      </w:r>
      <w:r w:rsidR="008C3528" w:rsidRPr="00F37726">
        <w:rPr>
          <w:rFonts w:ascii="Arial" w:hAnsi="Arial"/>
          <w:sz w:val="24"/>
          <w:szCs w:val="24"/>
          <w:rtl/>
        </w:rPr>
        <w:t xml:space="preserve"> </w:t>
      </w:r>
    </w:p>
    <w:p w:rsidR="008C3528" w:rsidRPr="00F37726" w:rsidRDefault="007D4B86" w:rsidP="007D4B86">
      <w:pPr>
        <w:spacing w:before="120" w:after="0"/>
        <w:jc w:val="both"/>
        <w:rPr>
          <w:rFonts w:ascii="Arial" w:hAnsi="Arial"/>
          <w:sz w:val="24"/>
          <w:szCs w:val="24"/>
          <w:rtl/>
          <w:lang w:bidi="ar"/>
        </w:rPr>
      </w:pPr>
      <w:r w:rsidRPr="00F37726">
        <w:rPr>
          <w:rFonts w:ascii="Arial" w:hAnsi="Arial" w:hint="cs"/>
          <w:sz w:val="24"/>
          <w:szCs w:val="24"/>
          <w:rtl/>
          <w:lang w:bidi="ar"/>
        </w:rPr>
        <w:t>إنّ الشرط المسبق لممارسة السلطات صلاحيات تطبيق القانون والعقاب، بما في ذلك إصدار أوامر هدم إدارية وتنفيذها،</w:t>
      </w:r>
      <w:r w:rsidR="00FA0D85" w:rsidRPr="00F37726">
        <w:rPr>
          <w:rFonts w:ascii="Arial" w:hAnsi="Arial" w:hint="cs"/>
          <w:sz w:val="24"/>
          <w:szCs w:val="24"/>
          <w:rtl/>
          <w:lang w:bidi="ar"/>
        </w:rPr>
        <w:t xml:space="preserve"> هو أن تنفّذ مؤسسات التخطيط</w:t>
      </w:r>
      <w:r w:rsidRPr="00F37726">
        <w:rPr>
          <w:rFonts w:ascii="Arial" w:hAnsi="Arial" w:hint="cs"/>
          <w:sz w:val="24"/>
          <w:szCs w:val="24"/>
          <w:rtl/>
          <w:lang w:bidi="ar"/>
        </w:rPr>
        <w:t xml:space="preserve"> واجب</w:t>
      </w:r>
      <w:r w:rsidR="00FA0D85" w:rsidRPr="00F37726">
        <w:rPr>
          <w:rFonts w:ascii="Arial" w:hAnsi="Arial" w:hint="cs"/>
          <w:sz w:val="24"/>
          <w:szCs w:val="24"/>
          <w:rtl/>
          <w:lang w:bidi="ar"/>
        </w:rPr>
        <w:t>ها</w:t>
      </w:r>
      <w:r w:rsidRPr="00F37726">
        <w:rPr>
          <w:rFonts w:ascii="Arial" w:hAnsi="Arial" w:hint="cs"/>
          <w:sz w:val="24"/>
          <w:szCs w:val="24"/>
          <w:rtl/>
          <w:lang w:bidi="ar"/>
        </w:rPr>
        <w:t xml:space="preserve"> </w:t>
      </w:r>
      <w:r w:rsidR="00FA0D85" w:rsidRPr="00F37726">
        <w:rPr>
          <w:rFonts w:ascii="Arial" w:hAnsi="Arial" w:hint="cs"/>
          <w:sz w:val="24"/>
          <w:szCs w:val="24"/>
          <w:rtl/>
          <w:lang w:bidi="ar"/>
        </w:rPr>
        <w:t>ال</w:t>
      </w:r>
      <w:r w:rsidRPr="00F37726">
        <w:rPr>
          <w:rFonts w:ascii="Arial" w:hAnsi="Arial" w:hint="cs"/>
          <w:sz w:val="24"/>
          <w:szCs w:val="24"/>
          <w:rtl/>
          <w:lang w:bidi="ar"/>
        </w:rPr>
        <w:t>قانوني</w:t>
      </w:r>
      <w:r w:rsidR="00FA0D85" w:rsidRPr="00F37726">
        <w:rPr>
          <w:rFonts w:ascii="Arial" w:hAnsi="Arial" w:hint="cs"/>
          <w:sz w:val="24"/>
          <w:szCs w:val="24"/>
          <w:rtl/>
          <w:lang w:bidi="ar"/>
        </w:rPr>
        <w:t>ّ</w:t>
      </w:r>
      <w:r w:rsidRPr="00F37726">
        <w:rPr>
          <w:rFonts w:ascii="Arial" w:hAnsi="Arial" w:hint="cs"/>
          <w:sz w:val="24"/>
          <w:szCs w:val="24"/>
          <w:rtl/>
          <w:lang w:bidi="ar"/>
        </w:rPr>
        <w:t xml:space="preserve"> </w:t>
      </w:r>
      <w:r w:rsidR="00FA0D85" w:rsidRPr="00F37726">
        <w:rPr>
          <w:rFonts w:ascii="Arial" w:hAnsi="Arial" w:hint="cs"/>
          <w:sz w:val="24"/>
          <w:szCs w:val="24"/>
          <w:rtl/>
          <w:lang w:bidi="ar"/>
        </w:rPr>
        <w:t>ب</w:t>
      </w:r>
      <w:r w:rsidRPr="00F37726">
        <w:rPr>
          <w:rFonts w:ascii="Arial" w:hAnsi="Arial" w:hint="cs"/>
          <w:sz w:val="24"/>
          <w:szCs w:val="24"/>
          <w:rtl/>
          <w:lang w:bidi="ar"/>
        </w:rPr>
        <w:t>وضع إطار تخطيط</w:t>
      </w:r>
      <w:r w:rsidR="00FA0D85" w:rsidRPr="00F37726">
        <w:rPr>
          <w:rFonts w:ascii="Arial" w:hAnsi="Arial" w:hint="cs"/>
          <w:sz w:val="24"/>
          <w:szCs w:val="24"/>
          <w:rtl/>
          <w:lang w:bidi="ar"/>
        </w:rPr>
        <w:t>يّ</w:t>
      </w:r>
      <w:r w:rsidRPr="00F37726">
        <w:rPr>
          <w:rFonts w:ascii="Arial" w:hAnsi="Arial" w:hint="cs"/>
          <w:sz w:val="24"/>
          <w:szCs w:val="24"/>
          <w:rtl/>
          <w:lang w:bidi="ar"/>
        </w:rPr>
        <w:t xml:space="preserve"> </w:t>
      </w:r>
      <w:r w:rsidR="00FA0D85" w:rsidRPr="00F37726">
        <w:rPr>
          <w:rFonts w:ascii="Arial" w:hAnsi="Arial" w:hint="cs"/>
          <w:sz w:val="24"/>
          <w:szCs w:val="24"/>
          <w:rtl/>
          <w:lang w:bidi="ar"/>
        </w:rPr>
        <w:t>لائق</w:t>
      </w:r>
      <w:r w:rsidRPr="00F37726">
        <w:rPr>
          <w:rFonts w:ascii="Arial" w:hAnsi="Arial" w:hint="cs"/>
          <w:sz w:val="24"/>
          <w:szCs w:val="24"/>
          <w:rtl/>
          <w:lang w:bidi="ar"/>
        </w:rPr>
        <w:t xml:space="preserve">، </w:t>
      </w:r>
      <w:r w:rsidR="00FA0D85" w:rsidRPr="00F37726">
        <w:rPr>
          <w:rFonts w:ascii="Arial" w:hAnsi="Arial" w:hint="cs"/>
          <w:sz w:val="24"/>
          <w:szCs w:val="24"/>
          <w:rtl/>
          <w:lang w:bidi="ar"/>
        </w:rPr>
        <w:t>يتيح</w:t>
      </w:r>
      <w:r w:rsidRPr="00F37726">
        <w:rPr>
          <w:rFonts w:ascii="Arial" w:hAnsi="Arial" w:hint="cs"/>
          <w:sz w:val="24"/>
          <w:szCs w:val="24"/>
          <w:rtl/>
          <w:lang w:bidi="ar"/>
        </w:rPr>
        <w:t xml:space="preserve"> البناء القانوني</w:t>
      </w:r>
      <w:r w:rsidR="00FA0D85" w:rsidRPr="00F37726">
        <w:rPr>
          <w:rFonts w:ascii="Arial" w:hAnsi="Arial" w:hint="cs"/>
          <w:sz w:val="24"/>
          <w:szCs w:val="24"/>
          <w:rtl/>
          <w:lang w:bidi="ar"/>
        </w:rPr>
        <w:t>ّ</w:t>
      </w:r>
      <w:r w:rsidRPr="00F37726">
        <w:rPr>
          <w:rFonts w:ascii="Arial" w:hAnsi="Arial" w:hint="cs"/>
          <w:sz w:val="24"/>
          <w:szCs w:val="24"/>
          <w:rtl/>
          <w:lang w:bidi="ar"/>
        </w:rPr>
        <w:t xml:space="preserve"> وفق</w:t>
      </w:r>
      <w:r w:rsidR="00FA0D85" w:rsidRPr="00F37726">
        <w:rPr>
          <w:rFonts w:ascii="Arial" w:hAnsi="Arial" w:hint="cs"/>
          <w:sz w:val="24"/>
          <w:szCs w:val="24"/>
          <w:rtl/>
          <w:lang w:bidi="ar"/>
        </w:rPr>
        <w:t>ً</w:t>
      </w:r>
      <w:r w:rsidRPr="00F37726">
        <w:rPr>
          <w:rFonts w:ascii="Arial" w:hAnsi="Arial" w:hint="cs"/>
          <w:sz w:val="24"/>
          <w:szCs w:val="24"/>
          <w:rtl/>
          <w:lang w:bidi="ar"/>
        </w:rPr>
        <w:t xml:space="preserve">ا </w:t>
      </w:r>
      <w:r w:rsidR="00FA0D85" w:rsidRPr="00F37726">
        <w:rPr>
          <w:rFonts w:ascii="Arial" w:hAnsi="Arial" w:hint="cs"/>
          <w:sz w:val="24"/>
          <w:szCs w:val="24"/>
          <w:rtl/>
          <w:lang w:bidi="ar"/>
        </w:rPr>
        <w:t>ل</w:t>
      </w:r>
      <w:r w:rsidRPr="00F37726">
        <w:rPr>
          <w:rFonts w:ascii="Arial" w:hAnsi="Arial" w:hint="cs"/>
          <w:sz w:val="24"/>
          <w:szCs w:val="24"/>
          <w:rtl/>
          <w:lang w:bidi="ar"/>
        </w:rPr>
        <w:t>لاحتياجات السكن</w:t>
      </w:r>
      <w:r w:rsidR="00FA0D85" w:rsidRPr="00F37726">
        <w:rPr>
          <w:rFonts w:ascii="Arial" w:hAnsi="Arial" w:hint="cs"/>
          <w:sz w:val="24"/>
          <w:szCs w:val="24"/>
          <w:rtl/>
          <w:lang w:bidi="ar"/>
        </w:rPr>
        <w:t>ية الخاصة بالسكّان</w:t>
      </w:r>
      <w:r w:rsidRPr="00F37726">
        <w:rPr>
          <w:rFonts w:ascii="Arial" w:hAnsi="Arial" w:hint="cs"/>
          <w:sz w:val="24"/>
          <w:szCs w:val="24"/>
          <w:rtl/>
          <w:lang w:bidi="ar"/>
        </w:rPr>
        <w:t>. ي</w:t>
      </w:r>
      <w:r w:rsidR="00FA0D85" w:rsidRPr="00F37726">
        <w:rPr>
          <w:rFonts w:ascii="Arial" w:hAnsi="Arial" w:hint="cs"/>
          <w:sz w:val="24"/>
          <w:szCs w:val="24"/>
          <w:rtl/>
          <w:lang w:bidi="ar"/>
        </w:rPr>
        <w:t xml:space="preserve">جب على </w:t>
      </w:r>
      <w:r w:rsidRPr="00F37726">
        <w:rPr>
          <w:rFonts w:ascii="Arial" w:hAnsi="Arial" w:hint="cs"/>
          <w:sz w:val="24"/>
          <w:szCs w:val="24"/>
          <w:rtl/>
          <w:lang w:bidi="ar"/>
        </w:rPr>
        <w:t xml:space="preserve">سلطات التخطيط دراسة أسباب ظاهرة البناء بدون ترخيص في المجتمع العربي، </w:t>
      </w:r>
      <w:r w:rsidR="00FA0D85" w:rsidRPr="00F37726">
        <w:rPr>
          <w:rFonts w:ascii="Arial" w:hAnsi="Arial" w:hint="cs"/>
          <w:sz w:val="24"/>
          <w:szCs w:val="24"/>
          <w:rtl/>
          <w:lang w:bidi="ar"/>
        </w:rPr>
        <w:t>وا</w:t>
      </w:r>
      <w:r w:rsidRPr="00F37726">
        <w:rPr>
          <w:rFonts w:ascii="Arial" w:hAnsi="Arial" w:hint="cs"/>
          <w:sz w:val="24"/>
          <w:szCs w:val="24"/>
          <w:rtl/>
          <w:lang w:bidi="ar"/>
        </w:rPr>
        <w:t>لتمكين</w:t>
      </w:r>
      <w:r w:rsidR="00FA0D85" w:rsidRPr="00F37726">
        <w:rPr>
          <w:rFonts w:ascii="Arial" w:hAnsi="Arial" w:hint="cs"/>
          <w:sz w:val="24"/>
          <w:szCs w:val="24"/>
          <w:rtl/>
          <w:lang w:bidi="ar"/>
        </w:rPr>
        <w:t xml:space="preserve"> من منح شرعيّة قانونيّة</w:t>
      </w:r>
      <w:r w:rsidRPr="00F37726">
        <w:rPr>
          <w:rFonts w:ascii="Arial" w:hAnsi="Arial" w:hint="cs"/>
          <w:sz w:val="24"/>
          <w:szCs w:val="24"/>
          <w:rtl/>
          <w:lang w:bidi="ar"/>
        </w:rPr>
        <w:t xml:space="preserve"> </w:t>
      </w:r>
      <w:r w:rsidR="00FA0D85" w:rsidRPr="00F37726">
        <w:rPr>
          <w:rFonts w:ascii="Arial" w:hAnsi="Arial" w:hint="cs"/>
          <w:sz w:val="24"/>
          <w:szCs w:val="24"/>
          <w:rtl/>
          <w:lang w:bidi="ar"/>
        </w:rPr>
        <w:t>لل</w:t>
      </w:r>
      <w:r w:rsidR="00C5597A" w:rsidRPr="00F37726">
        <w:rPr>
          <w:rFonts w:ascii="Arial" w:hAnsi="Arial" w:hint="cs"/>
          <w:sz w:val="24"/>
          <w:szCs w:val="24"/>
          <w:rtl/>
          <w:lang w:bidi="ar"/>
        </w:rPr>
        <w:t>بناء الذي أنجز</w:t>
      </w:r>
      <w:r w:rsidR="00FA0D85" w:rsidRPr="00F37726">
        <w:rPr>
          <w:rFonts w:ascii="Arial" w:hAnsi="Arial" w:hint="cs"/>
          <w:sz w:val="24"/>
          <w:szCs w:val="24"/>
          <w:rtl/>
          <w:lang w:bidi="ar"/>
        </w:rPr>
        <w:t xml:space="preserve"> لانعدام أي خيارٍ آخر،</w:t>
      </w:r>
      <w:r w:rsidRPr="00F37726">
        <w:rPr>
          <w:rFonts w:ascii="Arial" w:hAnsi="Arial" w:hint="cs"/>
          <w:sz w:val="24"/>
          <w:szCs w:val="24"/>
          <w:rtl/>
          <w:lang w:bidi="ar"/>
        </w:rPr>
        <w:t xml:space="preserve"> وتوفير </w:t>
      </w:r>
      <w:r w:rsidR="00FA0D85" w:rsidRPr="00F37726">
        <w:rPr>
          <w:rFonts w:ascii="Arial" w:hAnsi="Arial" w:hint="cs"/>
          <w:sz w:val="24"/>
          <w:szCs w:val="24"/>
          <w:rtl/>
          <w:lang w:bidi="ar"/>
        </w:rPr>
        <w:t>إمكانيّات</w:t>
      </w:r>
      <w:r w:rsidRPr="00F37726">
        <w:rPr>
          <w:rFonts w:ascii="Arial" w:hAnsi="Arial" w:hint="cs"/>
          <w:sz w:val="24"/>
          <w:szCs w:val="24"/>
          <w:rtl/>
          <w:lang w:bidi="ar"/>
        </w:rPr>
        <w:t xml:space="preserve"> بناء و</w:t>
      </w:r>
      <w:r w:rsidR="00FA0D85" w:rsidRPr="00F37726">
        <w:rPr>
          <w:rFonts w:ascii="Arial" w:hAnsi="Arial" w:hint="cs"/>
          <w:sz w:val="24"/>
          <w:szCs w:val="24"/>
          <w:rtl/>
          <w:lang w:bidi="ar"/>
        </w:rPr>
        <w:t>حلول سك</w:t>
      </w:r>
      <w:r w:rsidRPr="00F37726">
        <w:rPr>
          <w:rFonts w:ascii="Arial" w:hAnsi="Arial" w:hint="cs"/>
          <w:sz w:val="24"/>
          <w:szCs w:val="24"/>
          <w:rtl/>
          <w:lang w:bidi="ar"/>
        </w:rPr>
        <w:t>ن</w:t>
      </w:r>
      <w:r w:rsidR="00FA0D85" w:rsidRPr="00F37726">
        <w:rPr>
          <w:rFonts w:ascii="Arial" w:hAnsi="Arial" w:hint="cs"/>
          <w:sz w:val="24"/>
          <w:szCs w:val="24"/>
          <w:rtl/>
          <w:lang w:bidi="ar"/>
        </w:rPr>
        <w:t>يّة لائقة</w:t>
      </w:r>
      <w:r w:rsidRPr="00F37726">
        <w:rPr>
          <w:rFonts w:ascii="Arial" w:hAnsi="Arial" w:hint="cs"/>
          <w:sz w:val="24"/>
          <w:szCs w:val="24"/>
          <w:rtl/>
          <w:lang w:bidi="ar"/>
        </w:rPr>
        <w:t xml:space="preserve"> </w:t>
      </w:r>
      <w:r w:rsidR="00FA0D85" w:rsidRPr="00F37726">
        <w:rPr>
          <w:rFonts w:ascii="Arial" w:hAnsi="Arial" w:hint="cs"/>
          <w:sz w:val="24"/>
          <w:szCs w:val="24"/>
          <w:rtl/>
          <w:lang w:bidi="ar"/>
        </w:rPr>
        <w:t xml:space="preserve">وقانونيّة في البلدات </w:t>
      </w:r>
      <w:r w:rsidRPr="00F37726">
        <w:rPr>
          <w:rFonts w:ascii="Arial" w:hAnsi="Arial" w:hint="cs"/>
          <w:sz w:val="24"/>
          <w:szCs w:val="24"/>
          <w:rtl/>
          <w:lang w:bidi="ar"/>
        </w:rPr>
        <w:t>العربي</w:t>
      </w:r>
      <w:r w:rsidR="00FA0D85" w:rsidRPr="00F37726">
        <w:rPr>
          <w:rFonts w:ascii="Arial" w:hAnsi="Arial" w:hint="cs"/>
          <w:sz w:val="24"/>
          <w:szCs w:val="24"/>
          <w:rtl/>
          <w:lang w:bidi="ar"/>
        </w:rPr>
        <w:t>ّ</w:t>
      </w:r>
      <w:r w:rsidRPr="00F37726">
        <w:rPr>
          <w:rFonts w:ascii="Arial" w:hAnsi="Arial" w:hint="cs"/>
          <w:sz w:val="24"/>
          <w:szCs w:val="24"/>
          <w:rtl/>
          <w:lang w:bidi="ar"/>
        </w:rPr>
        <w:t>ة.</w:t>
      </w:r>
    </w:p>
    <w:p w:rsidR="00007F1A" w:rsidRDefault="00007F1A" w:rsidP="002F4009">
      <w:pPr>
        <w:spacing w:before="120" w:after="0"/>
        <w:jc w:val="both"/>
        <w:rPr>
          <w:rStyle w:val="Heading2Char"/>
          <w:i/>
          <w:iCs/>
          <w:sz w:val="24"/>
          <w:szCs w:val="24"/>
          <w:rtl/>
        </w:rPr>
      </w:pPr>
      <w:bookmarkStart w:id="24" w:name="_Toc466469211"/>
      <w:bookmarkStart w:id="25" w:name="_Toc468009033"/>
    </w:p>
    <w:p w:rsidR="008C3528" w:rsidRPr="007352F5" w:rsidRDefault="00EA2D1C" w:rsidP="00455AEC">
      <w:pPr>
        <w:pStyle w:val="Heading2"/>
        <w:rPr>
          <w:rStyle w:val="Heading2Char"/>
          <w:b/>
          <w:bCs/>
          <w:rtl/>
          <w:lang w:bidi="ar-LB"/>
        </w:rPr>
      </w:pPr>
      <w:bookmarkStart w:id="26" w:name="_Toc468266107"/>
      <w:bookmarkStart w:id="27" w:name="הבדווים"/>
      <w:bookmarkStart w:id="28" w:name="_Toc471138572"/>
      <w:r>
        <w:rPr>
          <w:rStyle w:val="Heading2Char"/>
          <w:rFonts w:hint="cs"/>
          <w:b/>
          <w:bCs/>
          <w:rtl/>
          <w:lang w:bidi="ar-LB"/>
        </w:rPr>
        <w:lastRenderedPageBreak/>
        <w:t>العرب البدو في النقب:</w:t>
      </w:r>
      <w:bookmarkEnd w:id="24"/>
      <w:r>
        <w:rPr>
          <w:rStyle w:val="Heading2Char"/>
          <w:rFonts w:hint="cs"/>
          <w:b/>
          <w:bCs/>
          <w:rtl/>
          <w:lang w:bidi="ar-LB"/>
        </w:rPr>
        <w:t xml:space="preserve"> في ظلّ خطر الإخلاء</w:t>
      </w:r>
      <w:bookmarkEnd w:id="25"/>
      <w:bookmarkEnd w:id="26"/>
      <w:bookmarkEnd w:id="28"/>
    </w:p>
    <w:bookmarkEnd w:id="27"/>
    <w:p w:rsidR="00BB6712" w:rsidRPr="00F37726" w:rsidRDefault="00E11249" w:rsidP="00FD128F">
      <w:pPr>
        <w:spacing w:before="120" w:after="0"/>
        <w:jc w:val="both"/>
        <w:rPr>
          <w:rFonts w:ascii="Arial" w:hAnsi="Arial"/>
          <w:sz w:val="24"/>
          <w:szCs w:val="24"/>
          <w:shd w:val="clear" w:color="auto" w:fill="FFFFFF"/>
          <w:rtl/>
        </w:rPr>
      </w:pPr>
      <w:r w:rsidRPr="00F37726">
        <w:rPr>
          <w:rFonts w:ascii="Arial" w:hAnsi="Arial" w:hint="cs"/>
          <w:sz w:val="24"/>
          <w:szCs w:val="24"/>
          <w:rtl/>
          <w:lang w:bidi="ar-LB"/>
        </w:rPr>
        <w:t>العرب البدو في النقب يعيشون هم أيضًا تحت خطر متواصل للمسّ بحقّهم في المسكن وفي العيش بكرامة في قراهم. استمرّت سلطات الدولة في السنة المنصرمة بدفع مجموعة من المبادرات الساعية إلى إخلاء آلاف السكّان البدو من بيوتهم. وهكذا استمرّ السعي إلى تحقيق خطّة إقامة 5 بلدات يهوديّة جديدة، التي صادقت عليها الحكومة في تشرين الثاني 2015؛ هذه الخطّة</w:t>
      </w:r>
      <w:r w:rsidR="00BB6712" w:rsidRPr="00F37726">
        <w:rPr>
          <w:rFonts w:ascii="Arial" w:hAnsi="Arial"/>
          <w:sz w:val="24"/>
          <w:szCs w:val="24"/>
          <w:rtl/>
        </w:rPr>
        <w:t xml:space="preserve"> </w:t>
      </w:r>
      <w:hyperlink r:id="rId139" w:history="1">
        <w:r w:rsidRPr="00F37726">
          <w:rPr>
            <w:rStyle w:val="Hyperlink"/>
            <w:rFonts w:ascii="Arial" w:hAnsi="Arial" w:cs="Arial" w:hint="cs"/>
            <w:sz w:val="24"/>
            <w:szCs w:val="24"/>
            <w:shd w:val="clear" w:color="auto" w:fill="FFFFFF"/>
            <w:rtl/>
            <w:lang w:bidi="ar-LB"/>
          </w:rPr>
          <w:t>ستضرّ بشكل مباشر</w:t>
        </w:r>
      </w:hyperlink>
      <w:r w:rsidR="00BB6712" w:rsidRPr="00F37726">
        <w:rPr>
          <w:rFonts w:ascii="Arial" w:hAnsi="Arial"/>
          <w:sz w:val="24"/>
          <w:szCs w:val="24"/>
          <w:rtl/>
        </w:rPr>
        <w:t xml:space="preserve"> </w:t>
      </w:r>
      <w:r w:rsidRPr="00F37726">
        <w:rPr>
          <w:rFonts w:ascii="Arial" w:hAnsi="Arial" w:hint="cs"/>
          <w:sz w:val="24"/>
          <w:szCs w:val="24"/>
          <w:rtl/>
          <w:lang w:bidi="ar-LB"/>
        </w:rPr>
        <w:t xml:space="preserve">بقريتين اثنتين: القرية غير المعترف بها </w:t>
      </w:r>
      <w:proofErr w:type="spellStart"/>
      <w:r w:rsidRPr="00F37726">
        <w:rPr>
          <w:rFonts w:ascii="Arial" w:hAnsi="Arial" w:hint="cs"/>
          <w:sz w:val="24"/>
          <w:szCs w:val="24"/>
          <w:rtl/>
          <w:lang w:bidi="ar-LB"/>
        </w:rPr>
        <w:t>قطامات</w:t>
      </w:r>
      <w:proofErr w:type="spellEnd"/>
      <w:r w:rsidRPr="00F37726">
        <w:rPr>
          <w:rFonts w:ascii="Arial" w:hAnsi="Arial" w:hint="cs"/>
          <w:sz w:val="24"/>
          <w:szCs w:val="24"/>
          <w:rtl/>
          <w:lang w:bidi="ar-LB"/>
        </w:rPr>
        <w:t xml:space="preserve"> التي يبلغ عدد سكّانها</w:t>
      </w:r>
      <w:r w:rsidR="00BB6712" w:rsidRPr="00F37726">
        <w:rPr>
          <w:rFonts w:ascii="Arial" w:hAnsi="Arial"/>
          <w:sz w:val="24"/>
          <w:szCs w:val="24"/>
          <w:rtl/>
        </w:rPr>
        <w:t xml:space="preserve"> 1,500 </w:t>
      </w:r>
      <w:r w:rsidRPr="00F37726">
        <w:rPr>
          <w:rFonts w:ascii="Arial" w:hAnsi="Arial" w:hint="cs"/>
          <w:sz w:val="24"/>
          <w:szCs w:val="24"/>
          <w:rtl/>
          <w:lang w:bidi="ar-LB"/>
        </w:rPr>
        <w:t xml:space="preserve">نسمة، وقرية بير </w:t>
      </w:r>
      <w:proofErr w:type="spellStart"/>
      <w:r w:rsidRPr="00F37726">
        <w:rPr>
          <w:rFonts w:ascii="Arial" w:hAnsi="Arial" w:hint="cs"/>
          <w:sz w:val="24"/>
          <w:szCs w:val="24"/>
          <w:rtl/>
          <w:lang w:bidi="ar-LB"/>
        </w:rPr>
        <w:t>هداج</w:t>
      </w:r>
      <w:proofErr w:type="spellEnd"/>
      <w:r w:rsidRPr="00F37726">
        <w:rPr>
          <w:rFonts w:ascii="Arial" w:hAnsi="Arial" w:hint="cs"/>
          <w:sz w:val="24"/>
          <w:szCs w:val="24"/>
          <w:rtl/>
          <w:lang w:bidi="ar-LB"/>
        </w:rPr>
        <w:t xml:space="preserve"> التي يبلغ عدد سكانها</w:t>
      </w:r>
      <w:r w:rsidR="00BB6712" w:rsidRPr="00F37726">
        <w:rPr>
          <w:rFonts w:ascii="Arial" w:hAnsi="Arial"/>
          <w:sz w:val="24"/>
          <w:szCs w:val="24"/>
          <w:rtl/>
        </w:rPr>
        <w:t xml:space="preserve"> 6,000 </w:t>
      </w:r>
      <w:r w:rsidRPr="00F37726">
        <w:rPr>
          <w:rFonts w:ascii="Arial" w:hAnsi="Arial" w:hint="cs"/>
          <w:sz w:val="24"/>
          <w:szCs w:val="24"/>
          <w:rtl/>
          <w:lang w:bidi="ar-LB"/>
        </w:rPr>
        <w:t>نسمة، وقد حظيت بخطّة هيكليّة محليّة مصدّق عليها.</w:t>
      </w:r>
      <w:r w:rsidRPr="00F37726">
        <w:rPr>
          <w:rFonts w:ascii="Arial" w:hAnsi="Arial" w:hint="cs"/>
          <w:sz w:val="24"/>
          <w:szCs w:val="24"/>
          <w:rtl/>
        </w:rPr>
        <w:t xml:space="preserve"> </w:t>
      </w:r>
      <w:r w:rsidRPr="00F37726">
        <w:rPr>
          <w:rFonts w:ascii="Arial" w:hAnsi="Arial" w:hint="cs"/>
          <w:sz w:val="24"/>
          <w:szCs w:val="24"/>
          <w:rtl/>
          <w:lang w:bidi="ar-LB"/>
        </w:rPr>
        <w:t xml:space="preserve">ثمّة أيضًا مبادرات </w:t>
      </w:r>
      <w:r w:rsidR="001E5BE4" w:rsidRPr="00F37726">
        <w:rPr>
          <w:rFonts w:ascii="Arial" w:hAnsi="Arial" w:hint="cs"/>
          <w:sz w:val="24"/>
          <w:szCs w:val="24"/>
          <w:rtl/>
          <w:lang w:bidi="ar-LB"/>
        </w:rPr>
        <w:t>مجحفة</w:t>
      </w:r>
      <w:r w:rsidRPr="00F37726">
        <w:rPr>
          <w:rFonts w:ascii="Arial" w:hAnsi="Arial" w:hint="cs"/>
          <w:sz w:val="24"/>
          <w:szCs w:val="24"/>
          <w:rtl/>
          <w:lang w:bidi="ar-LB"/>
        </w:rPr>
        <w:t xml:space="preserve"> إضافيّة</w:t>
      </w:r>
      <w:r w:rsidR="001E5BE4" w:rsidRPr="00F37726">
        <w:rPr>
          <w:rFonts w:ascii="Arial" w:hAnsi="Arial" w:hint="cs"/>
          <w:sz w:val="24"/>
          <w:szCs w:val="24"/>
          <w:rtl/>
          <w:lang w:bidi="ar-LB"/>
        </w:rPr>
        <w:t xml:space="preserve"> موجودة في مراحل مختلفة من الإعداد: خطّة العام 2014 لإنشاء خمس بلدات جديدة مخصصة للسكان اليهود على امتداد الشارع 25؛ خطّة العام</w:t>
      </w:r>
      <w:r w:rsidR="00BB6712" w:rsidRPr="00F37726">
        <w:rPr>
          <w:rFonts w:ascii="Arial" w:hAnsi="Arial"/>
          <w:sz w:val="24"/>
          <w:szCs w:val="24"/>
          <w:rtl/>
        </w:rPr>
        <w:t xml:space="preserve"> 2011 </w:t>
      </w:r>
      <w:r w:rsidR="001E5BE4" w:rsidRPr="00F37726">
        <w:rPr>
          <w:rFonts w:ascii="Arial" w:hAnsi="Arial" w:hint="cs"/>
          <w:sz w:val="24"/>
          <w:szCs w:val="24"/>
          <w:rtl/>
          <w:lang w:bidi="ar-LB"/>
        </w:rPr>
        <w:t>لإقامة 7 بلدات ريفيّة جديدة في</w:t>
      </w:r>
      <w:r w:rsidR="00BB6712" w:rsidRPr="00F37726">
        <w:rPr>
          <w:rFonts w:ascii="Arial" w:hAnsi="Arial"/>
          <w:sz w:val="24"/>
          <w:szCs w:val="24"/>
          <w:rtl/>
        </w:rPr>
        <w:t xml:space="preserve"> </w:t>
      </w:r>
      <w:hyperlink r:id="rId140" w:history="1">
        <w:proofErr w:type="spellStart"/>
        <w:r w:rsidR="001E5BE4" w:rsidRPr="00F37726">
          <w:rPr>
            <w:rStyle w:val="Hyperlink"/>
            <w:rFonts w:ascii="Arial" w:hAnsi="Arial" w:cs="Arial" w:hint="cs"/>
            <w:sz w:val="24"/>
            <w:szCs w:val="24"/>
            <w:shd w:val="clear" w:color="auto" w:fill="FFFFFF"/>
            <w:rtl/>
            <w:lang w:bidi="ar-LB"/>
          </w:rPr>
          <w:t>مفوؤوت</w:t>
        </w:r>
        <w:proofErr w:type="spellEnd"/>
        <w:r w:rsidR="001E5BE4" w:rsidRPr="00F37726">
          <w:rPr>
            <w:rStyle w:val="Hyperlink"/>
            <w:rFonts w:ascii="Arial" w:hAnsi="Arial" w:cs="Arial" w:hint="cs"/>
            <w:sz w:val="24"/>
            <w:szCs w:val="24"/>
            <w:shd w:val="clear" w:color="auto" w:fill="FFFFFF"/>
            <w:rtl/>
            <w:lang w:bidi="ar-LB"/>
          </w:rPr>
          <w:t xml:space="preserve"> عراد</w:t>
        </w:r>
      </w:hyperlink>
      <w:r w:rsidR="001E5BE4" w:rsidRPr="00F37726">
        <w:rPr>
          <w:rFonts w:ascii="Arial" w:hAnsi="Arial" w:hint="cs"/>
          <w:sz w:val="24"/>
          <w:szCs w:val="24"/>
          <w:rtl/>
          <w:lang w:bidi="ar-LB"/>
        </w:rPr>
        <w:t>؛</w:t>
      </w:r>
      <w:r w:rsidR="00BB6712" w:rsidRPr="00F37726">
        <w:rPr>
          <w:rFonts w:ascii="Arial" w:hAnsi="Arial"/>
          <w:sz w:val="24"/>
          <w:szCs w:val="24"/>
          <w:rtl/>
        </w:rPr>
        <w:t xml:space="preserve"> </w:t>
      </w:r>
      <w:hyperlink r:id="rId141" w:history="1">
        <w:r w:rsidR="001E5BE4" w:rsidRPr="00F37726">
          <w:rPr>
            <w:rStyle w:val="Hyperlink"/>
            <w:rFonts w:ascii="Arial" w:hAnsi="Arial" w:cs="Arial" w:hint="cs"/>
            <w:sz w:val="24"/>
            <w:szCs w:val="24"/>
            <w:rtl/>
            <w:lang w:bidi="ar-LB"/>
          </w:rPr>
          <w:t>إجراءات</w:t>
        </w:r>
      </w:hyperlink>
      <w:r w:rsidR="00ED4135" w:rsidRPr="00F37726">
        <w:rPr>
          <w:rFonts w:ascii="Arial" w:hAnsi="Arial" w:hint="cs"/>
          <w:sz w:val="24"/>
          <w:szCs w:val="24"/>
          <w:rtl/>
        </w:rPr>
        <w:t xml:space="preserve"> </w:t>
      </w:r>
      <w:hyperlink r:id="rId142" w:history="1">
        <w:r w:rsidR="001E5BE4" w:rsidRPr="00F37726">
          <w:rPr>
            <w:rStyle w:val="Hyperlink"/>
            <w:rFonts w:ascii="Arial" w:hAnsi="Arial" w:cs="Arial" w:hint="cs"/>
            <w:sz w:val="24"/>
            <w:szCs w:val="24"/>
            <w:rtl/>
            <w:lang w:bidi="ar-LB"/>
          </w:rPr>
          <w:t>هدم</w:t>
        </w:r>
      </w:hyperlink>
      <w:r w:rsidR="00ED4135" w:rsidRPr="00F37726">
        <w:rPr>
          <w:rFonts w:ascii="Arial" w:hAnsi="Arial" w:hint="cs"/>
          <w:sz w:val="24"/>
          <w:szCs w:val="24"/>
          <w:rtl/>
        </w:rPr>
        <w:t xml:space="preserve"> </w:t>
      </w:r>
      <w:r w:rsidR="001E5BE4" w:rsidRPr="00F37726">
        <w:rPr>
          <w:rFonts w:ascii="Arial" w:hAnsi="Arial" w:hint="cs"/>
          <w:sz w:val="24"/>
          <w:szCs w:val="24"/>
          <w:rtl/>
          <w:lang w:bidi="ar-LB"/>
        </w:rPr>
        <w:t>القرية العربيّة البدوية</w:t>
      </w:r>
      <w:r w:rsidR="00ED4135" w:rsidRPr="00F37726">
        <w:rPr>
          <w:rFonts w:ascii="Arial" w:hAnsi="Arial" w:hint="cs"/>
          <w:sz w:val="24"/>
          <w:szCs w:val="24"/>
          <w:rtl/>
        </w:rPr>
        <w:t xml:space="preserve"> </w:t>
      </w:r>
      <w:hyperlink r:id="rId143" w:history="1">
        <w:proofErr w:type="spellStart"/>
        <w:r w:rsidR="001E5BE4" w:rsidRPr="00F37726">
          <w:rPr>
            <w:rStyle w:val="Hyperlink"/>
            <w:rFonts w:ascii="Arial" w:hAnsi="Arial" w:cs="Arial" w:hint="cs"/>
            <w:sz w:val="24"/>
            <w:szCs w:val="24"/>
            <w:rtl/>
            <w:lang w:bidi="ar-LB"/>
          </w:rPr>
          <w:t>عتير</w:t>
        </w:r>
        <w:proofErr w:type="spellEnd"/>
        <w:r w:rsidR="001E5BE4" w:rsidRPr="00F37726">
          <w:rPr>
            <w:rStyle w:val="Hyperlink"/>
            <w:rFonts w:ascii="Arial" w:hAnsi="Arial" w:cs="Arial" w:hint="cs"/>
            <w:sz w:val="24"/>
            <w:szCs w:val="24"/>
            <w:rtl/>
            <w:lang w:bidi="ar-LB"/>
          </w:rPr>
          <w:t xml:space="preserve"> </w:t>
        </w:r>
        <w:r w:rsidR="00ED4135" w:rsidRPr="00F37726">
          <w:rPr>
            <w:rStyle w:val="Hyperlink"/>
            <w:rFonts w:ascii="Arial" w:hAnsi="Arial" w:cs="Arial" w:hint="cs"/>
            <w:sz w:val="24"/>
            <w:szCs w:val="24"/>
            <w:rtl/>
          </w:rPr>
          <w:t xml:space="preserve">/ </w:t>
        </w:r>
        <w:r w:rsidR="001E5BE4" w:rsidRPr="00F37726">
          <w:rPr>
            <w:rStyle w:val="Hyperlink"/>
            <w:rFonts w:ascii="Arial" w:hAnsi="Arial" w:cs="Arial" w:hint="cs"/>
            <w:sz w:val="24"/>
            <w:szCs w:val="24"/>
            <w:rtl/>
            <w:lang w:bidi="ar-LB"/>
          </w:rPr>
          <w:t>أم الحيران</w:t>
        </w:r>
      </w:hyperlink>
      <w:r w:rsidR="00ED4135" w:rsidRPr="00F37726">
        <w:rPr>
          <w:rFonts w:ascii="Arial" w:hAnsi="Arial" w:hint="cs"/>
          <w:sz w:val="24"/>
          <w:szCs w:val="24"/>
          <w:rtl/>
        </w:rPr>
        <w:t xml:space="preserve"> </w:t>
      </w:r>
      <w:r w:rsidR="001E5BE4" w:rsidRPr="00F37726">
        <w:rPr>
          <w:rFonts w:ascii="Arial" w:hAnsi="Arial" w:hint="cs"/>
          <w:sz w:val="24"/>
          <w:szCs w:val="24"/>
          <w:rtl/>
          <w:lang w:bidi="ar-LB"/>
        </w:rPr>
        <w:t>وإقامة بلدة يهوديّة مكانها؛ وإقامة</w:t>
      </w:r>
      <w:r w:rsidR="00BB6712" w:rsidRPr="00F37726">
        <w:rPr>
          <w:rFonts w:ascii="Arial" w:hAnsi="Arial"/>
          <w:sz w:val="24"/>
          <w:szCs w:val="24"/>
          <w:rtl/>
        </w:rPr>
        <w:t xml:space="preserve"> </w:t>
      </w:r>
      <w:hyperlink r:id="rId144" w:history="1">
        <w:r w:rsidR="001E5BE4" w:rsidRPr="00F37726">
          <w:rPr>
            <w:rStyle w:val="Hyperlink"/>
            <w:rFonts w:ascii="Arial" w:hAnsi="Arial" w:cs="Arial" w:hint="cs"/>
            <w:sz w:val="24"/>
            <w:szCs w:val="24"/>
            <w:shd w:val="clear" w:color="auto" w:fill="FFFFFF"/>
            <w:rtl/>
            <w:lang w:bidi="ar-LB"/>
          </w:rPr>
          <w:t>منجم فوسفات</w:t>
        </w:r>
      </w:hyperlink>
      <w:r w:rsidR="00BB6712" w:rsidRPr="00F37726">
        <w:rPr>
          <w:rFonts w:ascii="Arial" w:hAnsi="Arial"/>
          <w:sz w:val="24"/>
          <w:szCs w:val="24"/>
          <w:rtl/>
        </w:rPr>
        <w:t xml:space="preserve"> </w:t>
      </w:r>
      <w:r w:rsidR="001E5BE4" w:rsidRPr="00F37726">
        <w:rPr>
          <w:rFonts w:ascii="Arial" w:hAnsi="Arial" w:hint="cs"/>
          <w:sz w:val="24"/>
          <w:szCs w:val="24"/>
          <w:rtl/>
          <w:lang w:bidi="ar-LB"/>
        </w:rPr>
        <w:t xml:space="preserve">في أراضي ثلاث قرى </w:t>
      </w:r>
      <w:r w:rsidR="001E5BE4" w:rsidRPr="00F37726">
        <w:rPr>
          <w:rFonts w:ascii="Arial" w:hAnsi="Arial"/>
          <w:sz w:val="24"/>
          <w:szCs w:val="24"/>
          <w:rtl/>
          <w:lang w:bidi="ar-LB"/>
        </w:rPr>
        <w:t>–</w:t>
      </w:r>
      <w:r w:rsidR="001E5BE4" w:rsidRPr="00F37726">
        <w:rPr>
          <w:rFonts w:ascii="Arial" w:hAnsi="Arial" w:hint="cs"/>
          <w:sz w:val="24"/>
          <w:szCs w:val="24"/>
          <w:rtl/>
          <w:lang w:bidi="ar-LB"/>
        </w:rPr>
        <w:t xml:space="preserve"> الغزّة، الزعرورة والفرعة </w:t>
      </w:r>
      <w:r w:rsidR="001E5BE4" w:rsidRPr="00F37726">
        <w:rPr>
          <w:rFonts w:ascii="Arial" w:hAnsi="Arial"/>
          <w:sz w:val="24"/>
          <w:szCs w:val="24"/>
          <w:rtl/>
          <w:lang w:bidi="ar-LB"/>
        </w:rPr>
        <w:t>–</w:t>
      </w:r>
      <w:r w:rsidR="001E5BE4" w:rsidRPr="00F37726">
        <w:rPr>
          <w:rFonts w:ascii="Arial" w:hAnsi="Arial" w:hint="cs"/>
          <w:sz w:val="24"/>
          <w:szCs w:val="24"/>
          <w:rtl/>
          <w:lang w:bidi="ar-LB"/>
        </w:rPr>
        <w:t xml:space="preserve"> التي يقطنها نحو</w:t>
      </w:r>
      <w:r w:rsidR="001E5BE4" w:rsidRPr="00F37726">
        <w:rPr>
          <w:rFonts w:ascii="Arial" w:hAnsi="Arial" w:hint="cs"/>
          <w:sz w:val="24"/>
          <w:szCs w:val="24"/>
          <w:shd w:val="clear" w:color="auto" w:fill="FFFFFF"/>
          <w:rtl/>
          <w:lang w:bidi="ar-LB"/>
        </w:rPr>
        <w:t xml:space="preserve"> </w:t>
      </w:r>
      <w:r w:rsidR="00BB6712" w:rsidRPr="00F37726">
        <w:rPr>
          <w:rFonts w:ascii="Arial" w:hAnsi="Arial"/>
          <w:sz w:val="24"/>
          <w:szCs w:val="24"/>
          <w:shd w:val="clear" w:color="auto" w:fill="FFFFFF"/>
          <w:rtl/>
        </w:rPr>
        <w:t xml:space="preserve">10,000 </w:t>
      </w:r>
      <w:r w:rsidR="001E5BE4" w:rsidRPr="00F37726">
        <w:rPr>
          <w:rFonts w:ascii="Arial" w:hAnsi="Arial" w:hint="cs"/>
          <w:sz w:val="24"/>
          <w:szCs w:val="24"/>
          <w:shd w:val="clear" w:color="auto" w:fill="FFFFFF"/>
          <w:rtl/>
          <w:lang w:bidi="ar-LB"/>
        </w:rPr>
        <w:t>نسمة من العرب البدو</w:t>
      </w:r>
      <w:r w:rsidR="00381AD7" w:rsidRPr="00F37726">
        <w:rPr>
          <w:rFonts w:ascii="Arial" w:hAnsi="Arial" w:hint="cs"/>
          <w:sz w:val="24"/>
          <w:szCs w:val="24"/>
          <w:shd w:val="clear" w:color="auto" w:fill="FFFFFF"/>
          <w:rtl/>
          <w:lang w:bidi="ar-LB"/>
        </w:rPr>
        <w:t xml:space="preserve"> منذ ما قبل قيام دولة إسرائيل.</w:t>
      </w:r>
      <w:r w:rsidR="00BB6712" w:rsidRPr="00F37726">
        <w:rPr>
          <w:rFonts w:ascii="Arial" w:hAnsi="Arial"/>
          <w:sz w:val="24"/>
          <w:szCs w:val="24"/>
          <w:shd w:val="clear" w:color="auto" w:fill="FFFFFF"/>
          <w:rtl/>
        </w:rPr>
        <w:t xml:space="preserve"> </w:t>
      </w:r>
    </w:p>
    <w:p w:rsidR="00357E43" w:rsidRPr="00F37726" w:rsidRDefault="00D77F3A" w:rsidP="00357E43">
      <w:pPr>
        <w:spacing w:before="120" w:after="0"/>
        <w:jc w:val="both"/>
        <w:rPr>
          <w:rStyle w:val="Strong"/>
          <w:rFonts w:ascii="Arial" w:hAnsi="Arial"/>
          <w:color w:val="222222"/>
          <w:sz w:val="24"/>
          <w:szCs w:val="24"/>
          <w:bdr w:val="none" w:sz="0" w:space="0" w:color="auto" w:frame="1"/>
          <w:shd w:val="clear" w:color="auto" w:fill="FFFFFF"/>
          <w:rtl/>
        </w:rPr>
      </w:pPr>
      <w:r w:rsidRPr="00F37726">
        <w:rPr>
          <w:rFonts w:ascii="Arial" w:hAnsi="Arial" w:hint="cs"/>
          <w:sz w:val="24"/>
          <w:szCs w:val="24"/>
          <w:rtl/>
          <w:lang w:bidi="ar-LB"/>
        </w:rPr>
        <w:t>تستمرّ دولة إسرائيل في تجاهل وجود نحو 35 قرية عربية بدوية، يقطنها عشرات الآلاف من بني البشر، وترفض الاعتراف بها وتنظيمها من ناحية تخطيطيّة وبلديّة. الأكثرية الحاسمة من هذه القرى كانت قائمة قبل قيام دولة إسرائيل، وبعضها أقيم في سنوات الخمسين، عندما قامت الدولة بنقل سكّان بدو من مناطق كانت بملكيّتها أو بحيازتها، إلى منطقة أقلّ مساحةً تقع في شمال شرق النقب، تُدعى منطقة السياج. هذا ما حدث مثلاً مع قرية وادي النعم، التي انتقل سكّانها إلى تلك المنطقة في سنوات الخمسين بأمر من الحكم العسكريّ. منذ ذلك الحين وحتى اليوم، أي بعد أكثر من 60 سنة، لا تزال هذه القرية تُعتبر "مؤقّتة"، ويعان</w:t>
      </w:r>
      <w:r w:rsidR="00D52CA8" w:rsidRPr="00F37726">
        <w:rPr>
          <w:rFonts w:ascii="Arial" w:hAnsi="Arial" w:hint="cs"/>
          <w:sz w:val="24"/>
          <w:szCs w:val="24"/>
          <w:rtl/>
          <w:lang w:bidi="ar-LB"/>
        </w:rPr>
        <w:t xml:space="preserve">ي سكّانها من نقص شديد في الخدمات والبنى التحتيّة. هذه السنة فقط، وفي أعقاب </w:t>
      </w:r>
      <w:hyperlink r:id="rId145" w:history="1">
        <w:r w:rsidR="00D52CA8" w:rsidRPr="00F37726">
          <w:rPr>
            <w:rStyle w:val="Hyperlink"/>
            <w:rFonts w:ascii="Arial" w:hAnsi="Arial" w:cs="Arial" w:hint="cs"/>
            <w:sz w:val="24"/>
            <w:szCs w:val="24"/>
            <w:rtl/>
            <w:lang w:bidi="ar-LB"/>
          </w:rPr>
          <w:t>التماس إلى المحكمة العليا</w:t>
        </w:r>
        <w:r w:rsidR="00FC7049" w:rsidRPr="00F37726">
          <w:rPr>
            <w:rStyle w:val="Hyperlink"/>
            <w:rFonts w:ascii="Arial" w:hAnsi="Arial" w:cs="Arial" w:hint="cs"/>
            <w:sz w:val="24"/>
            <w:szCs w:val="24"/>
            <w:rtl/>
          </w:rPr>
          <w:t xml:space="preserve"> </w:t>
        </w:r>
      </w:hyperlink>
      <w:r w:rsidR="00D52CA8" w:rsidRPr="00F37726">
        <w:rPr>
          <w:rFonts w:ascii="Arial" w:hAnsi="Arial" w:hint="cs"/>
          <w:sz w:val="24"/>
          <w:szCs w:val="24"/>
          <w:rtl/>
          <w:lang w:bidi="ar-LB"/>
        </w:rPr>
        <w:t>قدّمه سكّان القرية بواسطة جمعية حقوق المواطن ومنظمة "بمكوم"، صادق</w:t>
      </w:r>
      <w:r w:rsidR="00D52CA8" w:rsidRPr="00F37726">
        <w:rPr>
          <w:rFonts w:ascii="Arial" w:hAnsi="Arial" w:hint="cs"/>
          <w:sz w:val="24"/>
          <w:szCs w:val="24"/>
          <w:rtl/>
        </w:rPr>
        <w:t xml:space="preserve"> </w:t>
      </w:r>
      <w:r w:rsidR="00D52CA8" w:rsidRPr="00F37726">
        <w:rPr>
          <w:rFonts w:ascii="Arial" w:hAnsi="Arial" w:hint="cs"/>
          <w:sz w:val="24"/>
          <w:szCs w:val="24"/>
          <w:rtl/>
          <w:lang w:bidi="ar-LB"/>
        </w:rPr>
        <w:t>مجلس الإسكان</w:t>
      </w:r>
      <w:r w:rsidR="00D52CA8" w:rsidRPr="00F37726">
        <w:rPr>
          <w:rStyle w:val="apple-converted-space"/>
          <w:rFonts w:ascii="Arial" w:hAnsi="Arial" w:hint="cs"/>
          <w:color w:val="222222"/>
          <w:sz w:val="24"/>
          <w:szCs w:val="24"/>
          <w:shd w:val="clear" w:color="auto" w:fill="FFFFFF"/>
          <w:rtl/>
          <w:lang w:bidi="ar-LB"/>
        </w:rPr>
        <w:t xml:space="preserve"> على</w:t>
      </w:r>
      <w:r w:rsidR="00FC7049" w:rsidRPr="00F37726">
        <w:rPr>
          <w:rStyle w:val="apple-converted-space"/>
          <w:rFonts w:ascii="Arial" w:hAnsi="Arial"/>
          <w:color w:val="222222"/>
          <w:sz w:val="24"/>
          <w:szCs w:val="24"/>
          <w:shd w:val="clear" w:color="auto" w:fill="FFFFFF"/>
        </w:rPr>
        <w:t> </w:t>
      </w:r>
      <w:hyperlink r:id="rId146" w:history="1">
        <w:r w:rsidR="00D52CA8" w:rsidRPr="00F37726">
          <w:rPr>
            <w:rStyle w:val="Hyperlink"/>
            <w:rFonts w:ascii="Arial" w:hAnsi="Arial" w:cs="Arial" w:hint="cs"/>
            <w:sz w:val="24"/>
            <w:szCs w:val="24"/>
            <w:bdr w:val="none" w:sz="0" w:space="0" w:color="auto" w:frame="1"/>
            <w:shd w:val="clear" w:color="auto" w:fill="FFFFFF"/>
            <w:rtl/>
            <w:lang w:bidi="ar-LB"/>
          </w:rPr>
          <w:t>اقتراح قرار</w:t>
        </w:r>
      </w:hyperlink>
      <w:r w:rsidR="00357E43" w:rsidRPr="00F37726">
        <w:rPr>
          <w:rFonts w:ascii="Arial" w:hAnsi="Arial" w:hint="cs"/>
          <w:color w:val="222222"/>
          <w:sz w:val="24"/>
          <w:szCs w:val="24"/>
          <w:shd w:val="clear" w:color="auto" w:fill="FFFFFF"/>
          <w:rtl/>
        </w:rPr>
        <w:t xml:space="preserve"> </w:t>
      </w:r>
      <w:r w:rsidR="00D52CA8" w:rsidRPr="00F37726">
        <w:rPr>
          <w:rFonts w:ascii="Arial" w:hAnsi="Arial" w:hint="cs"/>
          <w:color w:val="222222"/>
          <w:sz w:val="24"/>
          <w:szCs w:val="24"/>
          <w:shd w:val="clear" w:color="auto" w:fill="FFFFFF"/>
          <w:rtl/>
          <w:lang w:bidi="ar-LB"/>
        </w:rPr>
        <w:t xml:space="preserve">لإقامة بلدة جديدة لسكّان القرية. لكنّ هذا القرار الذي يتضمّن نقل سكان القرية إلى منطقة مجاورة تقع بجوار "سيغف </w:t>
      </w:r>
      <w:proofErr w:type="spellStart"/>
      <w:r w:rsidR="00D52CA8" w:rsidRPr="00F37726">
        <w:rPr>
          <w:rFonts w:ascii="Arial" w:hAnsi="Arial" w:hint="cs"/>
          <w:color w:val="222222"/>
          <w:sz w:val="24"/>
          <w:szCs w:val="24"/>
          <w:shd w:val="clear" w:color="auto" w:fill="FFFFFF"/>
          <w:rtl/>
          <w:lang w:bidi="ar-LB"/>
        </w:rPr>
        <w:t>شلوم</w:t>
      </w:r>
      <w:proofErr w:type="spellEnd"/>
      <w:r w:rsidR="00D52CA8" w:rsidRPr="00F37726">
        <w:rPr>
          <w:rFonts w:ascii="Arial" w:hAnsi="Arial" w:hint="cs"/>
          <w:color w:val="222222"/>
          <w:sz w:val="24"/>
          <w:szCs w:val="24"/>
          <w:shd w:val="clear" w:color="auto" w:fill="FFFFFF"/>
          <w:rtl/>
          <w:lang w:bidi="ar-LB"/>
        </w:rPr>
        <w:t>"، قوبل بعدم تعاون السكان معه، لأنّه يتنافى مع احتياجاتهم ونمط حياتهم،</w:t>
      </w:r>
      <w:r w:rsidR="00357E43" w:rsidRPr="00F37726">
        <w:rPr>
          <w:rStyle w:val="Strong"/>
          <w:rFonts w:ascii="Arial" w:hAnsi="Arial" w:hint="cs"/>
          <w:b w:val="0"/>
          <w:bCs w:val="0"/>
          <w:color w:val="222222"/>
          <w:sz w:val="24"/>
          <w:szCs w:val="24"/>
          <w:bdr w:val="none" w:sz="0" w:space="0" w:color="auto" w:frame="1"/>
          <w:shd w:val="clear" w:color="auto" w:fill="FFFFFF"/>
          <w:rtl/>
        </w:rPr>
        <w:t xml:space="preserve"> </w:t>
      </w:r>
      <w:hyperlink r:id="rId147" w:history="1">
        <w:r w:rsidR="00D52CA8" w:rsidRPr="00F37726">
          <w:rPr>
            <w:rStyle w:val="Hyperlink"/>
            <w:rFonts w:ascii="Arial" w:hAnsi="Arial" w:cs="Arial" w:hint="cs"/>
            <w:sz w:val="24"/>
            <w:szCs w:val="24"/>
            <w:bdr w:val="none" w:sz="0" w:space="0" w:color="auto" w:frame="1"/>
            <w:shd w:val="clear" w:color="auto" w:fill="FFFFFF"/>
            <w:rtl/>
            <w:lang w:bidi="ar-LB"/>
          </w:rPr>
          <w:t>وغير مقبول عليهم</w:t>
        </w:r>
      </w:hyperlink>
      <w:r w:rsidR="00357E43" w:rsidRPr="00F37726">
        <w:rPr>
          <w:rStyle w:val="Strong"/>
          <w:rFonts w:ascii="Arial" w:hAnsi="Arial" w:hint="cs"/>
          <w:b w:val="0"/>
          <w:bCs w:val="0"/>
          <w:color w:val="222222"/>
          <w:sz w:val="24"/>
          <w:szCs w:val="24"/>
          <w:bdr w:val="none" w:sz="0" w:space="0" w:color="auto" w:frame="1"/>
          <w:shd w:val="clear" w:color="auto" w:fill="FFFFFF"/>
          <w:rtl/>
        </w:rPr>
        <w:t xml:space="preserve">. </w:t>
      </w:r>
    </w:p>
    <w:p w:rsidR="008C3528" w:rsidRPr="00F37726" w:rsidRDefault="00C37DA4" w:rsidP="002F4009">
      <w:pPr>
        <w:spacing w:before="120" w:after="0"/>
        <w:jc w:val="both"/>
        <w:rPr>
          <w:rFonts w:ascii="Arial" w:hAnsi="Arial"/>
          <w:sz w:val="24"/>
          <w:szCs w:val="24"/>
          <w:rtl/>
          <w:lang w:bidi="ar-LB"/>
        </w:rPr>
      </w:pPr>
      <w:r w:rsidRPr="00F37726">
        <w:rPr>
          <w:rFonts w:ascii="Arial" w:hAnsi="Arial" w:hint="cs"/>
          <w:sz w:val="24"/>
          <w:szCs w:val="24"/>
          <w:rtl/>
          <w:lang w:bidi="ar-LB"/>
        </w:rPr>
        <w:t>إنّ عدم اعتراف الدّولة بالقرى البدوية يجعل الحياة في هذه البلدات لا تُحتمل، سواء من ناحية انعدام الخدمات الحيويّة بما في ذلك الارتباط بشبكتي الماء والكهرباء، الخدمات الصّحيّة، التعليم والرفاه،</w:t>
      </w:r>
      <w:r w:rsidR="007B35FE" w:rsidRPr="00F37726">
        <w:rPr>
          <w:rFonts w:ascii="Arial" w:hAnsi="Arial" w:hint="cs"/>
          <w:sz w:val="24"/>
          <w:szCs w:val="24"/>
          <w:rtl/>
          <w:lang w:bidi="ar-LB"/>
        </w:rPr>
        <w:t xml:space="preserve"> أو من ناحية</w:t>
      </w:r>
      <w:r w:rsidR="008C3528" w:rsidRPr="00F37726">
        <w:rPr>
          <w:rFonts w:ascii="Arial" w:hAnsi="Arial"/>
          <w:sz w:val="24"/>
          <w:szCs w:val="24"/>
          <w:rtl/>
        </w:rPr>
        <w:t xml:space="preserve"> </w:t>
      </w:r>
      <w:hyperlink r:id="rId148" w:history="1">
        <w:r w:rsidR="007B35FE" w:rsidRPr="00F37726">
          <w:rPr>
            <w:rStyle w:val="Hyperlink"/>
            <w:rFonts w:ascii="Arial" w:hAnsi="Arial" w:cs="Arial" w:hint="cs"/>
            <w:sz w:val="24"/>
            <w:szCs w:val="24"/>
            <w:shd w:val="clear" w:color="auto" w:fill="FFFFFF"/>
            <w:rtl/>
            <w:lang w:bidi="ar-LB"/>
          </w:rPr>
          <w:t>سياسة تطبيق قوانين</w:t>
        </w:r>
      </w:hyperlink>
      <w:r w:rsidR="008C3528" w:rsidRPr="00F37726">
        <w:rPr>
          <w:rFonts w:ascii="Arial" w:hAnsi="Arial"/>
          <w:sz w:val="24"/>
          <w:szCs w:val="24"/>
          <w:rtl/>
        </w:rPr>
        <w:t xml:space="preserve"> </w:t>
      </w:r>
      <w:r w:rsidR="007B35FE" w:rsidRPr="00F37726">
        <w:rPr>
          <w:rFonts w:ascii="Arial" w:hAnsi="Arial" w:hint="cs"/>
          <w:sz w:val="24"/>
          <w:szCs w:val="24"/>
          <w:rtl/>
          <w:lang w:bidi="ar-LB"/>
        </w:rPr>
        <w:t>التخطيط والبناء والخوف من هدم البيوت، وهو الخطر الذي يحلّق فوق رؤوس السكّان. كذلك فإنّ القرى التي قد تمّ الاعتراف بها لا تزال تعاني هي أيضًا من</w:t>
      </w:r>
      <w:r w:rsidR="007B35FE" w:rsidRPr="00F37726">
        <w:rPr>
          <w:rFonts w:hint="cs"/>
          <w:sz w:val="24"/>
          <w:szCs w:val="24"/>
          <w:rtl/>
          <w:lang w:bidi="ar-LB"/>
        </w:rPr>
        <w:t xml:space="preserve"> </w:t>
      </w:r>
      <w:hyperlink r:id="rId149" w:history="1">
        <w:r w:rsidR="007B35FE" w:rsidRPr="00F37726">
          <w:rPr>
            <w:rStyle w:val="Hyperlink"/>
            <w:rFonts w:ascii="Arial" w:hAnsi="Arial" w:cs="Arial" w:hint="cs"/>
            <w:sz w:val="24"/>
            <w:szCs w:val="24"/>
            <w:shd w:val="clear" w:color="auto" w:fill="FFFFFF"/>
            <w:rtl/>
            <w:lang w:bidi="ar-LB"/>
          </w:rPr>
          <w:t>نقص في الخدمات وفي البنى التحتيّة،</w:t>
        </w:r>
      </w:hyperlink>
      <w:r w:rsidR="008C3528" w:rsidRPr="00F37726">
        <w:rPr>
          <w:rStyle w:val="Hyperlink"/>
          <w:rFonts w:ascii="Arial" w:hAnsi="Arial" w:cs="Arial"/>
          <w:sz w:val="24"/>
          <w:szCs w:val="24"/>
          <w:shd w:val="clear" w:color="auto" w:fill="FFFFFF"/>
          <w:rtl/>
        </w:rPr>
        <w:t xml:space="preserve"> </w:t>
      </w:r>
      <w:r w:rsidR="007B35FE" w:rsidRPr="00F37726">
        <w:rPr>
          <w:rFonts w:ascii="Arial" w:hAnsi="Arial" w:hint="cs"/>
          <w:sz w:val="24"/>
          <w:szCs w:val="24"/>
          <w:rtl/>
          <w:lang w:bidi="ar-LB"/>
        </w:rPr>
        <w:t>و</w:t>
      </w:r>
      <w:hyperlink r:id="rId150" w:history="1">
        <w:r w:rsidR="007B35FE" w:rsidRPr="00F37726">
          <w:rPr>
            <w:rStyle w:val="Hyperlink"/>
            <w:rFonts w:ascii="Arial" w:hAnsi="Arial" w:cs="Arial" w:hint="cs"/>
            <w:sz w:val="24"/>
            <w:szCs w:val="24"/>
            <w:shd w:val="clear" w:color="auto" w:fill="FFFFFF"/>
            <w:rtl/>
            <w:lang w:bidi="ar-LB"/>
          </w:rPr>
          <w:t>إمكانيّات تطورّها</w:t>
        </w:r>
      </w:hyperlink>
      <w:r w:rsidR="008C3528" w:rsidRPr="00F37726">
        <w:rPr>
          <w:rFonts w:ascii="Arial" w:hAnsi="Arial"/>
          <w:sz w:val="24"/>
          <w:szCs w:val="24"/>
          <w:rtl/>
        </w:rPr>
        <w:t xml:space="preserve"> </w:t>
      </w:r>
      <w:hyperlink r:id="rId151" w:history="1">
        <w:r w:rsidR="007B35FE" w:rsidRPr="00F37726">
          <w:rPr>
            <w:rStyle w:val="Hyperlink"/>
            <w:rFonts w:ascii="Arial" w:hAnsi="Arial" w:cs="Arial" w:hint="cs"/>
            <w:sz w:val="24"/>
            <w:szCs w:val="24"/>
            <w:shd w:val="clear" w:color="auto" w:fill="FFFFFF"/>
            <w:rtl/>
            <w:lang w:bidi="ar-LB"/>
          </w:rPr>
          <w:t>محدودة</w:t>
        </w:r>
      </w:hyperlink>
      <w:r w:rsidR="008C3528" w:rsidRPr="00F37726">
        <w:rPr>
          <w:rFonts w:ascii="Arial" w:hAnsi="Arial"/>
          <w:sz w:val="24"/>
          <w:szCs w:val="24"/>
          <w:rtl/>
        </w:rPr>
        <w:t xml:space="preserve">. </w:t>
      </w:r>
      <w:r w:rsidR="007B35FE" w:rsidRPr="00F37726">
        <w:rPr>
          <w:rFonts w:ascii="Arial" w:hAnsi="Arial" w:hint="cs"/>
          <w:sz w:val="24"/>
          <w:szCs w:val="24"/>
          <w:rtl/>
          <w:lang w:bidi="ar-LB"/>
        </w:rPr>
        <w:t>هذا الواقع ينتهك الحقوق الأساسية للسكّان البدو، بما في ذلك الحقّ في العيش بكرامة، الحقّ في الامتلاك، الحقّ في السّكن، الحقّ في التعليم والحقّ في الصّحّة، والحقّ في الحفاظ على الطّابع الثقافيّ.</w:t>
      </w:r>
    </w:p>
    <w:p w:rsidR="00056638" w:rsidRDefault="00084D7C" w:rsidP="00E75EAD">
      <w:pPr>
        <w:spacing w:before="120" w:after="0"/>
        <w:jc w:val="both"/>
        <w:rPr>
          <w:rFonts w:ascii="Arial" w:hAnsi="Arial"/>
          <w:sz w:val="24"/>
          <w:szCs w:val="24"/>
          <w:rtl/>
          <w:lang w:bidi="ar"/>
        </w:rPr>
      </w:pPr>
      <w:r w:rsidRPr="00F37726">
        <w:rPr>
          <w:rFonts w:ascii="Arial" w:hAnsi="Arial" w:hint="cs"/>
          <w:sz w:val="24"/>
          <w:szCs w:val="24"/>
          <w:rtl/>
          <w:lang w:bidi="ar-LB"/>
        </w:rPr>
        <w:t xml:space="preserve">على النقيض من </w:t>
      </w:r>
      <w:r w:rsidRPr="00F37726">
        <w:rPr>
          <w:rFonts w:ascii="Arial" w:hAnsi="Arial" w:hint="cs"/>
          <w:sz w:val="24"/>
          <w:szCs w:val="24"/>
          <w:rtl/>
          <w:lang w:bidi="ar"/>
        </w:rPr>
        <w:t>الخطاب السائد لدى الجمهور في إسرائيل،</w:t>
      </w:r>
      <w:r w:rsidRPr="00F37726">
        <w:rPr>
          <w:rFonts w:ascii="Arial" w:hAnsi="Arial"/>
          <w:sz w:val="24"/>
          <w:szCs w:val="24"/>
          <w:rtl/>
        </w:rPr>
        <w:t xml:space="preserve"> </w:t>
      </w:r>
      <w:hyperlink r:id="rId152" w:history="1">
        <w:r w:rsidRPr="00F37726">
          <w:rPr>
            <w:rStyle w:val="Hyperlink"/>
            <w:rFonts w:ascii="Arial" w:hAnsi="Arial" w:cs="Arial" w:hint="cs"/>
            <w:sz w:val="24"/>
            <w:szCs w:val="24"/>
            <w:shd w:val="clear" w:color="auto" w:fill="FFFFFF"/>
            <w:rtl/>
            <w:lang w:bidi="ar-LB"/>
          </w:rPr>
          <w:t>البدو ليسوا مُستولين على الأراضي</w:t>
        </w:r>
      </w:hyperlink>
      <w:r w:rsidRPr="00F37726">
        <w:rPr>
          <w:rFonts w:ascii="Arial" w:hAnsi="Arial" w:hint="cs"/>
          <w:sz w:val="24"/>
          <w:szCs w:val="24"/>
          <w:rtl/>
          <w:lang w:bidi="ar"/>
        </w:rPr>
        <w:t>،</w:t>
      </w:r>
      <w:r w:rsidRPr="00F37726">
        <w:rPr>
          <w:rFonts w:ascii="Arial" w:hAnsi="Arial" w:hint="cs"/>
          <w:sz w:val="24"/>
          <w:szCs w:val="24"/>
          <w:rtl/>
        </w:rPr>
        <w:t xml:space="preserve"> </w:t>
      </w:r>
      <w:r w:rsidRPr="00F37726">
        <w:rPr>
          <w:rFonts w:ascii="Arial" w:hAnsi="Arial" w:hint="cs"/>
          <w:sz w:val="24"/>
          <w:szCs w:val="24"/>
          <w:rtl/>
          <w:lang w:bidi="ar-LB"/>
        </w:rPr>
        <w:t>ولهم</w:t>
      </w:r>
      <w:r w:rsidRPr="00F37726">
        <w:rPr>
          <w:rFonts w:ascii="Arial" w:hAnsi="Arial" w:hint="cs"/>
          <w:sz w:val="24"/>
          <w:szCs w:val="24"/>
          <w:rtl/>
          <w:lang w:bidi="ar"/>
        </w:rPr>
        <w:t xml:space="preserve"> حقوق ملكية على الأراضي التي زرعوها و</w:t>
      </w:r>
      <w:r w:rsidR="00C22744" w:rsidRPr="00F37726">
        <w:rPr>
          <w:rFonts w:ascii="Arial" w:hAnsi="Arial" w:hint="cs"/>
          <w:sz w:val="24"/>
          <w:szCs w:val="24"/>
          <w:rtl/>
          <w:lang w:bidi="ar"/>
        </w:rPr>
        <w:t>هي بحوزتهم</w:t>
      </w:r>
      <w:r w:rsidRPr="00F37726">
        <w:rPr>
          <w:rFonts w:ascii="Arial" w:hAnsi="Arial" w:hint="cs"/>
          <w:sz w:val="24"/>
          <w:szCs w:val="24"/>
          <w:rtl/>
          <w:lang w:bidi="ar"/>
        </w:rPr>
        <w:t>. مع قيام الدولة، تجاهلت السلطات وجود ال</w:t>
      </w:r>
      <w:r w:rsidR="00C22744" w:rsidRPr="00F37726">
        <w:rPr>
          <w:rFonts w:ascii="Arial" w:hAnsi="Arial" w:hint="cs"/>
          <w:sz w:val="24"/>
          <w:szCs w:val="24"/>
          <w:rtl/>
          <w:lang w:bidi="ar"/>
        </w:rPr>
        <w:t>بلدات</w:t>
      </w:r>
      <w:r w:rsidRPr="00F37726">
        <w:rPr>
          <w:rFonts w:ascii="Arial" w:hAnsi="Arial" w:hint="cs"/>
          <w:sz w:val="24"/>
          <w:szCs w:val="24"/>
          <w:rtl/>
          <w:lang w:bidi="ar"/>
        </w:rPr>
        <w:t xml:space="preserve"> البدوية في إطار قوانين التخطيط وال</w:t>
      </w:r>
      <w:r w:rsidR="00C22744" w:rsidRPr="00F37726">
        <w:rPr>
          <w:rFonts w:ascii="Arial" w:hAnsi="Arial" w:hint="cs"/>
          <w:sz w:val="24"/>
          <w:szCs w:val="24"/>
          <w:rtl/>
          <w:lang w:bidi="ar"/>
        </w:rPr>
        <w:t>م</w:t>
      </w:r>
      <w:r w:rsidRPr="00F37726">
        <w:rPr>
          <w:rFonts w:ascii="Arial" w:hAnsi="Arial" w:hint="cs"/>
          <w:sz w:val="24"/>
          <w:szCs w:val="24"/>
          <w:rtl/>
          <w:lang w:bidi="ar"/>
        </w:rPr>
        <w:t>خطط</w:t>
      </w:r>
      <w:r w:rsidR="00C22744" w:rsidRPr="00F37726">
        <w:rPr>
          <w:rFonts w:ascii="Arial" w:hAnsi="Arial" w:hint="cs"/>
          <w:sz w:val="24"/>
          <w:szCs w:val="24"/>
          <w:rtl/>
          <w:lang w:bidi="ar"/>
        </w:rPr>
        <w:t>ات الهيكلية</w:t>
      </w:r>
      <w:r w:rsidRPr="00F37726">
        <w:rPr>
          <w:rFonts w:ascii="Arial" w:hAnsi="Arial" w:hint="cs"/>
          <w:sz w:val="24"/>
          <w:szCs w:val="24"/>
          <w:rtl/>
          <w:lang w:bidi="ar"/>
        </w:rPr>
        <w:t xml:space="preserve"> الرئيسية ال</w:t>
      </w:r>
      <w:r w:rsidR="00C22744" w:rsidRPr="00F37726">
        <w:rPr>
          <w:rFonts w:ascii="Arial" w:hAnsi="Arial" w:hint="cs"/>
          <w:sz w:val="24"/>
          <w:szCs w:val="24"/>
          <w:rtl/>
          <w:lang w:bidi="ar"/>
        </w:rPr>
        <w:t>تي قامت بإعدادها.</w:t>
      </w:r>
      <w:r w:rsidRPr="00F37726">
        <w:rPr>
          <w:rFonts w:ascii="Arial" w:hAnsi="Arial" w:hint="cs"/>
          <w:sz w:val="24"/>
          <w:szCs w:val="24"/>
          <w:rtl/>
          <w:lang w:bidi="ar"/>
        </w:rPr>
        <w:t xml:space="preserve"> إذا</w:t>
      </w:r>
      <w:r w:rsidR="00C22744" w:rsidRPr="00F37726">
        <w:rPr>
          <w:rFonts w:ascii="Arial" w:hAnsi="Arial" w:hint="cs"/>
          <w:sz w:val="24"/>
          <w:szCs w:val="24"/>
          <w:rtl/>
          <w:lang w:bidi="ar"/>
        </w:rPr>
        <w:t xml:space="preserve"> كانت</w:t>
      </w:r>
      <w:r w:rsidRPr="00F37726">
        <w:rPr>
          <w:rFonts w:ascii="Arial" w:hAnsi="Arial" w:hint="cs"/>
          <w:sz w:val="24"/>
          <w:szCs w:val="24"/>
          <w:rtl/>
          <w:lang w:bidi="ar"/>
        </w:rPr>
        <w:t xml:space="preserve"> إسرائيل</w:t>
      </w:r>
      <w:r w:rsidR="00C22744" w:rsidRPr="00F37726">
        <w:rPr>
          <w:rFonts w:ascii="Arial" w:hAnsi="Arial" w:hint="cs"/>
          <w:sz w:val="24"/>
          <w:szCs w:val="24"/>
          <w:rtl/>
          <w:lang w:bidi="ar"/>
        </w:rPr>
        <w:t xml:space="preserve"> تريد</w:t>
      </w:r>
      <w:r w:rsidRPr="00F37726">
        <w:rPr>
          <w:rFonts w:ascii="Arial" w:hAnsi="Arial" w:hint="cs"/>
          <w:sz w:val="24"/>
          <w:szCs w:val="24"/>
          <w:rtl/>
          <w:lang w:bidi="ar"/>
        </w:rPr>
        <w:t xml:space="preserve"> وضع حد للصراع المستمر</w:t>
      </w:r>
      <w:r w:rsidR="00C22744" w:rsidRPr="00F37726">
        <w:rPr>
          <w:rFonts w:ascii="Arial" w:hAnsi="Arial" w:hint="cs"/>
          <w:sz w:val="24"/>
          <w:szCs w:val="24"/>
          <w:rtl/>
          <w:lang w:bidi="ar"/>
        </w:rPr>
        <w:t xml:space="preserve"> بينها وبين</w:t>
      </w:r>
      <w:r w:rsidRPr="00F37726">
        <w:rPr>
          <w:rFonts w:ascii="Arial" w:hAnsi="Arial" w:hint="cs"/>
          <w:sz w:val="24"/>
          <w:szCs w:val="24"/>
          <w:rtl/>
          <w:lang w:bidi="ar"/>
        </w:rPr>
        <w:t xml:space="preserve"> البدو في النقب وحل </w:t>
      </w:r>
      <w:r w:rsidR="00C22744" w:rsidRPr="00F37726">
        <w:rPr>
          <w:rFonts w:ascii="Arial" w:hAnsi="Arial" w:hint="cs"/>
          <w:sz w:val="24"/>
          <w:szCs w:val="24"/>
          <w:rtl/>
          <w:lang w:bidi="ar"/>
        </w:rPr>
        <w:t>أزمة</w:t>
      </w:r>
      <w:r w:rsidRPr="00F37726">
        <w:rPr>
          <w:rFonts w:ascii="Arial" w:hAnsi="Arial" w:hint="cs"/>
          <w:sz w:val="24"/>
          <w:szCs w:val="24"/>
          <w:rtl/>
          <w:lang w:bidi="ar"/>
        </w:rPr>
        <w:t xml:space="preserve"> سكان القرى غير المعترف بها على أساس المساواة </w:t>
      </w:r>
      <w:r w:rsidR="00C22744" w:rsidRPr="00F37726">
        <w:rPr>
          <w:rFonts w:ascii="Arial" w:hAnsi="Arial" w:hint="cs"/>
          <w:sz w:val="24"/>
          <w:szCs w:val="24"/>
          <w:rtl/>
          <w:lang w:bidi="ar"/>
        </w:rPr>
        <w:t>المدنية</w:t>
      </w:r>
      <w:r w:rsidRPr="00F37726">
        <w:rPr>
          <w:rFonts w:ascii="Arial" w:hAnsi="Arial" w:hint="cs"/>
          <w:sz w:val="24"/>
          <w:szCs w:val="24"/>
          <w:rtl/>
          <w:lang w:bidi="ar"/>
        </w:rPr>
        <w:t xml:space="preserve">، </w:t>
      </w:r>
      <w:r w:rsidR="00C22744" w:rsidRPr="00F37726">
        <w:rPr>
          <w:rFonts w:ascii="Arial" w:hAnsi="Arial" w:hint="cs"/>
          <w:sz w:val="24"/>
          <w:szCs w:val="24"/>
          <w:rtl/>
          <w:lang w:bidi="ar"/>
        </w:rPr>
        <w:t>فعليها أن تبنّي</w:t>
      </w:r>
      <w:r w:rsidRPr="00F37726">
        <w:rPr>
          <w:rFonts w:ascii="Arial" w:hAnsi="Arial" w:hint="cs"/>
          <w:sz w:val="24"/>
          <w:szCs w:val="24"/>
          <w:rtl/>
          <w:lang w:bidi="ar"/>
        </w:rPr>
        <w:t xml:space="preserve"> حل</w:t>
      </w:r>
      <w:r w:rsidR="00C22744" w:rsidRPr="00F37726">
        <w:rPr>
          <w:rFonts w:ascii="Arial" w:hAnsi="Arial" w:hint="cs"/>
          <w:sz w:val="24"/>
          <w:szCs w:val="24"/>
          <w:rtl/>
          <w:lang w:bidi="ar"/>
        </w:rPr>
        <w:t>ّ</w:t>
      </w:r>
      <w:r w:rsidRPr="00F37726">
        <w:rPr>
          <w:rFonts w:ascii="Arial" w:hAnsi="Arial" w:hint="cs"/>
          <w:sz w:val="24"/>
          <w:szCs w:val="24"/>
          <w:rtl/>
          <w:lang w:bidi="ar"/>
        </w:rPr>
        <w:t xml:space="preserve"> </w:t>
      </w:r>
      <w:r w:rsidR="00C22744" w:rsidRPr="00F37726">
        <w:rPr>
          <w:rFonts w:ascii="Arial" w:hAnsi="Arial" w:hint="cs"/>
          <w:sz w:val="24"/>
          <w:szCs w:val="24"/>
          <w:rtl/>
          <w:lang w:bidi="ar"/>
        </w:rPr>
        <w:t>منظومي شامل</w:t>
      </w:r>
      <w:r w:rsidRPr="00F37726">
        <w:rPr>
          <w:rFonts w:ascii="Arial" w:hAnsi="Arial" w:hint="cs"/>
          <w:sz w:val="24"/>
          <w:szCs w:val="24"/>
          <w:rtl/>
          <w:lang w:bidi="ar"/>
        </w:rPr>
        <w:t xml:space="preserve">، </w:t>
      </w:r>
      <w:r w:rsidR="00C22744" w:rsidRPr="00F37726">
        <w:rPr>
          <w:rFonts w:ascii="Arial" w:hAnsi="Arial" w:hint="cs"/>
          <w:sz w:val="24"/>
          <w:szCs w:val="24"/>
          <w:rtl/>
          <w:lang w:bidi="ar"/>
        </w:rPr>
        <w:t xml:space="preserve">يرتكز على </w:t>
      </w:r>
      <w:r w:rsidRPr="00F37726">
        <w:rPr>
          <w:rFonts w:ascii="Arial" w:hAnsi="Arial" w:hint="cs"/>
          <w:sz w:val="24"/>
          <w:szCs w:val="24"/>
          <w:rtl/>
          <w:lang w:bidi="ar"/>
        </w:rPr>
        <w:t>احترام حقوق الإنسان للسكان البدو.</w:t>
      </w:r>
      <w:r w:rsidR="00C22744" w:rsidRPr="00F37726">
        <w:rPr>
          <w:rFonts w:ascii="Arial" w:hAnsi="Arial" w:hint="cs"/>
          <w:color w:val="222222"/>
          <w:sz w:val="24"/>
          <w:szCs w:val="24"/>
          <w:rtl/>
          <w:lang w:bidi="ar"/>
        </w:rPr>
        <w:t xml:space="preserve"> </w:t>
      </w:r>
      <w:r w:rsidR="00C22744" w:rsidRPr="00F37726">
        <w:rPr>
          <w:rFonts w:ascii="Arial" w:hAnsi="Arial" w:hint="cs"/>
          <w:sz w:val="24"/>
          <w:szCs w:val="24"/>
          <w:rtl/>
          <w:lang w:bidi="ar-LB"/>
        </w:rPr>
        <w:t xml:space="preserve">في إطار </w:t>
      </w:r>
      <w:r w:rsidR="00C22744" w:rsidRPr="00F37726">
        <w:rPr>
          <w:rFonts w:ascii="Arial" w:hAnsi="Arial" w:hint="cs"/>
          <w:sz w:val="24"/>
          <w:szCs w:val="24"/>
          <w:rtl/>
          <w:lang w:bidi="ar"/>
        </w:rPr>
        <w:t xml:space="preserve">هذا الحل يجب الاعتراف بجميع القرى الـ 35 غير المعترف بها في مكانها الحالي بناء على معايير تخطيطية موضوعية مقبولة، وكذلك بنظام الملكية التقليديّ القائم لدى السكان البدو. بالإضافة إلى ذلك، </w:t>
      </w:r>
      <w:r w:rsidR="00196C01" w:rsidRPr="00F37726">
        <w:rPr>
          <w:rFonts w:ascii="Arial" w:hAnsi="Arial" w:hint="cs"/>
          <w:sz w:val="24"/>
          <w:szCs w:val="24"/>
          <w:rtl/>
          <w:lang w:bidi="ar"/>
        </w:rPr>
        <w:t xml:space="preserve">يجب على </w:t>
      </w:r>
      <w:r w:rsidR="00C22744" w:rsidRPr="00F37726">
        <w:rPr>
          <w:rFonts w:ascii="Arial" w:hAnsi="Arial" w:hint="cs"/>
          <w:sz w:val="24"/>
          <w:szCs w:val="24"/>
          <w:rtl/>
          <w:lang w:bidi="ar"/>
        </w:rPr>
        <w:t>سلطات الد</w:t>
      </w:r>
      <w:r w:rsidR="00196C01" w:rsidRPr="00F37726">
        <w:rPr>
          <w:rFonts w:ascii="Arial" w:hAnsi="Arial" w:hint="cs"/>
          <w:sz w:val="24"/>
          <w:szCs w:val="24"/>
          <w:rtl/>
          <w:lang w:bidi="ar"/>
        </w:rPr>
        <w:t>ولة أن تسلك</w:t>
      </w:r>
      <w:r w:rsidR="00C22744" w:rsidRPr="00F37726">
        <w:rPr>
          <w:rFonts w:ascii="Arial" w:hAnsi="Arial" w:hint="cs"/>
          <w:sz w:val="24"/>
          <w:szCs w:val="24"/>
          <w:rtl/>
          <w:lang w:bidi="ar"/>
        </w:rPr>
        <w:t xml:space="preserve"> </w:t>
      </w:r>
      <w:r w:rsidR="00196C01" w:rsidRPr="00F37726">
        <w:rPr>
          <w:rFonts w:ascii="Arial" w:hAnsi="Arial" w:hint="cs"/>
          <w:sz w:val="24"/>
          <w:szCs w:val="24"/>
          <w:rtl/>
          <w:lang w:bidi="ar"/>
        </w:rPr>
        <w:t>ب</w:t>
      </w:r>
      <w:r w:rsidR="00C22744" w:rsidRPr="00F37726">
        <w:rPr>
          <w:rFonts w:ascii="Arial" w:hAnsi="Arial" w:hint="cs"/>
          <w:sz w:val="24"/>
          <w:szCs w:val="24"/>
          <w:rtl/>
          <w:lang w:bidi="ar"/>
        </w:rPr>
        <w:t>شفاف</w:t>
      </w:r>
      <w:r w:rsidR="00196C01" w:rsidRPr="00F37726">
        <w:rPr>
          <w:rFonts w:ascii="Arial" w:hAnsi="Arial" w:hint="cs"/>
          <w:sz w:val="24"/>
          <w:szCs w:val="24"/>
          <w:rtl/>
          <w:lang w:bidi="ar"/>
        </w:rPr>
        <w:t>يّ</w:t>
      </w:r>
      <w:r w:rsidR="00C22744" w:rsidRPr="00F37726">
        <w:rPr>
          <w:rFonts w:ascii="Arial" w:hAnsi="Arial" w:hint="cs"/>
          <w:sz w:val="24"/>
          <w:szCs w:val="24"/>
          <w:rtl/>
          <w:lang w:bidi="ar"/>
        </w:rPr>
        <w:t>ة وت</w:t>
      </w:r>
      <w:r w:rsidR="00196C01" w:rsidRPr="00F37726">
        <w:rPr>
          <w:rFonts w:ascii="Arial" w:hAnsi="Arial" w:hint="cs"/>
          <w:sz w:val="24"/>
          <w:szCs w:val="24"/>
          <w:rtl/>
          <w:lang w:bidi="ar"/>
        </w:rPr>
        <w:t>شارك</w:t>
      </w:r>
      <w:r w:rsidR="00C22744" w:rsidRPr="00F37726">
        <w:rPr>
          <w:rFonts w:ascii="Arial" w:hAnsi="Arial" w:hint="cs"/>
          <w:sz w:val="24"/>
          <w:szCs w:val="24"/>
          <w:rtl/>
          <w:lang w:bidi="ar"/>
        </w:rPr>
        <w:t xml:space="preserve"> </w:t>
      </w:r>
      <w:r w:rsidR="00196C01" w:rsidRPr="00F37726">
        <w:rPr>
          <w:rFonts w:ascii="Arial" w:hAnsi="Arial" w:hint="cs"/>
          <w:sz w:val="24"/>
          <w:szCs w:val="24"/>
          <w:rtl/>
          <w:lang w:bidi="ar"/>
        </w:rPr>
        <w:t xml:space="preserve">السكان البدو في </w:t>
      </w:r>
      <w:r w:rsidR="00C22744" w:rsidRPr="00F37726">
        <w:rPr>
          <w:rFonts w:ascii="Arial" w:hAnsi="Arial" w:hint="cs"/>
          <w:sz w:val="24"/>
          <w:szCs w:val="24"/>
          <w:rtl/>
          <w:lang w:bidi="ar"/>
        </w:rPr>
        <w:t xml:space="preserve">الحلول </w:t>
      </w:r>
      <w:r w:rsidR="00196C01" w:rsidRPr="00F37726">
        <w:rPr>
          <w:rFonts w:ascii="Arial" w:hAnsi="Arial" w:hint="cs"/>
          <w:sz w:val="24"/>
          <w:szCs w:val="24"/>
          <w:rtl/>
          <w:lang w:bidi="ar"/>
        </w:rPr>
        <w:t>المقترحة عليه،</w:t>
      </w:r>
      <w:r w:rsidR="00C22744" w:rsidRPr="00F37726">
        <w:rPr>
          <w:rFonts w:ascii="Arial" w:hAnsi="Arial" w:hint="cs"/>
          <w:sz w:val="24"/>
          <w:szCs w:val="24"/>
          <w:rtl/>
          <w:lang w:bidi="ar"/>
        </w:rPr>
        <w:t xml:space="preserve"> وتجنب الحلول </w:t>
      </w:r>
      <w:r w:rsidR="00196C01" w:rsidRPr="00F37726">
        <w:rPr>
          <w:rFonts w:ascii="Arial" w:hAnsi="Arial" w:hint="cs"/>
          <w:sz w:val="24"/>
          <w:szCs w:val="24"/>
          <w:rtl/>
          <w:lang w:bidi="ar"/>
        </w:rPr>
        <w:t>ال</w:t>
      </w:r>
      <w:r w:rsidR="00C22744" w:rsidRPr="00F37726">
        <w:rPr>
          <w:rFonts w:ascii="Arial" w:hAnsi="Arial" w:hint="cs"/>
          <w:sz w:val="24"/>
          <w:szCs w:val="24"/>
          <w:rtl/>
          <w:lang w:bidi="ar"/>
        </w:rPr>
        <w:t>أحادية الجانب</w:t>
      </w:r>
      <w:r w:rsidR="004D0C0B" w:rsidRPr="00F37726">
        <w:rPr>
          <w:rFonts w:ascii="Arial" w:hAnsi="Arial" w:hint="cs"/>
          <w:sz w:val="24"/>
          <w:szCs w:val="24"/>
          <w:rtl/>
          <w:lang w:bidi="ar-LB"/>
        </w:rPr>
        <w:t xml:space="preserve"> والجارحة والنقل القسريّ</w:t>
      </w:r>
      <w:r w:rsidR="00C22744" w:rsidRPr="00F37726">
        <w:rPr>
          <w:rFonts w:ascii="Arial" w:hAnsi="Arial" w:hint="cs"/>
          <w:sz w:val="24"/>
          <w:szCs w:val="24"/>
          <w:rtl/>
          <w:lang w:bidi="ar"/>
        </w:rPr>
        <w:t xml:space="preserve"> للسكان</w:t>
      </w:r>
      <w:r w:rsidR="004D0C0B" w:rsidRPr="00F37726">
        <w:rPr>
          <w:rFonts w:ascii="Arial" w:hAnsi="Arial" w:hint="cs"/>
          <w:sz w:val="24"/>
          <w:szCs w:val="24"/>
          <w:rtl/>
          <w:lang w:bidi="ar"/>
        </w:rPr>
        <w:t xml:space="preserve"> من أما</w:t>
      </w:r>
      <w:r w:rsidR="00035703" w:rsidRPr="00F37726">
        <w:rPr>
          <w:rFonts w:ascii="Arial" w:hAnsi="Arial" w:hint="cs"/>
          <w:sz w:val="24"/>
          <w:szCs w:val="24"/>
          <w:rtl/>
          <w:lang w:bidi="ar"/>
        </w:rPr>
        <w:t>كنهم.</w:t>
      </w:r>
    </w:p>
    <w:p w:rsidR="008A543E" w:rsidRPr="00F37726" w:rsidRDefault="008A543E" w:rsidP="00E75EAD">
      <w:pPr>
        <w:spacing w:before="120" w:after="0"/>
        <w:jc w:val="both"/>
        <w:rPr>
          <w:rFonts w:ascii="Arial" w:hAnsi="Arial" w:hint="cs"/>
          <w:sz w:val="24"/>
          <w:szCs w:val="24"/>
          <w:rtl/>
          <w:lang w:bidi="ar"/>
        </w:rPr>
      </w:pPr>
    </w:p>
    <w:p w:rsidR="00056638" w:rsidRPr="008E6546" w:rsidRDefault="00056638" w:rsidP="00056638">
      <w:pPr>
        <w:pStyle w:val="Heading1"/>
        <w:jc w:val="both"/>
        <w:rPr>
          <w:rFonts w:hint="cs"/>
          <w:rtl/>
          <w:lang w:bidi="ar-SY"/>
        </w:rPr>
      </w:pPr>
      <w:bookmarkStart w:id="29" w:name="_Toc471138573"/>
      <w:r w:rsidRPr="008E6546">
        <w:rPr>
          <w:rFonts w:hint="cs"/>
          <w:rtl/>
          <w:lang w:bidi="ar-SY"/>
        </w:rPr>
        <w:lastRenderedPageBreak/>
        <w:t>الحقّ في الصّحّة</w:t>
      </w:r>
      <w:bookmarkEnd w:id="29"/>
    </w:p>
    <w:p w:rsidR="00056638" w:rsidRPr="00F37726" w:rsidRDefault="00056638" w:rsidP="00056638">
      <w:pPr>
        <w:spacing w:before="120" w:after="0"/>
        <w:jc w:val="both"/>
        <w:rPr>
          <w:rStyle w:val="Heading2Char"/>
          <w:rFonts w:hint="cs"/>
          <w:rtl/>
          <w:lang w:bidi="ar-SY"/>
        </w:rPr>
      </w:pPr>
      <w:bookmarkStart w:id="30" w:name="_Toc467176528"/>
      <w:bookmarkStart w:id="31" w:name="_Toc471138574"/>
      <w:r w:rsidRPr="00F37726">
        <w:rPr>
          <w:rStyle w:val="Heading2Char"/>
          <w:rFonts w:hint="cs"/>
          <w:rtl/>
          <w:lang w:bidi="ar-SY"/>
        </w:rPr>
        <w:t>إضافة مُهمّة لرزمة الخدمات الصّحّيّة</w:t>
      </w:r>
      <w:bookmarkEnd w:id="31"/>
    </w:p>
    <w:bookmarkEnd w:id="30"/>
    <w:p w:rsidR="00056638" w:rsidRPr="00F37726" w:rsidRDefault="00056638" w:rsidP="00056638">
      <w:pPr>
        <w:spacing w:before="120" w:after="0"/>
        <w:jc w:val="both"/>
        <w:rPr>
          <w:rFonts w:ascii="Arial" w:hAnsi="Arial" w:hint="cs"/>
          <w:sz w:val="24"/>
          <w:szCs w:val="24"/>
          <w:rtl/>
          <w:lang w:bidi="ar-SY"/>
        </w:rPr>
      </w:pPr>
      <w:r w:rsidRPr="00F37726">
        <w:rPr>
          <w:rFonts w:ascii="Arial" w:hAnsi="Arial" w:hint="cs"/>
          <w:sz w:val="24"/>
          <w:szCs w:val="24"/>
          <w:rtl/>
          <w:lang w:bidi="ar-SY"/>
        </w:rPr>
        <w:t>خلال العام الجاري، احتدم النّقاش بخصوص مسألة شمل الأدوية التي تُطيل عمر الإنسان في التّأمين المُكمّل الذي تبيعه صناديق المرضى في رزمة الخدمات الصّحّيّة. كانت نتيجة النّقاش مُرضية: لقد قرّرت الحكومة أن تُبقي على هذه الأدوية في رزمة الخدمات العامّة، ورفعت ميزانيّتها.</w:t>
      </w:r>
    </w:p>
    <w:p w:rsidR="00056638" w:rsidRPr="00F37726" w:rsidRDefault="00056638" w:rsidP="00056638">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في القانون، شُمِل الحظر على إدراج الأدوية التي تُطيل عمر الإنسان ضمن رزمة الخدمات الصّحّيّة الإضافيّة منذ العام 2008. حينها، سوّغت الحكومة ذاتها الحظر بأنّ إعطاء الأدوية التي تُطيل عُمر الإنسان فقط لأولئك الذين يقتنون تأمينًا مُكمّلًا من شأنه أن يقوّض المُحفّزات التي يستند إليها قانون التّأمين الصحّيّ؛ فهذه الخطوة، بحسب اعتبارها آنذاك، تولّد رزمتَي صحّة اثنتَين </w:t>
      </w:r>
      <w:proofErr w:type="gramStart"/>
      <w:r w:rsidRPr="00F37726">
        <w:rPr>
          <w:rFonts w:ascii="Arial" w:hAnsi="Arial" w:hint="cs"/>
          <w:sz w:val="24"/>
          <w:szCs w:val="24"/>
          <w:rtl/>
          <w:lang w:bidi="ar-SY"/>
        </w:rPr>
        <w:t>- واحدة</w:t>
      </w:r>
      <w:proofErr w:type="gramEnd"/>
      <w:r w:rsidRPr="00F37726">
        <w:rPr>
          <w:rFonts w:ascii="Arial" w:hAnsi="Arial" w:hint="cs"/>
          <w:sz w:val="24"/>
          <w:szCs w:val="24"/>
          <w:rtl/>
          <w:lang w:bidi="ar-SY"/>
        </w:rPr>
        <w:t xml:space="preserve"> عامّة ومحدودة، لكافّة الجماهير، وأخرى لميسوري الحال؛ هذا كفيل بأن يمسّ بمبدأي المساواة والتّضامن اللّذين يستند إليهما القانون، وسيؤدّي إلى زيادة، لا سيطرة عليها، في الإنفاق الوطني على الصّحّة.</w:t>
      </w:r>
    </w:p>
    <w:p w:rsidR="00056638" w:rsidRPr="00F37726" w:rsidRDefault="00056638" w:rsidP="00056638">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في السّنوات الأخيرة، أدّى التآكل التّمويلي لرزمة الخدمات الصّحّيّة (راجعوا </w:t>
      </w:r>
      <w:hyperlink r:id="rId153" w:history="1">
        <w:r w:rsidRPr="00F37726">
          <w:rPr>
            <w:rStyle w:val="Hyperlink"/>
            <w:rFonts w:ascii="Arial" w:hAnsi="Arial" w:cs="Arial" w:hint="cs"/>
            <w:sz w:val="24"/>
            <w:szCs w:val="24"/>
            <w:rtl/>
            <w:lang w:bidi="ar-SY"/>
          </w:rPr>
          <w:t>الجدول رقم 7 في هذا الرّابط</w:t>
        </w:r>
      </w:hyperlink>
      <w:r w:rsidRPr="00F37726">
        <w:rPr>
          <w:rFonts w:ascii="Arial" w:hAnsi="Arial" w:hint="cs"/>
          <w:sz w:val="24"/>
          <w:szCs w:val="24"/>
          <w:rtl/>
          <w:lang w:bidi="ar-SY"/>
        </w:rPr>
        <w:t xml:space="preserve">) إلى عدم تحديث الرّزمة بالوتيرة المرجوّة، وإلى عدم إدراج أدوية مصيريّة فيها (تجدر الإشارة إلى أنّ غالبيّة الأدوية الحديثة لعلاج السّرطان، والتي تعترف الدّوائر العلميّة اليوم بأنّها مصيريّة، قد أُدخِلَت إلى رزمة الخدمات الصّحّيّة). ردًّا على ذلك، تكثّفت الضّغوطات على وزارة الصّحّة كي تسمح ببيع هذه الأدوية ضمن التّأمينات المُكمّلة، خاصّة نظرًا لأسعارها الخياليّة. في شهر آذار من العام 2016، نشرت وزارة الصّحّة </w:t>
      </w:r>
      <w:hyperlink r:id="rId154" w:history="1">
        <w:r w:rsidRPr="00F37726">
          <w:rPr>
            <w:rStyle w:val="Hyperlink"/>
            <w:rFonts w:ascii="Arial" w:hAnsi="Arial" w:cs="Arial" w:hint="cs"/>
            <w:sz w:val="24"/>
            <w:szCs w:val="24"/>
            <w:rtl/>
            <w:lang w:bidi="ar-SY"/>
          </w:rPr>
          <w:t>مسوّدة قانون</w:t>
        </w:r>
      </w:hyperlink>
      <w:r w:rsidRPr="00F37726">
        <w:rPr>
          <w:rFonts w:ascii="Arial" w:hAnsi="Arial" w:hint="cs"/>
          <w:sz w:val="24"/>
          <w:szCs w:val="24"/>
          <w:rtl/>
          <w:lang w:bidi="ar-SY"/>
        </w:rPr>
        <w:t xml:space="preserve"> من شأنها أن تتيح اختراق هذا الإطار ونقل هذه الأدوية إلى التّأمينات المُكمّلة التي تعرضها صناديق المرضى.</w:t>
      </w:r>
    </w:p>
    <w:p w:rsidR="00056638" w:rsidRPr="00F37726" w:rsidRDefault="00056638" w:rsidP="00056638">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بعض المنظّمات الاجتماعيّة، ومن بينها أطبّاء من أجل حقوق الإنسان، وجمعيّة حقوق المواطن ومركز "أدفاه"، </w:t>
      </w:r>
      <w:hyperlink r:id="rId155" w:history="1">
        <w:r w:rsidRPr="00F37726">
          <w:rPr>
            <w:rStyle w:val="Hyperlink"/>
            <w:rFonts w:ascii="Arial" w:hAnsi="Arial" w:cs="Arial" w:hint="cs"/>
            <w:sz w:val="24"/>
            <w:szCs w:val="24"/>
            <w:rtl/>
            <w:lang w:bidi="ar-SY"/>
          </w:rPr>
          <w:t>اعترضت</w:t>
        </w:r>
      </w:hyperlink>
      <w:r w:rsidRPr="00F37726">
        <w:rPr>
          <w:rFonts w:ascii="Arial" w:hAnsi="Arial" w:hint="cs"/>
          <w:sz w:val="24"/>
          <w:szCs w:val="24"/>
          <w:rtl/>
          <w:lang w:bidi="ar-SY"/>
        </w:rPr>
        <w:t xml:space="preserve"> على تعديل القانون، معلّلة إنّه سيُعمّق عدم المساواة والفجوات في نظام الصّحّة، إذ يُبقي نحو %26 من السّكّان </w:t>
      </w:r>
      <w:proofErr w:type="gramStart"/>
      <w:r w:rsidRPr="00F37726">
        <w:rPr>
          <w:rFonts w:ascii="Arial" w:hAnsi="Arial" w:hint="cs"/>
          <w:sz w:val="24"/>
          <w:szCs w:val="24"/>
          <w:rtl/>
          <w:lang w:bidi="ar-SY"/>
        </w:rPr>
        <w:t>- أي</w:t>
      </w:r>
      <w:proofErr w:type="gramEnd"/>
      <w:r w:rsidRPr="00F37726">
        <w:rPr>
          <w:rFonts w:ascii="Arial" w:hAnsi="Arial" w:hint="cs"/>
          <w:sz w:val="24"/>
          <w:szCs w:val="24"/>
          <w:rtl/>
          <w:lang w:bidi="ar-SY"/>
        </w:rPr>
        <w:t xml:space="preserve"> نحو مليونَي مواطن - دون أيّ إمكانيّة لتلقّي علاجات بواسطة أدوية جديدة ومُطيلة لعمر الإنسان حاليًّا أو مستقبليًّا، بسبب عدم قدرتهم على اقتناء تأمينات مُكمّلة. كذلك، ادّعت هذه المُنظّمات أنّ إدراج الأدوية التي تُطيل عمر الإنسان ضمن رزمة الخدمات الصّحّيّة الإضافيّة سوف تؤدّي إلى ارتفاع ملحوظ (يتراوح بين %10 و %40) في أقساط التّأمين الشّهريّة لكافّة الجماهير المُؤمَّنة، وهو ما سيضرّ بشكل خاصّ بالمُسنّات والمُسنّين، الذين يتحمّلون أصلًا عبء أكبر الأقساط. إضافة إلى ذلك، فسّرت المُنظّمات المذكورة أنّه، وبسبب أسعار هذه الأدوية الباهظة، فإنّها ستكون منوطة باشتراك ذاتيّ بنسبة عالية، أي أنّ قسمًا من أولئك الذين يقتنون تأمينات مُكمّلة قد لا يتمكنّوا من شراء هذه الأدوية في نهاية المطاف.</w:t>
      </w:r>
    </w:p>
    <w:p w:rsidR="00056638" w:rsidRPr="00F37726" w:rsidRDefault="00056638" w:rsidP="00056638">
      <w:pPr>
        <w:spacing w:before="120" w:after="0"/>
        <w:jc w:val="both"/>
        <w:rPr>
          <w:rFonts w:ascii="Arial" w:hAnsi="Arial" w:hint="cs"/>
          <w:sz w:val="24"/>
          <w:szCs w:val="24"/>
          <w:rtl/>
          <w:lang w:val="es-ES" w:bidi="ar-SY"/>
        </w:rPr>
      </w:pPr>
      <w:r w:rsidRPr="00F37726">
        <w:rPr>
          <w:rFonts w:ascii="Arial" w:hAnsi="Arial" w:hint="cs"/>
          <w:sz w:val="24"/>
          <w:szCs w:val="24"/>
          <w:rtl/>
          <w:lang w:bidi="ar-SY"/>
        </w:rPr>
        <w:lastRenderedPageBreak/>
        <w:t>واقترحت المنظّمات بديلًا</w:t>
      </w:r>
      <w:r w:rsidRPr="00F37726">
        <w:rPr>
          <w:rFonts w:ascii="Arial" w:hAnsi="Arial" w:hint="cs"/>
          <w:sz w:val="24"/>
          <w:szCs w:val="24"/>
          <w:rtl/>
          <w:lang w:val="es-ES" w:bidi="ar-SY"/>
        </w:rPr>
        <w:t xml:space="preserve"> على هيئة تحديث سنويّ لميزانيّة الأدوية والتّكنولوجيا الجديدة، بقيمة %2 من مُجمل قيمة الرّزمة. إنّها الطّريقة الوحيدة التي تُتيح لجهاز الصّحّة أن يعمل بشكل واعٍ وبموجب خطّة طويلة الأمد، لمنع تكرارّ تلك المشاهد المُفجعة لمرضى بقيت أدويتهم المصيريّة خارج رزمة الأدوية. لم يُقبَل هذا الاقتراح، ولكن تمّ قبول الموقف الذي يقضي بعدم إلغاء المنع على إدخال الأدوية التي تُطيل عمر الإنسان إلى رزمة الخدمات الصّحّيّة الإضافيّة وبتفضيل توسيع الرّزمة، كي يتسنّى لكافّة الجمهور أن يحصل على علاج طبّيّ عامّ أفضل. وافقت وزارتا الصّحّة والماليّة على إضافة 500 مليون شيكل سنويًّا إلى رزمة الخدمات الصّحّيّة لمدّة ثلاث سنوات (وهي قيمة أعلى بـ 200 مليون شيكل مقارنة بالسّنوات السّابقة) وعلى إضافات أخرى </w:t>
      </w:r>
      <w:proofErr w:type="gramStart"/>
      <w:r w:rsidRPr="00F37726">
        <w:rPr>
          <w:rFonts w:ascii="Arial" w:hAnsi="Arial" w:hint="cs"/>
          <w:sz w:val="24"/>
          <w:szCs w:val="24"/>
          <w:rtl/>
          <w:lang w:val="es-ES" w:bidi="ar-SY"/>
        </w:rPr>
        <w:t>- مرحّب</w:t>
      </w:r>
      <w:proofErr w:type="gramEnd"/>
      <w:r w:rsidRPr="00F37726">
        <w:rPr>
          <w:rFonts w:ascii="Arial" w:hAnsi="Arial" w:hint="cs"/>
          <w:sz w:val="24"/>
          <w:szCs w:val="24"/>
          <w:rtl/>
          <w:lang w:val="es-ES" w:bidi="ar-SY"/>
        </w:rPr>
        <w:t xml:space="preserve"> بها.</w:t>
      </w:r>
    </w:p>
    <w:p w:rsidR="00056638" w:rsidRDefault="00056638" w:rsidP="00056638">
      <w:pPr>
        <w:spacing w:before="120" w:after="0"/>
        <w:jc w:val="both"/>
        <w:rPr>
          <w:rStyle w:val="Heading2Char"/>
          <w:rFonts w:hint="cs"/>
          <w:rtl/>
          <w:lang w:bidi="ar-LB"/>
        </w:rPr>
      </w:pPr>
    </w:p>
    <w:p w:rsidR="00056638" w:rsidRPr="00455AEC" w:rsidRDefault="00A457C9" w:rsidP="00A457C9">
      <w:pPr>
        <w:spacing w:before="120" w:after="0"/>
        <w:jc w:val="both"/>
        <w:rPr>
          <w:rStyle w:val="Heading2Char"/>
          <w:rtl/>
        </w:rPr>
      </w:pPr>
      <w:bookmarkStart w:id="32" w:name="_Toc471138575"/>
      <w:r>
        <w:rPr>
          <w:rStyle w:val="Heading2Char"/>
          <w:rFonts w:hint="cs"/>
          <w:rtl/>
          <w:lang w:bidi="ar-LB"/>
        </w:rPr>
        <w:t>احتجاج سكّان المناطق البعيدة عن المركز</w:t>
      </w:r>
      <w:r w:rsidR="00056638">
        <w:rPr>
          <w:rStyle w:val="Heading2Char"/>
          <w:rFonts w:hint="cs"/>
          <w:rtl/>
          <w:lang w:bidi="ar-LB"/>
        </w:rPr>
        <w:t>: عدم مساواة في الميزانيّات والخدمات</w:t>
      </w:r>
      <w:bookmarkEnd w:id="32"/>
      <w:r w:rsidR="00056638" w:rsidRPr="007352F5">
        <w:rPr>
          <w:rStyle w:val="Heading2Char"/>
          <w:rtl/>
        </w:rPr>
        <w:t xml:space="preserve"> </w:t>
      </w:r>
    </w:p>
    <w:p w:rsidR="00056638" w:rsidRPr="00F37726" w:rsidRDefault="00A457C9" w:rsidP="00A457C9">
      <w:pPr>
        <w:spacing w:before="120" w:after="0"/>
        <w:jc w:val="both"/>
        <w:rPr>
          <w:rFonts w:ascii="Arial" w:hAnsi="Arial"/>
          <w:sz w:val="24"/>
          <w:szCs w:val="24"/>
          <w:rtl/>
          <w:lang w:bidi="ar-LB"/>
        </w:rPr>
      </w:pPr>
      <w:r w:rsidRPr="00F37726">
        <w:rPr>
          <w:rFonts w:ascii="Arial" w:hAnsi="Arial" w:hint="cs"/>
          <w:sz w:val="24"/>
          <w:szCs w:val="24"/>
          <w:rtl/>
          <w:lang w:bidi="ar-LB"/>
        </w:rPr>
        <w:t>نضالات سكّان المناطق البعيدة عن المركز والضواحي</w:t>
      </w:r>
      <w:r w:rsidR="00056638" w:rsidRPr="00F37726">
        <w:rPr>
          <w:rFonts w:ascii="Arial" w:hAnsi="Arial" w:hint="cs"/>
          <w:sz w:val="24"/>
          <w:szCs w:val="24"/>
          <w:rtl/>
          <w:lang w:bidi="ar-LB"/>
        </w:rPr>
        <w:t xml:space="preserve"> لتحقيق المساواة في الميزانيات والخدمات احتلّت هذه السّنة حيّزًا كبيرًا على جدول الأعمال. خطّة الحكومة </w:t>
      </w:r>
      <w:proofErr w:type="spellStart"/>
      <w:r w:rsidR="00056638" w:rsidRPr="00F37726">
        <w:rPr>
          <w:rFonts w:ascii="Arial" w:hAnsi="Arial" w:hint="cs"/>
          <w:sz w:val="24"/>
          <w:szCs w:val="24"/>
          <w:rtl/>
          <w:lang w:bidi="ar-LB"/>
        </w:rPr>
        <w:t>الإستراتيجيّة</w:t>
      </w:r>
      <w:proofErr w:type="spellEnd"/>
      <w:r w:rsidR="00056638" w:rsidRPr="00F37726">
        <w:rPr>
          <w:rFonts w:ascii="Arial" w:hAnsi="Arial" w:hint="cs"/>
          <w:sz w:val="24"/>
          <w:szCs w:val="24"/>
          <w:rtl/>
          <w:lang w:bidi="ar-LB"/>
        </w:rPr>
        <w:t>، التي كان من المفروض بها أن تشمل</w:t>
      </w:r>
      <w:r w:rsidR="00056638" w:rsidRPr="00F37726">
        <w:rPr>
          <w:rFonts w:ascii="Arial" w:hAnsi="Arial"/>
          <w:sz w:val="24"/>
          <w:szCs w:val="24"/>
          <w:rtl/>
        </w:rPr>
        <w:t xml:space="preserve"> </w:t>
      </w:r>
      <w:hyperlink r:id="rId156" w:history="1">
        <w:r w:rsidR="00056638" w:rsidRPr="00F37726">
          <w:rPr>
            <w:rStyle w:val="Hyperlink"/>
            <w:rFonts w:ascii="Arial" w:hAnsi="Arial" w:cs="Arial" w:hint="cs"/>
            <w:sz w:val="24"/>
            <w:szCs w:val="24"/>
            <w:rtl/>
            <w:lang w:bidi="ar-LB"/>
          </w:rPr>
          <w:t>استثمارات</w:t>
        </w:r>
      </w:hyperlink>
      <w:r w:rsidR="00056638" w:rsidRPr="00F37726">
        <w:rPr>
          <w:rFonts w:ascii="Arial" w:hAnsi="Arial"/>
          <w:sz w:val="24"/>
          <w:szCs w:val="24"/>
          <w:rtl/>
        </w:rPr>
        <w:t xml:space="preserve"> </w:t>
      </w:r>
      <w:r w:rsidR="00056638" w:rsidRPr="00F37726">
        <w:rPr>
          <w:rFonts w:ascii="Arial" w:hAnsi="Arial" w:hint="cs"/>
          <w:sz w:val="24"/>
          <w:szCs w:val="24"/>
          <w:rtl/>
          <w:lang w:bidi="ar-LB"/>
        </w:rPr>
        <w:t xml:space="preserve">بمبلغ قدره حوالي 20 مليار </w:t>
      </w:r>
      <w:proofErr w:type="spellStart"/>
      <w:r w:rsidR="00056638" w:rsidRPr="00F37726">
        <w:rPr>
          <w:rFonts w:ascii="Arial" w:hAnsi="Arial" w:hint="cs"/>
          <w:sz w:val="24"/>
          <w:szCs w:val="24"/>
          <w:rtl/>
          <w:lang w:bidi="ar-LB"/>
        </w:rPr>
        <w:t>ش.ج</w:t>
      </w:r>
      <w:proofErr w:type="spellEnd"/>
      <w:r w:rsidR="00056638" w:rsidRPr="00F37726">
        <w:rPr>
          <w:rFonts w:ascii="Arial" w:hAnsi="Arial" w:hint="cs"/>
          <w:sz w:val="24"/>
          <w:szCs w:val="24"/>
          <w:rtl/>
          <w:lang w:bidi="ar-LB"/>
        </w:rPr>
        <w:t>. في الشّمال، لم تُدرجْ حتى الآن ضمن ميزانيّة عامي</w:t>
      </w:r>
      <w:r w:rsidR="00056638" w:rsidRPr="00F37726">
        <w:rPr>
          <w:rFonts w:ascii="Arial" w:hAnsi="Arial"/>
          <w:sz w:val="24"/>
          <w:szCs w:val="24"/>
          <w:rtl/>
        </w:rPr>
        <w:t xml:space="preserve"> 2018-2017</w:t>
      </w:r>
      <w:r w:rsidR="00056638" w:rsidRPr="00F37726">
        <w:rPr>
          <w:rFonts w:ascii="Arial" w:hAnsi="Arial" w:hint="cs"/>
          <w:sz w:val="24"/>
          <w:szCs w:val="24"/>
          <w:rtl/>
          <w:lang w:bidi="ar-LB"/>
        </w:rPr>
        <w:t>، وقد ألغيتْ عمليًّا. خاض سكّان الشّمال، وفي مقدّمتهم</w:t>
      </w:r>
      <w:r w:rsidR="00056638" w:rsidRPr="00F37726">
        <w:rPr>
          <w:rFonts w:ascii="Arial" w:hAnsi="Arial" w:hint="cs"/>
          <w:sz w:val="24"/>
          <w:szCs w:val="24"/>
          <w:rtl/>
        </w:rPr>
        <w:t xml:space="preserve"> </w:t>
      </w:r>
      <w:hyperlink r:id="rId157" w:history="1">
        <w:r w:rsidR="00056638" w:rsidRPr="00F37726">
          <w:rPr>
            <w:rStyle w:val="Hyperlink"/>
            <w:rFonts w:ascii="Arial" w:hAnsi="Arial" w:cs="Arial" w:hint="cs"/>
            <w:sz w:val="24"/>
            <w:szCs w:val="24"/>
            <w:rtl/>
            <w:lang w:bidi="ar-LB"/>
          </w:rPr>
          <w:t>حركة تغيير اتجاه</w:t>
        </w:r>
      </w:hyperlink>
      <w:r w:rsidR="00056638" w:rsidRPr="00F37726">
        <w:rPr>
          <w:rFonts w:ascii="Arial" w:hAnsi="Arial" w:hint="cs"/>
          <w:sz w:val="24"/>
          <w:szCs w:val="24"/>
          <w:rtl/>
        </w:rPr>
        <w:t xml:space="preserve"> </w:t>
      </w:r>
      <w:r w:rsidR="00056638" w:rsidRPr="00F37726">
        <w:rPr>
          <w:rFonts w:ascii="Arial" w:hAnsi="Arial"/>
          <w:sz w:val="24"/>
          <w:szCs w:val="24"/>
          <w:rtl/>
        </w:rPr>
        <w:t>–</w:t>
      </w:r>
      <w:r w:rsidR="00056638" w:rsidRPr="00F37726">
        <w:rPr>
          <w:rFonts w:ascii="Arial" w:hAnsi="Arial" w:hint="cs"/>
          <w:sz w:val="24"/>
          <w:szCs w:val="24"/>
          <w:rtl/>
        </w:rPr>
        <w:t xml:space="preserve"> </w:t>
      </w:r>
      <w:r w:rsidR="00056638" w:rsidRPr="00F37726">
        <w:rPr>
          <w:rFonts w:ascii="Arial" w:hAnsi="Arial" w:hint="cs"/>
          <w:sz w:val="24"/>
          <w:szCs w:val="24"/>
          <w:rtl/>
          <w:lang w:bidi="ar-LB"/>
        </w:rPr>
        <w:t>لنضع الشمال في المركز، نضالاً يستحقّ التقدير في هذا الموضوع، لكن لا يبدو حتى الآن أن الحكومة ستُدرج طلباتهم ضمن ميزانيّة السنتين القريبتين. وفي الجنوب أقيمت حركة اجتماعيّة جديدة</w:t>
      </w:r>
      <w:r w:rsidR="00056638" w:rsidRPr="00F37726">
        <w:rPr>
          <w:rFonts w:ascii="Arial" w:hAnsi="Arial"/>
          <w:sz w:val="24"/>
          <w:szCs w:val="24"/>
          <w:rtl/>
        </w:rPr>
        <w:t xml:space="preserve"> – </w:t>
      </w:r>
      <w:hyperlink r:id="rId158" w:history="1">
        <w:r w:rsidR="00056638" w:rsidRPr="00F37726">
          <w:rPr>
            <w:rStyle w:val="Hyperlink"/>
            <w:rFonts w:ascii="Arial" w:hAnsi="Arial" w:cs="Arial" w:hint="cs"/>
            <w:sz w:val="24"/>
            <w:szCs w:val="24"/>
            <w:rtl/>
            <w:lang w:bidi="ar-LB"/>
          </w:rPr>
          <w:t>حركة مناطق الأطراف</w:t>
        </w:r>
      </w:hyperlink>
      <w:r w:rsidR="00056638" w:rsidRPr="00F37726">
        <w:rPr>
          <w:rFonts w:ascii="Arial" w:hAnsi="Arial" w:hint="cs"/>
          <w:sz w:val="24"/>
          <w:szCs w:val="24"/>
          <w:rtl/>
          <w:lang w:bidi="ar-LB"/>
        </w:rPr>
        <w:t>، التي وضعت نصب أعينها هدف إنهاء عدم المساواة المتواصل. وقد قادت هذه الحركة، سويّة مع</w:t>
      </w:r>
      <w:r w:rsidR="00056638" w:rsidRPr="00F37726">
        <w:rPr>
          <w:rFonts w:ascii="Arial" w:hAnsi="Arial" w:hint="cs"/>
          <w:sz w:val="24"/>
          <w:szCs w:val="24"/>
          <w:rtl/>
        </w:rPr>
        <w:t xml:space="preserve"> </w:t>
      </w:r>
      <w:hyperlink r:id="rId159" w:history="1">
        <w:r w:rsidR="00056638" w:rsidRPr="00F37726">
          <w:rPr>
            <w:rStyle w:val="Hyperlink"/>
            <w:rFonts w:ascii="Arial" w:hAnsi="Arial" w:cs="Arial" w:hint="cs"/>
            <w:sz w:val="24"/>
            <w:szCs w:val="24"/>
            <w:rtl/>
            <w:lang w:bidi="ar-LB"/>
          </w:rPr>
          <w:t xml:space="preserve">فيكي </w:t>
        </w:r>
        <w:proofErr w:type="spellStart"/>
        <w:r w:rsidR="00056638" w:rsidRPr="00F37726">
          <w:rPr>
            <w:rStyle w:val="Hyperlink"/>
            <w:rFonts w:ascii="Arial" w:hAnsi="Arial" w:cs="Arial" w:hint="cs"/>
            <w:sz w:val="24"/>
            <w:szCs w:val="24"/>
            <w:rtl/>
            <w:lang w:bidi="ar-LB"/>
          </w:rPr>
          <w:t>كانفو</w:t>
        </w:r>
        <w:proofErr w:type="spellEnd"/>
      </w:hyperlink>
      <w:r w:rsidR="00056638" w:rsidRPr="00F37726">
        <w:rPr>
          <w:rStyle w:val="Hyperlink"/>
          <w:rFonts w:ascii="Arial" w:hAnsi="Arial" w:cs="Arial" w:hint="cs"/>
          <w:sz w:val="24"/>
          <w:szCs w:val="24"/>
          <w:rtl/>
          <w:lang w:bidi="ar-LB"/>
        </w:rPr>
        <w:t>،</w:t>
      </w:r>
      <w:r w:rsidR="00056638" w:rsidRPr="00F37726">
        <w:rPr>
          <w:rFonts w:ascii="Arial" w:hAnsi="Arial" w:hint="cs"/>
          <w:sz w:val="24"/>
          <w:szCs w:val="24"/>
          <w:rtl/>
        </w:rPr>
        <w:t xml:space="preserve"> </w:t>
      </w:r>
      <w:r w:rsidR="00056638" w:rsidRPr="00F37726">
        <w:rPr>
          <w:rFonts w:ascii="Arial" w:hAnsi="Arial" w:hint="cs"/>
          <w:sz w:val="24"/>
          <w:szCs w:val="24"/>
          <w:rtl/>
          <w:lang w:bidi="ar-LB"/>
        </w:rPr>
        <w:t>مسيرة احتجاجيّة من قيسارية إلى القدس مطالبةً بزيادة مخصّصات محدودي القدرات والمسنين إلى مستوى أجر الحدّ الأدنى. في نهاية هذه المسيرة نُصبتْ في بستان الورود في القدس خيمة احتجاج، لمواصلة النضال منها.</w:t>
      </w:r>
    </w:p>
    <w:p w:rsidR="00056638" w:rsidRPr="00F37726" w:rsidRDefault="00056638" w:rsidP="00056638">
      <w:pPr>
        <w:spacing w:before="120" w:after="0"/>
        <w:jc w:val="both"/>
        <w:rPr>
          <w:rFonts w:ascii="Arial" w:hAnsi="Arial"/>
          <w:sz w:val="24"/>
          <w:szCs w:val="24"/>
          <w:rtl/>
        </w:rPr>
      </w:pPr>
      <w:r w:rsidRPr="00F37726">
        <w:rPr>
          <w:rFonts w:ascii="Arial" w:hAnsi="Arial" w:hint="cs"/>
          <w:sz w:val="24"/>
          <w:szCs w:val="24"/>
          <w:rtl/>
          <w:lang w:bidi="ar-LB"/>
        </w:rPr>
        <w:t>لعلّ مجال</w:t>
      </w:r>
      <w:r w:rsidRPr="00F37726">
        <w:rPr>
          <w:rFonts w:ascii="Arial" w:hAnsi="Arial"/>
          <w:sz w:val="24"/>
          <w:szCs w:val="24"/>
          <w:rtl/>
        </w:rPr>
        <w:t xml:space="preserve"> </w:t>
      </w:r>
      <w:hyperlink r:id="rId160" w:history="1">
        <w:r w:rsidRPr="00F37726">
          <w:rPr>
            <w:rStyle w:val="Hyperlink"/>
            <w:rFonts w:ascii="Arial" w:hAnsi="Arial" w:cs="Arial" w:hint="cs"/>
            <w:sz w:val="24"/>
            <w:szCs w:val="24"/>
            <w:rtl/>
            <w:lang w:bidi="ar-LB"/>
          </w:rPr>
          <w:t>الصّحّة</w:t>
        </w:r>
      </w:hyperlink>
      <w:r w:rsidRPr="00F37726">
        <w:rPr>
          <w:rFonts w:ascii="Arial" w:hAnsi="Arial"/>
          <w:sz w:val="24"/>
          <w:szCs w:val="24"/>
          <w:rtl/>
        </w:rPr>
        <w:t xml:space="preserve"> </w:t>
      </w:r>
      <w:r w:rsidRPr="00F37726">
        <w:rPr>
          <w:rFonts w:ascii="Arial" w:hAnsi="Arial" w:hint="cs"/>
          <w:sz w:val="24"/>
          <w:szCs w:val="24"/>
          <w:rtl/>
          <w:lang w:bidi="ar-LB"/>
        </w:rPr>
        <w:t>يعكس بأوضح شكل حالة عدم المساواة بين المركز والأطراف.</w:t>
      </w:r>
      <w:r w:rsidRPr="00F37726">
        <w:rPr>
          <w:rFonts w:ascii="Arial" w:hAnsi="Arial" w:hint="cs"/>
          <w:sz w:val="24"/>
          <w:szCs w:val="24"/>
          <w:rtl/>
        </w:rPr>
        <w:t xml:space="preserve"> </w:t>
      </w:r>
      <w:r w:rsidRPr="00F37726">
        <w:rPr>
          <w:rFonts w:ascii="Arial" w:hAnsi="Arial" w:hint="cs"/>
          <w:sz w:val="24"/>
          <w:szCs w:val="24"/>
          <w:rtl/>
          <w:lang w:bidi="ar-LB"/>
        </w:rPr>
        <w:t>فمثلاً، أظهر</w:t>
      </w:r>
      <w:r w:rsidRPr="00F37726">
        <w:rPr>
          <w:rFonts w:ascii="Arial" w:hAnsi="Arial"/>
          <w:sz w:val="24"/>
          <w:szCs w:val="24"/>
          <w:rtl/>
        </w:rPr>
        <w:t xml:space="preserve"> </w:t>
      </w:r>
      <w:hyperlink r:id="rId161" w:tgtFrame="_blank" w:history="1">
        <w:r w:rsidRPr="00F37726">
          <w:rPr>
            <w:rStyle w:val="Hyperlink"/>
            <w:rFonts w:ascii="Arial" w:hAnsi="Arial" w:cs="Arial" w:hint="cs"/>
            <w:sz w:val="24"/>
            <w:szCs w:val="24"/>
            <w:rtl/>
            <w:lang w:bidi="ar-LB"/>
          </w:rPr>
          <w:t>تقرير</w:t>
        </w:r>
      </w:hyperlink>
      <w:r w:rsidRPr="00F37726">
        <w:rPr>
          <w:rFonts w:ascii="Arial" w:hAnsi="Arial"/>
          <w:sz w:val="24"/>
          <w:szCs w:val="24"/>
          <w:rtl/>
        </w:rPr>
        <w:t xml:space="preserve"> </w:t>
      </w:r>
      <w:r w:rsidRPr="00F37726">
        <w:rPr>
          <w:rFonts w:ascii="Arial" w:hAnsi="Arial" w:hint="cs"/>
          <w:sz w:val="24"/>
          <w:szCs w:val="24"/>
          <w:rtl/>
          <w:lang w:bidi="ar-LB"/>
        </w:rPr>
        <w:t>مركز "</w:t>
      </w:r>
      <w:proofErr w:type="spellStart"/>
      <w:r w:rsidRPr="00F37726">
        <w:rPr>
          <w:rFonts w:ascii="Arial" w:hAnsi="Arial" w:hint="cs"/>
          <w:sz w:val="24"/>
          <w:szCs w:val="24"/>
          <w:rtl/>
          <w:lang w:bidi="ar-LB"/>
        </w:rPr>
        <w:t>طاوب</w:t>
      </w:r>
      <w:proofErr w:type="spellEnd"/>
      <w:r w:rsidRPr="00F37726">
        <w:rPr>
          <w:rFonts w:ascii="Arial" w:hAnsi="Arial" w:hint="cs"/>
          <w:sz w:val="24"/>
          <w:szCs w:val="24"/>
          <w:rtl/>
          <w:lang w:bidi="ar-LB"/>
        </w:rPr>
        <w:t xml:space="preserve"> لبحث السياسة الاجتماعيّة في إسرائيل" الذي صدر هذه السنة، أنّ وقت الانتظار للعمليّات الجراحيّة أطول بشكلٍ جدّي في لواء الجنوب والشمال مقارنة بالألوية الأخرى. وأشار كاتبو التقرير أنّ وقت الانتظار الطويل نابع من التخصيص غير المتكافئ في موارد مثل توافر الأسرّة وعدد الأطباء المختصّين وأفراد الطاقم الطبي الآخرين. كذلك، أشار تقرير اللجنة لفحص توسيع الخدمات الطبيّة في الشمال (لجنة </w:t>
      </w:r>
      <w:proofErr w:type="spellStart"/>
      <w:r w:rsidRPr="00F37726">
        <w:rPr>
          <w:rFonts w:ascii="Arial" w:hAnsi="Arial" w:hint="cs"/>
          <w:sz w:val="24"/>
          <w:szCs w:val="24"/>
          <w:rtl/>
          <w:lang w:bidi="ar-LB"/>
        </w:rPr>
        <w:t>غروطو</w:t>
      </w:r>
      <w:proofErr w:type="spellEnd"/>
      <w:r w:rsidRPr="00F37726">
        <w:rPr>
          <w:rFonts w:ascii="Arial" w:hAnsi="Arial" w:hint="cs"/>
          <w:sz w:val="24"/>
          <w:szCs w:val="24"/>
          <w:rtl/>
          <w:lang w:bidi="ar-LB"/>
        </w:rPr>
        <w:t>)، الذي صدر مؤخّرًا، إلى وجود</w:t>
      </w:r>
      <w:r w:rsidRPr="00F37726">
        <w:rPr>
          <w:rFonts w:hint="cs"/>
          <w:sz w:val="24"/>
          <w:szCs w:val="24"/>
          <w:rtl/>
          <w:lang w:bidi="ar-LB"/>
        </w:rPr>
        <w:t xml:space="preserve"> </w:t>
      </w:r>
      <w:hyperlink r:id="rId162" w:history="1">
        <w:r w:rsidRPr="00F37726">
          <w:rPr>
            <w:rStyle w:val="Hyperlink"/>
            <w:rFonts w:ascii="Arial" w:hAnsi="Arial" w:cs="Arial" w:hint="cs"/>
            <w:sz w:val="24"/>
            <w:szCs w:val="24"/>
            <w:rtl/>
            <w:lang w:bidi="ar-LB"/>
          </w:rPr>
          <w:t>فجوات جديّة</w:t>
        </w:r>
      </w:hyperlink>
      <w:r w:rsidRPr="00F37726">
        <w:rPr>
          <w:rFonts w:ascii="Arial" w:hAnsi="Arial"/>
          <w:sz w:val="24"/>
          <w:szCs w:val="24"/>
          <w:rtl/>
        </w:rPr>
        <w:t xml:space="preserve"> </w:t>
      </w:r>
      <w:r w:rsidRPr="00F37726">
        <w:rPr>
          <w:rFonts w:ascii="Arial" w:hAnsi="Arial" w:hint="cs"/>
          <w:sz w:val="24"/>
          <w:szCs w:val="24"/>
          <w:rtl/>
          <w:lang w:bidi="ar-LB"/>
        </w:rPr>
        <w:t xml:space="preserve">في الخدمات الصحيّة بين الشّمال والمركز. ومن ضمن ذلك، أشار هذا التقرير إلى النقص القائم في القوى البشريّة المهنيّة، في أسرّة التأهيل، في إمكانيات الرقود في مستشفى للأمراض النفسيّة وفي عيادات الأمّ والطفل. حسب تقديرات اللجنة، ثمّة حاجة إلى مبلغ نصف مليار </w:t>
      </w:r>
      <w:proofErr w:type="spellStart"/>
      <w:r w:rsidRPr="00F37726">
        <w:rPr>
          <w:rFonts w:ascii="Arial" w:hAnsi="Arial" w:hint="cs"/>
          <w:sz w:val="24"/>
          <w:szCs w:val="24"/>
          <w:rtl/>
          <w:lang w:bidi="ar-LB"/>
        </w:rPr>
        <w:t>ش.ج</w:t>
      </w:r>
      <w:proofErr w:type="spellEnd"/>
      <w:r w:rsidRPr="00F37726">
        <w:rPr>
          <w:rFonts w:ascii="Arial" w:hAnsi="Arial" w:hint="cs"/>
          <w:sz w:val="24"/>
          <w:szCs w:val="24"/>
          <w:rtl/>
          <w:lang w:bidi="ar-LB"/>
        </w:rPr>
        <w:t>. فقط من أجل سدّ الفجوات.</w:t>
      </w:r>
      <w:r w:rsidRPr="00F37726">
        <w:rPr>
          <w:rFonts w:ascii="Arial" w:hAnsi="Arial"/>
          <w:sz w:val="24"/>
          <w:szCs w:val="24"/>
          <w:rtl/>
        </w:rPr>
        <w:t xml:space="preserve"> </w:t>
      </w:r>
    </w:p>
    <w:p w:rsidR="00056638" w:rsidRPr="00F37726" w:rsidRDefault="00056638" w:rsidP="00056638">
      <w:pPr>
        <w:spacing w:before="120" w:after="0"/>
        <w:jc w:val="both"/>
        <w:rPr>
          <w:rFonts w:ascii="Arial" w:hAnsi="Arial"/>
          <w:sz w:val="24"/>
          <w:szCs w:val="24"/>
          <w:rtl/>
        </w:rPr>
      </w:pPr>
      <w:r w:rsidRPr="00F37726">
        <w:rPr>
          <w:rFonts w:ascii="Arial" w:hAnsi="Arial" w:hint="cs"/>
          <w:sz w:val="24"/>
          <w:szCs w:val="24"/>
          <w:rtl/>
          <w:lang w:bidi="ar-LB"/>
        </w:rPr>
        <w:t xml:space="preserve">فعلى سبيل المثال في مجال إعادة التأهيل الطبيّ: في الجنوب والشّمال </w:t>
      </w:r>
      <w:r w:rsidRPr="00F37726">
        <w:rPr>
          <w:rFonts w:ascii="Arial" w:hAnsi="Arial"/>
          <w:sz w:val="24"/>
          <w:szCs w:val="24"/>
          <w:rtl/>
          <w:lang w:bidi="ar-LB"/>
        </w:rPr>
        <w:t>–</w:t>
      </w:r>
      <w:r w:rsidRPr="00F37726">
        <w:rPr>
          <w:rFonts w:ascii="Arial" w:hAnsi="Arial" w:hint="cs"/>
          <w:sz w:val="24"/>
          <w:szCs w:val="24"/>
          <w:rtl/>
          <w:lang w:bidi="ar-LB"/>
        </w:rPr>
        <w:t xml:space="preserve"> عدد الأسرّة لإعادة تأهيل المرضى لكلّ 1,000 نسمة هو حوالي خُمس عدد الأسرّة في منطقة تل أبيب، وحوالي نصف عدد الأسرّة مقارنةً بالمعدّل القطريّ. في الجنوب والشّمال لا توجد أسرّة أبدًا لإعادة تأهيل الأطفال، وتوافر وجودة مراكز إعادة التأهيل النهاريّة في المجتمع هما أدنى بشكل جديّ من توافر وجودة مراكز كهذه في مركز البلاد. هذه السّنة تضافرت معًا منظّمات اجتماعيّة كثيرة، ومن ضمنها منتدى الصحّة في الجنوب والمنتدى المدني لتعزيز الصحّة في الجليل، بالإضافة إلى سلطات محليّة وخبراء، من أجل</w:t>
      </w:r>
      <w:hyperlink r:id="rId163" w:history="1">
        <w:r w:rsidRPr="00F37726">
          <w:rPr>
            <w:rStyle w:val="Hyperlink"/>
            <w:rFonts w:ascii="Arial" w:hAnsi="Arial" w:cs="Arial"/>
            <w:sz w:val="24"/>
            <w:szCs w:val="24"/>
            <w:rtl/>
          </w:rPr>
          <w:t xml:space="preserve"> </w:t>
        </w:r>
        <w:r w:rsidRPr="00F37726">
          <w:rPr>
            <w:rStyle w:val="Hyperlink"/>
            <w:rFonts w:ascii="Arial" w:hAnsi="Arial" w:cs="Arial" w:hint="cs"/>
            <w:sz w:val="24"/>
            <w:szCs w:val="24"/>
            <w:rtl/>
            <w:lang w:bidi="ar-LB"/>
          </w:rPr>
          <w:t>المطالبة</w:t>
        </w:r>
      </w:hyperlink>
      <w:r w:rsidRPr="00F37726">
        <w:rPr>
          <w:rFonts w:ascii="Arial" w:hAnsi="Arial"/>
          <w:sz w:val="24"/>
          <w:szCs w:val="24"/>
          <w:rtl/>
        </w:rPr>
        <w:t xml:space="preserve"> </w:t>
      </w:r>
      <w:r w:rsidRPr="00F37726">
        <w:rPr>
          <w:rFonts w:ascii="Arial" w:hAnsi="Arial" w:hint="cs"/>
          <w:sz w:val="24"/>
          <w:szCs w:val="24"/>
          <w:rtl/>
          <w:lang w:bidi="ar-LB"/>
        </w:rPr>
        <w:t>بمساواة في خدمات إعادة التأهيل الطبيّ. هذا، وفي أيلول الأخير قدّمت جمعية حقوق المواطن</w:t>
      </w:r>
      <w:r w:rsidRPr="00F37726">
        <w:rPr>
          <w:rFonts w:ascii="Arial" w:hAnsi="Arial"/>
          <w:sz w:val="24"/>
          <w:szCs w:val="24"/>
          <w:rtl/>
        </w:rPr>
        <w:t xml:space="preserve"> </w:t>
      </w:r>
      <w:hyperlink r:id="rId164" w:history="1">
        <w:r w:rsidRPr="00F37726">
          <w:rPr>
            <w:rStyle w:val="Hyperlink"/>
            <w:rFonts w:ascii="Arial" w:hAnsi="Arial" w:cs="Arial" w:hint="cs"/>
            <w:sz w:val="24"/>
            <w:szCs w:val="24"/>
            <w:rtl/>
            <w:lang w:bidi="ar-LB"/>
          </w:rPr>
          <w:t>التماسًا إلى المحكمة العليا</w:t>
        </w:r>
      </w:hyperlink>
      <w:r w:rsidRPr="00F37726">
        <w:rPr>
          <w:rFonts w:ascii="Arial" w:hAnsi="Arial" w:hint="cs"/>
          <w:sz w:val="24"/>
          <w:szCs w:val="24"/>
          <w:rtl/>
          <w:lang w:bidi="ar-LB"/>
        </w:rPr>
        <w:t>، مطالبةً بإلزام وزارة الصحّة بوضع معايير موحّدة ومتكافئة تضمن تقديم خدمات إعادة تأهيل في وقت، مسافة وجودة معقولة في كلّ أنحاء البلاد.</w:t>
      </w:r>
      <w:r w:rsidRPr="00F37726">
        <w:rPr>
          <w:rFonts w:ascii="Arial" w:hAnsi="Arial"/>
          <w:sz w:val="24"/>
          <w:szCs w:val="24"/>
          <w:rtl/>
        </w:rPr>
        <w:t xml:space="preserve"> </w:t>
      </w:r>
    </w:p>
    <w:p w:rsidR="00056638" w:rsidRDefault="00056638" w:rsidP="00056638">
      <w:pPr>
        <w:spacing w:before="120" w:after="0"/>
        <w:jc w:val="both"/>
        <w:rPr>
          <w:rStyle w:val="Heading2Char"/>
          <w:i/>
          <w:iCs/>
          <w:sz w:val="24"/>
          <w:szCs w:val="24"/>
          <w:rtl/>
        </w:rPr>
      </w:pPr>
    </w:p>
    <w:p w:rsidR="00056638" w:rsidRPr="00056638" w:rsidRDefault="00056638" w:rsidP="00056638">
      <w:pPr>
        <w:spacing w:after="0" w:line="240" w:lineRule="auto"/>
        <w:rPr>
          <w:rFonts w:ascii="Arial" w:hAnsi="Arial" w:hint="cs"/>
          <w:b/>
          <w:bCs/>
          <w:color w:val="FFFFFF"/>
          <w:sz w:val="36"/>
          <w:szCs w:val="36"/>
          <w:rtl/>
        </w:rPr>
      </w:pPr>
      <w:bookmarkStart w:id="33" w:name="_הזכות_לדיור"/>
      <w:bookmarkEnd w:id="33"/>
      <w:r w:rsidRPr="008E6546">
        <w:rPr>
          <w:rFonts w:ascii="Arial" w:hAnsi="Arial" w:hint="cs"/>
          <w:b/>
          <w:bCs/>
          <w:sz w:val="27"/>
          <w:szCs w:val="27"/>
          <w:rtl/>
          <w:lang w:val="es-ES" w:bidi="ar-SY"/>
        </w:rPr>
        <w:t>تقليص الخدمات الطّبّيّة الخاصّة</w:t>
      </w:r>
    </w:p>
    <w:p w:rsidR="00056638" w:rsidRPr="00F37726" w:rsidRDefault="00056638" w:rsidP="00056638">
      <w:pPr>
        <w:spacing w:before="120" w:after="0"/>
        <w:jc w:val="both"/>
        <w:rPr>
          <w:rFonts w:ascii="Arial" w:hAnsi="Arial" w:hint="cs"/>
          <w:sz w:val="24"/>
          <w:szCs w:val="24"/>
          <w:rtl/>
          <w:lang w:val="es-ES" w:bidi="ar-SY"/>
        </w:rPr>
      </w:pPr>
      <w:r w:rsidRPr="00F37726">
        <w:rPr>
          <w:rFonts w:ascii="Arial" w:hAnsi="Arial" w:hint="cs"/>
          <w:sz w:val="24"/>
          <w:szCs w:val="24"/>
          <w:rtl/>
          <w:lang w:val="es-ES" w:bidi="ar-SY"/>
        </w:rPr>
        <w:t xml:space="preserve">قبل نحو أربع سنوات، قامت جمعيّة حقوق المواطن، وأطبّاء من أجل حقوق الإنسان ومركز "أدفاه" بتقديم </w:t>
      </w:r>
      <w:hyperlink r:id="rId165" w:history="1">
        <w:r w:rsidRPr="00F37726">
          <w:rPr>
            <w:rStyle w:val="Hyperlink"/>
            <w:rFonts w:ascii="Arial" w:hAnsi="Arial" w:cs="Arial" w:hint="cs"/>
            <w:sz w:val="24"/>
            <w:szCs w:val="24"/>
            <w:rtl/>
            <w:lang w:val="es-ES" w:bidi="ar-SY"/>
          </w:rPr>
          <w:t>التماس</w:t>
        </w:r>
      </w:hyperlink>
      <w:r w:rsidRPr="00F37726">
        <w:rPr>
          <w:rFonts w:ascii="Arial" w:hAnsi="Arial" w:hint="cs"/>
          <w:sz w:val="24"/>
          <w:szCs w:val="24"/>
          <w:rtl/>
          <w:lang w:val="es-ES" w:bidi="ar-SY"/>
        </w:rPr>
        <w:t xml:space="preserve"> ضدّ النّيّة بالسّماح لمستشفى "أسوتا" عرض خدمات طبّيّة خاصّة في المُستشفى الجديد الواقع في </w:t>
      </w:r>
      <w:proofErr w:type="spellStart"/>
      <w:r w:rsidRPr="00F37726">
        <w:rPr>
          <w:rFonts w:ascii="Arial" w:hAnsi="Arial" w:hint="cs"/>
          <w:sz w:val="24"/>
          <w:szCs w:val="24"/>
          <w:rtl/>
          <w:lang w:val="es-ES" w:bidi="ar-SY"/>
        </w:rPr>
        <w:t>إسدود</w:t>
      </w:r>
      <w:proofErr w:type="spellEnd"/>
      <w:r w:rsidRPr="00F37726">
        <w:rPr>
          <w:rFonts w:ascii="Arial" w:hAnsi="Arial" w:hint="cs"/>
          <w:sz w:val="24"/>
          <w:szCs w:val="24"/>
          <w:rtl/>
          <w:lang w:val="es-ES" w:bidi="ar-SY"/>
        </w:rPr>
        <w:t xml:space="preserve">. تمّ رفض الالتماس لأسباب فنّيّة، لكنّ خلال العام الجاري اتّضح أنّ النّضال المُستمرّ للجمعيّات، والنّاشطين والنّاشطات، والخبراء والخبيرات ورجال ونساء الإعلام طوال كلّ السّنوات أثمر أخيرًا، إذ وقّعت وزارتا الصّحّة والماليّة على اتّفاق مع مستشفى "أسوتا"، بموجبه </w:t>
      </w:r>
      <w:hyperlink r:id="rId166" w:history="1">
        <w:r w:rsidRPr="00F37726">
          <w:rPr>
            <w:rStyle w:val="Hyperlink"/>
            <w:rFonts w:ascii="Arial" w:hAnsi="Arial" w:cs="Arial" w:hint="cs"/>
            <w:sz w:val="24"/>
            <w:szCs w:val="24"/>
            <w:rtl/>
            <w:lang w:val="es-ES" w:bidi="ar-SY"/>
          </w:rPr>
          <w:t>لن تُعرَض في المُستشفى خدمات طبّيّة خاصّة</w:t>
        </w:r>
      </w:hyperlink>
      <w:r w:rsidRPr="00F37726">
        <w:rPr>
          <w:rFonts w:ascii="Arial" w:hAnsi="Arial" w:hint="cs"/>
          <w:sz w:val="24"/>
          <w:szCs w:val="24"/>
          <w:rtl/>
          <w:lang w:val="es-ES" w:bidi="ar-SY"/>
        </w:rPr>
        <w:t xml:space="preserve"> على أن تُقدّم للشّركة تعويضات. وقبل شَهرَين من هذا الإعلان، أعلن المُستشفيان </w:t>
      </w:r>
      <w:hyperlink r:id="rId167" w:history="1">
        <w:r w:rsidRPr="00F37726">
          <w:rPr>
            <w:rStyle w:val="Hyperlink"/>
            <w:rFonts w:ascii="Arial" w:hAnsi="Arial" w:cs="Arial" w:hint="cs"/>
            <w:sz w:val="24"/>
            <w:szCs w:val="24"/>
            <w:rtl/>
            <w:lang w:val="es-ES" w:bidi="ar-SY"/>
          </w:rPr>
          <w:t>هداسا</w:t>
        </w:r>
      </w:hyperlink>
      <w:r w:rsidRPr="00F37726">
        <w:rPr>
          <w:rFonts w:ascii="Arial" w:hAnsi="Arial" w:hint="cs"/>
          <w:sz w:val="24"/>
          <w:szCs w:val="24"/>
          <w:rtl/>
          <w:lang w:val="es-ES" w:bidi="ar-SY"/>
        </w:rPr>
        <w:t xml:space="preserve"> </w:t>
      </w:r>
      <w:hyperlink r:id="rId168" w:history="1">
        <w:r w:rsidRPr="00F37726">
          <w:rPr>
            <w:rStyle w:val="Hyperlink"/>
            <w:rFonts w:ascii="Arial" w:hAnsi="Arial" w:cs="Arial" w:hint="cs"/>
            <w:sz w:val="24"/>
            <w:szCs w:val="24"/>
            <w:rtl/>
            <w:lang w:val="es-ES" w:bidi="ar-SY"/>
          </w:rPr>
          <w:t>وشعاري تسيدك</w:t>
        </w:r>
      </w:hyperlink>
      <w:r w:rsidRPr="00F37726">
        <w:rPr>
          <w:rFonts w:ascii="Arial" w:hAnsi="Arial" w:hint="cs"/>
          <w:sz w:val="24"/>
          <w:szCs w:val="24"/>
          <w:rtl/>
          <w:lang w:val="es-ES" w:bidi="ar-SY"/>
        </w:rPr>
        <w:t xml:space="preserve"> أنّهما سوف يلغيان الخدمات الطّبّيّة الخاصّة في ساعات الصّباح.</w:t>
      </w:r>
    </w:p>
    <w:p w:rsidR="00056638" w:rsidRPr="00F37726" w:rsidRDefault="00056638" w:rsidP="00056638">
      <w:pPr>
        <w:spacing w:before="120" w:after="0"/>
        <w:jc w:val="both"/>
        <w:rPr>
          <w:rFonts w:ascii="Arial" w:hAnsi="Arial" w:hint="cs"/>
          <w:sz w:val="24"/>
          <w:szCs w:val="24"/>
          <w:rtl/>
          <w:lang w:val="es-ES" w:bidi="ar-SY"/>
        </w:rPr>
      </w:pPr>
      <w:r w:rsidRPr="00F37726">
        <w:rPr>
          <w:rFonts w:ascii="Arial" w:hAnsi="Arial" w:hint="cs"/>
          <w:sz w:val="24"/>
          <w:szCs w:val="24"/>
          <w:rtl/>
          <w:lang w:val="es-ES" w:bidi="ar-SY"/>
        </w:rPr>
        <w:t xml:space="preserve">أدّت النّشاطات المُستمرّة خلال السّنوات الأخيرة إلى كرة ثلجيّة ضدّ الخدمات الطّبّيّة الخاصّة، أخذت تزداد قوّة مع </w:t>
      </w:r>
      <w:hyperlink r:id="rId169" w:history="1">
        <w:r w:rsidRPr="00F37726">
          <w:rPr>
            <w:rStyle w:val="Hyperlink"/>
            <w:rFonts w:ascii="Arial" w:hAnsi="Arial" w:cs="Arial" w:hint="cs"/>
            <w:sz w:val="24"/>
            <w:szCs w:val="24"/>
            <w:rtl/>
            <w:lang w:val="es-ES" w:bidi="ar-SY"/>
          </w:rPr>
          <w:t>لجنة غرمان</w:t>
        </w:r>
      </w:hyperlink>
      <w:r w:rsidRPr="00F37726">
        <w:rPr>
          <w:rFonts w:ascii="Arial" w:hAnsi="Arial" w:hint="cs"/>
          <w:sz w:val="24"/>
          <w:szCs w:val="24"/>
          <w:rtl/>
          <w:lang w:val="es-ES" w:bidi="ar-SY"/>
        </w:rPr>
        <w:t xml:space="preserve"> واستنتاجاتها، وأدخلت إلى الحوار العامّ تلك </w:t>
      </w:r>
      <w:hyperlink r:id="rId170" w:history="1">
        <w:r w:rsidRPr="00F37726">
          <w:rPr>
            <w:rStyle w:val="Hyperlink"/>
            <w:rFonts w:ascii="Arial" w:hAnsi="Arial" w:cs="Arial" w:hint="cs"/>
            <w:sz w:val="24"/>
            <w:szCs w:val="24"/>
            <w:rtl/>
            <w:lang w:val="es-ES" w:bidi="ar-SY"/>
          </w:rPr>
          <w:t>الادّعاءات</w:t>
        </w:r>
      </w:hyperlink>
      <w:r w:rsidRPr="00F37726">
        <w:rPr>
          <w:rFonts w:ascii="Arial" w:hAnsi="Arial" w:hint="cs"/>
          <w:sz w:val="24"/>
          <w:szCs w:val="24"/>
          <w:rtl/>
          <w:lang w:val="es-ES" w:bidi="ar-SY"/>
        </w:rPr>
        <w:t xml:space="preserve"> الأخلاقيّة، والاقتصاديّة والقضائيّة ضدّ عرض خدمات طبّيّة خاصّة تستند إلى البنى التّحتيّة للطبّ العامّ، ممّا يُولّد أفضليّات لميسوري الحال على حساب إعطاء العلاج لأولئك الذين أحوالهم متواضعة. إنّ تقليص الخدمات الطّبّيّة الخاصّة هو خطوة ذات أهمّيّة بالغة لتصحيح أخطاء التّمييز بين المرضى استنادًا إلى قدرتهم على الدّفع، وهي أخطاء تمسّ بالحقّ في الحصول على الخدمات الصّحّيّة بشكل متساوٍ وبالحقّ في الكرامة. فلقد أدّت خصخصة الخدمات الطّبّيّة في إسرائيل إلى تعميق الفجوات الاجتماعيّة وإلى تدهور نظام الصّحّة العامّ. كلّنا أمل في أن تكون تلك الخطوة الأولى، وأن تليها </w:t>
      </w:r>
      <w:hyperlink r:id="rId171" w:history="1">
        <w:r w:rsidRPr="00F37726">
          <w:rPr>
            <w:rStyle w:val="Hyperlink"/>
            <w:rFonts w:ascii="Arial" w:hAnsi="Arial" w:cs="Arial" w:hint="cs"/>
            <w:sz w:val="24"/>
            <w:szCs w:val="24"/>
            <w:rtl/>
            <w:lang w:val="es-ES" w:bidi="ar-SY"/>
          </w:rPr>
          <w:t>خطوات لازمة أخرى</w:t>
        </w:r>
      </w:hyperlink>
      <w:r w:rsidRPr="00F37726">
        <w:rPr>
          <w:rFonts w:ascii="Arial" w:hAnsi="Arial" w:hint="cs"/>
          <w:sz w:val="24"/>
          <w:szCs w:val="24"/>
          <w:rtl/>
          <w:lang w:val="es-ES" w:bidi="ar-SY"/>
        </w:rPr>
        <w:t xml:space="preserve"> للفصل الواضح بين جهاز الصّحّة العامّ وذلك الخاصّ، وتعزيز الجهاز العامّ وزيادة الثّقة به.</w:t>
      </w:r>
    </w:p>
    <w:p w:rsidR="00056638" w:rsidRPr="008E6546" w:rsidRDefault="00056638" w:rsidP="00056638">
      <w:pPr>
        <w:spacing w:before="120" w:after="0"/>
        <w:jc w:val="both"/>
        <w:rPr>
          <w:rFonts w:ascii="Arial" w:hAnsi="Arial" w:hint="cs"/>
          <w:b/>
          <w:bCs/>
          <w:sz w:val="27"/>
          <w:szCs w:val="27"/>
          <w:rtl/>
          <w:lang w:val="es-ES" w:bidi="ar-SY"/>
        </w:rPr>
      </w:pPr>
    </w:p>
    <w:p w:rsidR="00056638" w:rsidRPr="008E6546" w:rsidRDefault="00056638" w:rsidP="00056638">
      <w:pPr>
        <w:jc w:val="both"/>
        <w:rPr>
          <w:rFonts w:hint="cs"/>
          <w:sz w:val="26"/>
          <w:szCs w:val="26"/>
          <w:rtl/>
        </w:rPr>
      </w:pPr>
    </w:p>
    <w:p w:rsidR="00056638" w:rsidRPr="008E6546" w:rsidRDefault="00056638" w:rsidP="00056638">
      <w:pPr>
        <w:pStyle w:val="Heading1"/>
        <w:jc w:val="both"/>
        <w:rPr>
          <w:rFonts w:hint="cs"/>
          <w:rtl/>
          <w:lang w:bidi="ar-SY"/>
        </w:rPr>
      </w:pPr>
      <w:bookmarkStart w:id="34" w:name="_Toc467176530"/>
      <w:bookmarkStart w:id="35" w:name="_Toc471138576"/>
      <w:r w:rsidRPr="008E6546">
        <w:rPr>
          <w:rFonts w:hint="cs"/>
          <w:rtl/>
          <w:lang w:bidi="ar-SY"/>
        </w:rPr>
        <w:t>الحقّ في المسكن</w:t>
      </w:r>
      <w:bookmarkEnd w:id="35"/>
    </w:p>
    <w:p w:rsidR="00056638" w:rsidRPr="00F37726" w:rsidRDefault="00056638" w:rsidP="00056638">
      <w:pPr>
        <w:spacing w:before="120" w:after="0"/>
        <w:jc w:val="both"/>
        <w:rPr>
          <w:rStyle w:val="Heading2Char"/>
          <w:rFonts w:hint="cs"/>
          <w:rtl/>
          <w:lang w:bidi="ar-SY"/>
        </w:rPr>
      </w:pPr>
      <w:bookmarkStart w:id="36" w:name="_Toc467176531"/>
      <w:bookmarkStart w:id="37" w:name="_Toc471138577"/>
      <w:bookmarkEnd w:id="34"/>
      <w:r w:rsidRPr="00F37726">
        <w:rPr>
          <w:rStyle w:val="Heading2Char"/>
          <w:rFonts w:hint="cs"/>
          <w:rtl/>
          <w:lang w:bidi="ar-SY"/>
        </w:rPr>
        <w:t xml:space="preserve">التّجدّد المدنيّ </w:t>
      </w:r>
      <w:proofErr w:type="gramStart"/>
      <w:r w:rsidRPr="00F37726">
        <w:rPr>
          <w:rStyle w:val="Heading2Char"/>
          <w:rFonts w:hint="cs"/>
          <w:rtl/>
          <w:lang w:bidi="ar-SY"/>
        </w:rPr>
        <w:t>- إنجازات</w:t>
      </w:r>
      <w:proofErr w:type="gramEnd"/>
      <w:r w:rsidRPr="00F37726">
        <w:rPr>
          <w:rStyle w:val="Heading2Char"/>
          <w:rFonts w:hint="cs"/>
          <w:rtl/>
          <w:lang w:bidi="ar-SY"/>
        </w:rPr>
        <w:t xml:space="preserve"> لحقوق المُستأجرين</w:t>
      </w:r>
      <w:bookmarkEnd w:id="37"/>
    </w:p>
    <w:bookmarkEnd w:id="36"/>
    <w:p w:rsidR="00056638" w:rsidRPr="00F37726" w:rsidRDefault="00056638" w:rsidP="00056638">
      <w:pPr>
        <w:spacing w:before="120" w:after="0"/>
        <w:jc w:val="both"/>
        <w:rPr>
          <w:rFonts w:ascii="Arial" w:hAnsi="Arial" w:hint="cs"/>
          <w:sz w:val="24"/>
          <w:szCs w:val="24"/>
          <w:rtl/>
          <w:lang w:bidi="ar-SY"/>
        </w:rPr>
      </w:pPr>
      <w:r w:rsidRPr="00F37726">
        <w:rPr>
          <w:rFonts w:ascii="Arial" w:hAnsi="Arial" w:hint="cs"/>
          <w:sz w:val="24"/>
          <w:szCs w:val="24"/>
          <w:rtl/>
          <w:lang w:bidi="ar-SY"/>
        </w:rPr>
        <w:lastRenderedPageBreak/>
        <w:t xml:space="preserve">أثناء العام 2016، تداولت لجنة خاصّة في الكنيست </w:t>
      </w:r>
      <w:hyperlink r:id="rId172" w:history="1">
        <w:r w:rsidRPr="00F37726">
          <w:rPr>
            <w:rStyle w:val="Hyperlink"/>
            <w:rFonts w:ascii="Arial" w:hAnsi="Arial" w:cs="Arial" w:hint="cs"/>
            <w:sz w:val="24"/>
            <w:szCs w:val="24"/>
            <w:rtl/>
            <w:lang w:bidi="ar-SY"/>
          </w:rPr>
          <w:t>قانون سلطة التّجدّد المدنيّ</w:t>
        </w:r>
      </w:hyperlink>
      <w:r w:rsidRPr="00F37726">
        <w:rPr>
          <w:rFonts w:ascii="Arial" w:hAnsi="Arial" w:hint="cs"/>
          <w:sz w:val="24"/>
          <w:szCs w:val="24"/>
          <w:rtl/>
          <w:lang w:bidi="ar-SY"/>
        </w:rPr>
        <w:t xml:space="preserve">. في شهر آب، انتهت عمليّة </w:t>
      </w:r>
      <w:proofErr w:type="spellStart"/>
      <w:r w:rsidRPr="00F37726">
        <w:rPr>
          <w:rFonts w:ascii="Arial" w:hAnsi="Arial" w:hint="cs"/>
          <w:sz w:val="24"/>
          <w:szCs w:val="24"/>
          <w:rtl/>
          <w:lang w:bidi="ar-SY"/>
        </w:rPr>
        <w:t>القوننة</w:t>
      </w:r>
      <w:proofErr w:type="spellEnd"/>
      <w:r w:rsidRPr="00F37726">
        <w:rPr>
          <w:rFonts w:ascii="Arial" w:hAnsi="Arial" w:hint="cs"/>
          <w:sz w:val="24"/>
          <w:szCs w:val="24"/>
          <w:rtl/>
          <w:lang w:bidi="ar-SY"/>
        </w:rPr>
        <w:t xml:space="preserve"> وتمّت الموافقة على القانون في الجلسة. ينظم القانون جوانب مختلفة للتّجدّد المدنيّ، وخاصّة آليّة "الإخلاء مُقابل الإعمار".</w:t>
      </w:r>
    </w:p>
    <w:p w:rsidR="00056638" w:rsidRPr="00F37726" w:rsidRDefault="00056638" w:rsidP="00056638">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إلى جانب أفضليّات عمليّات التّجدّد المدنيّ، فإنّها تنطوي على </w:t>
      </w:r>
      <w:hyperlink r:id="rId173" w:history="1">
        <w:r w:rsidRPr="00F37726">
          <w:rPr>
            <w:rStyle w:val="Hyperlink"/>
            <w:rFonts w:ascii="Arial" w:hAnsi="Arial" w:cs="Arial" w:hint="cs"/>
            <w:sz w:val="24"/>
            <w:szCs w:val="24"/>
            <w:rtl/>
            <w:lang w:bidi="ar-SY"/>
          </w:rPr>
          <w:t>إمكانيّات كثيرة</w:t>
        </w:r>
      </w:hyperlink>
      <w:r w:rsidRPr="00F37726">
        <w:rPr>
          <w:rFonts w:ascii="Arial" w:hAnsi="Arial" w:hint="cs"/>
          <w:sz w:val="24"/>
          <w:szCs w:val="24"/>
          <w:rtl/>
          <w:lang w:bidi="ar-SY"/>
        </w:rPr>
        <w:t xml:space="preserve"> لإلحاق الأذى بحقوق سكّان الأحياء القُدامى، وتُشكّل خطرًا ملموسًا قد يدفع بالسكّان والسّاكنات متواضعي الأحوال إلى الهوامش. بفضل نشاطات مُختلف الجمعيّات، ومن ضمنها جمعيّة حقوق المواطن، سُنَّت في القانون إرشادات بموجبها على سلطة التّجدّد المدنيّ أن تعمل أيضًا بناءً على معايير اجتماعيّة عند تصميم سيرورة التّجدّد.</w:t>
      </w:r>
    </w:p>
    <w:p w:rsidR="00056638" w:rsidRPr="00F37726" w:rsidRDefault="00056638" w:rsidP="00056638">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هُناك إنجاز مُهمّ بخصوص حماية سكّان مباني الإسكان العامّ الواقعة في مناطق التّجدّد المدنيّ. في شهر كانون الأوّل من العام 2015، </w:t>
      </w:r>
      <w:hyperlink r:id="rId174" w:history="1">
        <w:r w:rsidRPr="00F37726">
          <w:rPr>
            <w:rStyle w:val="Hyperlink"/>
            <w:rFonts w:ascii="Arial" w:hAnsi="Arial" w:cs="Arial" w:hint="cs"/>
            <w:sz w:val="24"/>
            <w:szCs w:val="24"/>
            <w:rtl/>
            <w:lang w:bidi="ar-SY"/>
          </w:rPr>
          <w:t>كشفت</w:t>
        </w:r>
      </w:hyperlink>
      <w:r w:rsidRPr="00F37726">
        <w:rPr>
          <w:rFonts w:ascii="Arial" w:hAnsi="Arial" w:hint="cs"/>
          <w:sz w:val="24"/>
          <w:szCs w:val="24"/>
          <w:rtl/>
          <w:lang w:bidi="ar-SY"/>
        </w:rPr>
        <w:t xml:space="preserve"> جمعيّة حقوق المواطن وجمعيّة "بمكوم" عن مُستند داخليّ لوزارة الإسكان فيه إرشاد لشركات الإسكان، يقضي بأنّ على سكّان مباني الإسكان العامّ الذين سيبقون في مشاريع "الإخلاء مقابل الإعمار" بعد إسكان المباني من جديد، أن يدفعوا قسط إيجار إضافيّ مُقابل كلّ متر مُربّع يُضاف إلى شققهم، إضافة إلى رسوم صيانة كسائر السّكّان </w:t>
      </w:r>
      <w:proofErr w:type="gramStart"/>
      <w:r w:rsidRPr="00F37726">
        <w:rPr>
          <w:rFonts w:ascii="Arial" w:hAnsi="Arial" w:hint="cs"/>
          <w:sz w:val="24"/>
          <w:szCs w:val="24"/>
          <w:rtl/>
          <w:lang w:bidi="ar-SY"/>
        </w:rPr>
        <w:t>- هذا</w:t>
      </w:r>
      <w:proofErr w:type="gramEnd"/>
      <w:r w:rsidRPr="00F37726">
        <w:rPr>
          <w:rFonts w:ascii="Arial" w:hAnsi="Arial" w:hint="cs"/>
          <w:sz w:val="24"/>
          <w:szCs w:val="24"/>
          <w:rtl/>
          <w:lang w:bidi="ar-SY"/>
        </w:rPr>
        <w:t xml:space="preserve"> الأمر كان سيؤدّي بالتّأكيد إلى دفعهم إلى خارج المشروع. في إطار التّداولات حول القانون، طالبت الجمعيّات بتناول هذا الموضوع في اللّجنة، وطالبت بأن يشمل القانون حماية لسكّان هذه المباني. لم تتطرّق الصّياغة الأصليّة للقانون إلى الموضوع البتّة، لكن في نهاية المطاف حُدِّد في القانون الذي سُنَّ أنّه، على وجه العموم، يحقّ لسكّان مباني الإسكان العامّ الواقعة في مناطق التّجدّد المدنيّ أن يستأجروا شققًا في المبنى من جديد بعد انتهاء أعمال التّرميم، دون أن ترتفع رسوم الإيجار أو الصّيانة (يستطيع الوزير أن يُحدّد بعض الاستثناءات في الأنظمة، وذلك منوط بمصادقة لجنة الاقتصاد). بالإضافة إلى ذلك، ينصّ القانون على أنّه لن يمسّ بحقّ السّاكن في الإسكان العامّ في اقتناء الشّقّة.</w:t>
      </w:r>
    </w:p>
    <w:p w:rsidR="00056638" w:rsidRPr="00F37726" w:rsidRDefault="00056638" w:rsidP="00056638">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هُناك إرشادات مُهمّة إضافيّة في القانون الجديد، تنصّ، من جملة ما تنصّ عليه، على: أنّ سلطة التّجدّد المدنيّ سوف تعمل على تعزيز حلول الصّيانة للأمد الطّويل في الأملاك المشتركة في مناطق التّجدّد المدنيّ؛ وأنّه يجب تعيين مسؤول عن شكاوى السّكّان، ليتناول شكاوى بخصوص سلوك المُبادرين؛ وأنّ على السّلطة أن تصوغ وأن تنشر موادّ إعلاميّة وإرشاديّة بلغة يسهل فهمها، وباللّغات العربيّة والرّوسيّة </w:t>
      </w:r>
      <w:proofErr w:type="spellStart"/>
      <w:r w:rsidRPr="00F37726">
        <w:rPr>
          <w:rFonts w:ascii="Arial" w:hAnsi="Arial" w:hint="cs"/>
          <w:sz w:val="24"/>
          <w:szCs w:val="24"/>
          <w:rtl/>
          <w:lang w:bidi="ar-SY"/>
        </w:rPr>
        <w:t>والأمهاريّة</w:t>
      </w:r>
      <w:proofErr w:type="spellEnd"/>
      <w:r w:rsidRPr="00F37726">
        <w:rPr>
          <w:rFonts w:ascii="Arial" w:hAnsi="Arial" w:hint="cs"/>
          <w:sz w:val="24"/>
          <w:szCs w:val="24"/>
          <w:rtl/>
          <w:lang w:bidi="ar-SY"/>
        </w:rPr>
        <w:t xml:space="preserve"> أيضًا؛ وأنّ السّلطة تستطيع أن تُعيّن وأن تُشغّل مُستشارين اجتماعيّين لمرافقة السّكّان خلال مجرى مشاريع التّجدّد المدنيّ؛ وأنّه يجب الإعلان عن مناطق الإخلاء مُقابل الإعمار فقط بعد الحصول على توصية من لجنة استشاريّة، يكون عضوًا دائمًا فيها مندوب عن المُنظّمات الاجتماعيّة.</w:t>
      </w:r>
    </w:p>
    <w:p w:rsidR="00056638" w:rsidRPr="00C22744" w:rsidRDefault="00056638" w:rsidP="00C22744">
      <w:pPr>
        <w:spacing w:before="120" w:after="0"/>
        <w:jc w:val="both"/>
        <w:rPr>
          <w:rFonts w:ascii="Arial" w:hAnsi="Arial" w:hint="cs"/>
          <w:sz w:val="23"/>
          <w:szCs w:val="23"/>
          <w:lang w:bidi="ar-SY"/>
        </w:rPr>
      </w:pPr>
    </w:p>
    <w:p w:rsidR="00AB29F6" w:rsidRPr="00056638" w:rsidRDefault="009C512D" w:rsidP="00056638">
      <w:pPr>
        <w:spacing w:after="0" w:line="240" w:lineRule="auto"/>
        <w:rPr>
          <w:rStyle w:val="Heading2Char"/>
        </w:rPr>
      </w:pPr>
      <w:bookmarkStart w:id="38" w:name="_הזכות_לבריאות"/>
      <w:bookmarkStart w:id="39" w:name="_Toc468266111"/>
      <w:bookmarkStart w:id="40" w:name="_Toc468009040"/>
      <w:bookmarkStart w:id="41" w:name="דירות"/>
      <w:bookmarkStart w:id="42" w:name="_Toc471138578"/>
      <w:bookmarkEnd w:id="1"/>
      <w:bookmarkEnd w:id="38"/>
      <w:r>
        <w:rPr>
          <w:rStyle w:val="Heading2Char"/>
          <w:rFonts w:hint="cs"/>
          <w:rtl/>
          <w:lang w:bidi="ar-LB"/>
        </w:rPr>
        <w:t>أسعار الش</w:t>
      </w:r>
      <w:r w:rsidR="004550F8">
        <w:rPr>
          <w:rStyle w:val="Heading2Char"/>
          <w:rFonts w:hint="cs"/>
          <w:rtl/>
          <w:lang w:bidi="ar-LB"/>
        </w:rPr>
        <w:t>ّ</w:t>
      </w:r>
      <w:r>
        <w:rPr>
          <w:rStyle w:val="Heading2Char"/>
          <w:rFonts w:hint="cs"/>
          <w:rtl/>
          <w:lang w:bidi="ar-LB"/>
        </w:rPr>
        <w:t>قق السكنيّة</w:t>
      </w:r>
      <w:bookmarkEnd w:id="39"/>
      <w:r w:rsidR="004550F8">
        <w:rPr>
          <w:rStyle w:val="Heading2Char"/>
          <w:rFonts w:hint="cs"/>
          <w:rtl/>
          <w:lang w:bidi="ar-LB"/>
        </w:rPr>
        <w:t xml:space="preserve"> في الذروة</w:t>
      </w:r>
      <w:bookmarkEnd w:id="42"/>
      <w:r w:rsidR="00AB29F6" w:rsidRPr="007352F5">
        <w:rPr>
          <w:rStyle w:val="Heading2Char"/>
          <w:rFonts w:hint="cs"/>
          <w:rtl/>
        </w:rPr>
        <w:t xml:space="preserve"> </w:t>
      </w:r>
      <w:bookmarkEnd w:id="40"/>
    </w:p>
    <w:bookmarkEnd w:id="41"/>
    <w:p w:rsidR="00AB29F6" w:rsidRPr="00F37726" w:rsidRDefault="00CA282C" w:rsidP="00CA282C">
      <w:pPr>
        <w:pStyle w:val="NormalWeb"/>
        <w:shd w:val="clear" w:color="auto" w:fill="FFFFFF"/>
        <w:bidi/>
        <w:spacing w:before="120" w:beforeAutospacing="0" w:after="0" w:afterAutospacing="0" w:line="276" w:lineRule="auto"/>
        <w:jc w:val="both"/>
        <w:textAlignment w:val="baseline"/>
        <w:rPr>
          <w:rFonts w:ascii="Arial" w:hAnsi="Arial" w:cs="Arial"/>
          <w:color w:val="222222"/>
          <w:rtl/>
          <w:lang w:bidi="ar-LB"/>
        </w:rPr>
      </w:pPr>
      <w:r w:rsidRPr="00F37726">
        <w:rPr>
          <w:rFonts w:ascii="Arial" w:hAnsi="Arial" w:cs="Arial" w:hint="cs"/>
          <w:rtl/>
          <w:lang w:bidi="ar-LB"/>
        </w:rPr>
        <w:lastRenderedPageBreak/>
        <w:t>بعد خمس سنوات على احتجاج الخيام، لا تزال أسعار السّكن في صلب الخطاب العامّ، ولا يزال امتلاك شقّة سكنية بمثابة حلم بعيد المنال بالنسبة لكثيرين. بادرت الحكومة في السنوات الأخيرة إلى خطط عديدة وكثيرة كان من المفترض بها أن تعيد أسعار السكن في إسرائيل إلى مستوى معقول وتجعل من مسألة امتلاك شقّة أمرًا تستطيع كلّ أسرة أن تجيزه لنفسها: ضمن خطوات أخرى، أقيمت "لجان إسكان قوميّة" و"لجان لتخطيط مواقع مفضّلة للسكن"، وأطلقت خطط مثل "السعر الهدف" و"السعر للمستأجر". لكنّ أسعار السكن استمرّت في الارتفاع، وبلغتْ في السنة الماضية</w:t>
      </w:r>
      <w:r w:rsidR="00AB29F6" w:rsidRPr="00F37726">
        <w:rPr>
          <w:rStyle w:val="apple-converted-space"/>
          <w:rFonts w:ascii="Arial" w:hAnsi="Arial" w:cs="Arial"/>
          <w:color w:val="222222"/>
          <w:rtl/>
        </w:rPr>
        <w:t> </w:t>
      </w:r>
      <w:hyperlink r:id="rId175" w:tgtFrame="_blank" w:tooltip="נפתח בחלון חדש" w:history="1">
        <w:r w:rsidRPr="00F37726">
          <w:rPr>
            <w:rStyle w:val="Hyperlink"/>
            <w:rFonts w:ascii="Arial" w:hAnsi="Arial" w:cs="Arial" w:hint="cs"/>
            <w:shd w:val="clear" w:color="auto" w:fill="FFFFFF"/>
            <w:rtl/>
            <w:lang w:bidi="ar-LB"/>
          </w:rPr>
          <w:t>ذروات</w:t>
        </w:r>
      </w:hyperlink>
      <w:r w:rsidR="00AB29F6" w:rsidRPr="00F37726">
        <w:rPr>
          <w:rStyle w:val="apple-converted-space"/>
          <w:rFonts w:ascii="Arial" w:hAnsi="Arial" w:cs="Arial"/>
          <w:color w:val="222222"/>
        </w:rPr>
        <w:t> </w:t>
      </w:r>
      <w:hyperlink r:id="rId176" w:tgtFrame="_blank" w:tooltip="נפתח בחלון חדש" w:history="1">
        <w:r w:rsidRPr="00F37726">
          <w:rPr>
            <w:rStyle w:val="Hyperlink"/>
            <w:rFonts w:ascii="Arial" w:hAnsi="Arial" w:cs="Arial" w:hint="cs"/>
            <w:shd w:val="clear" w:color="auto" w:fill="FFFFFF"/>
            <w:rtl/>
            <w:lang w:bidi="ar-LB"/>
          </w:rPr>
          <w:t>جديدة</w:t>
        </w:r>
      </w:hyperlink>
      <w:r w:rsidR="00AB29F6" w:rsidRPr="00F37726">
        <w:rPr>
          <w:rFonts w:ascii="Arial" w:hAnsi="Arial" w:cs="Arial"/>
          <w:rtl/>
        </w:rPr>
        <w:t xml:space="preserve">. </w:t>
      </w:r>
      <w:r w:rsidR="008B5954" w:rsidRPr="00F37726">
        <w:rPr>
          <w:rFonts w:ascii="Arial" w:hAnsi="Arial" w:cs="Arial" w:hint="cs"/>
          <w:rtl/>
          <w:lang w:bidi="ar-LB"/>
        </w:rPr>
        <w:t>حتى</w:t>
      </w:r>
      <w:r w:rsidR="008B5954" w:rsidRPr="00F37726">
        <w:rPr>
          <w:rFonts w:ascii="Arial" w:hAnsi="Arial" w:cs="Arial" w:hint="cs"/>
          <w:rtl/>
          <w:lang w:bidi="ar"/>
        </w:rPr>
        <w:t xml:space="preserve"> </w:t>
      </w:r>
      <w:r w:rsidRPr="00F37726">
        <w:rPr>
          <w:rFonts w:ascii="Arial" w:hAnsi="Arial" w:cs="Arial" w:hint="cs"/>
          <w:rtl/>
          <w:lang w:bidi="ar"/>
        </w:rPr>
        <w:t xml:space="preserve">مشروع القانون </w:t>
      </w:r>
      <w:r w:rsidRPr="00F37726">
        <w:rPr>
          <w:rFonts w:ascii="Arial" w:hAnsi="Arial" w:cs="Arial" w:hint="cs"/>
          <w:rtl/>
          <w:lang w:bidi="ar-LB"/>
        </w:rPr>
        <w:t>ل</w:t>
      </w:r>
      <w:r w:rsidRPr="00F37726">
        <w:rPr>
          <w:rFonts w:ascii="Arial" w:hAnsi="Arial" w:cs="Arial" w:hint="cs"/>
          <w:rtl/>
          <w:lang w:bidi="ar"/>
        </w:rPr>
        <w:t xml:space="preserve">لإيجار العادل، الذي </w:t>
      </w:r>
      <w:r w:rsidR="008B5954" w:rsidRPr="00F37726">
        <w:rPr>
          <w:rFonts w:ascii="Arial" w:hAnsi="Arial" w:cs="Arial" w:hint="cs"/>
          <w:rtl/>
          <w:lang w:bidi="ar"/>
        </w:rPr>
        <w:t>كان من يمكنه</w:t>
      </w:r>
      <w:r w:rsidRPr="00F37726">
        <w:rPr>
          <w:rFonts w:ascii="Arial" w:hAnsi="Arial" w:cs="Arial" w:hint="cs"/>
          <w:rtl/>
          <w:lang w:bidi="ar"/>
        </w:rPr>
        <w:t xml:space="preserve"> أن يساعد غير </w:t>
      </w:r>
      <w:r w:rsidR="008B5954" w:rsidRPr="00F37726">
        <w:rPr>
          <w:rFonts w:ascii="Arial" w:hAnsi="Arial" w:cs="Arial" w:hint="cs"/>
          <w:rtl/>
          <w:lang w:bidi="ar"/>
        </w:rPr>
        <w:t>ال</w:t>
      </w:r>
      <w:r w:rsidRPr="00F37726">
        <w:rPr>
          <w:rFonts w:ascii="Arial" w:hAnsi="Arial" w:cs="Arial" w:hint="cs"/>
          <w:rtl/>
          <w:lang w:bidi="ar"/>
        </w:rPr>
        <w:t>قادرين على شراء شقة</w:t>
      </w:r>
      <w:r w:rsidR="008B5954" w:rsidRPr="00F37726">
        <w:rPr>
          <w:rFonts w:ascii="Arial" w:hAnsi="Arial" w:cs="Arial" w:hint="cs"/>
          <w:rtl/>
          <w:lang w:bidi="ar"/>
        </w:rPr>
        <w:t>، أنْ يستأجروا شقة بسعر معقول لأمد بعيد، يتمّ طرحه هو أيضًا</w:t>
      </w:r>
      <w:r w:rsidR="00AB29F6" w:rsidRPr="00F37726">
        <w:rPr>
          <w:rStyle w:val="apple-converted-space"/>
          <w:rFonts w:ascii="Arial" w:hAnsi="Arial" w:cs="Arial"/>
          <w:color w:val="222222"/>
          <w:rtl/>
        </w:rPr>
        <w:t> </w:t>
      </w:r>
      <w:hyperlink r:id="rId177" w:tgtFrame="_blank" w:tooltip="נפתח בחלון חדש" w:history="1">
        <w:r w:rsidR="008B5954" w:rsidRPr="00F37726">
          <w:rPr>
            <w:rStyle w:val="Hyperlink"/>
            <w:rFonts w:ascii="Arial" w:hAnsi="Arial" w:cs="Arial" w:hint="cs"/>
            <w:shd w:val="clear" w:color="auto" w:fill="FFFFFF"/>
            <w:rtl/>
            <w:lang w:bidi="ar-LB"/>
          </w:rPr>
          <w:t xml:space="preserve">بصيغة مبتورة </w:t>
        </w:r>
        <w:proofErr w:type="spellStart"/>
        <w:r w:rsidR="008B5954" w:rsidRPr="00F37726">
          <w:rPr>
            <w:rStyle w:val="Hyperlink"/>
            <w:rFonts w:ascii="Arial" w:hAnsi="Arial" w:cs="Arial" w:hint="cs"/>
            <w:shd w:val="clear" w:color="auto" w:fill="FFFFFF"/>
            <w:rtl/>
            <w:lang w:bidi="ar-LB"/>
          </w:rPr>
          <w:t>ومخصيّة</w:t>
        </w:r>
        <w:proofErr w:type="spellEnd"/>
      </w:hyperlink>
      <w:r w:rsidR="008B5954" w:rsidRPr="00F37726">
        <w:rPr>
          <w:rFonts w:ascii="Arial" w:hAnsi="Arial" w:cs="Arial" w:hint="cs"/>
          <w:rtl/>
          <w:lang w:bidi="ar-LB"/>
        </w:rPr>
        <w:t xml:space="preserve"> لا توفّر حماية كافية للمستأجرات وللمستأجرين.</w:t>
      </w:r>
    </w:p>
    <w:p w:rsidR="00AB29F6" w:rsidRDefault="008B5954" w:rsidP="00DC266C">
      <w:pPr>
        <w:pStyle w:val="NormalWeb"/>
        <w:shd w:val="clear" w:color="auto" w:fill="FFFFFF"/>
        <w:bidi/>
        <w:spacing w:before="120" w:beforeAutospacing="0" w:after="1440" w:afterAutospacing="0" w:line="276" w:lineRule="auto"/>
        <w:jc w:val="both"/>
        <w:textAlignment w:val="baseline"/>
        <w:rPr>
          <w:rStyle w:val="Strong"/>
          <w:rFonts w:ascii="Arial" w:hAnsi="Arial" w:cs="Arial"/>
          <w:b w:val="0"/>
          <w:bCs w:val="0"/>
          <w:bdr w:val="none" w:sz="0" w:space="0" w:color="auto" w:frame="1"/>
          <w:rtl/>
        </w:rPr>
      </w:pPr>
      <w:r w:rsidRPr="00F37726">
        <w:rPr>
          <w:rFonts w:ascii="Arial" w:hAnsi="Arial" w:cs="Arial" w:hint="cs"/>
          <w:rtl/>
          <w:lang w:bidi="ar-LB"/>
        </w:rPr>
        <w:t>إنّ حلّ الأزمة السكنيّة لا يكمن فقط في تسريع إجراءات التخطيط وفي زيادة العرض، وبالتأكيد ليس في زيادة عرض شقق كبيرة وغالية. هناك</w:t>
      </w:r>
      <w:r w:rsidR="00AB29F6" w:rsidRPr="00F37726">
        <w:rPr>
          <w:rStyle w:val="apple-converted-space"/>
          <w:rFonts w:ascii="Arial" w:hAnsi="Arial" w:cs="Arial"/>
          <w:color w:val="222222"/>
          <w:rtl/>
        </w:rPr>
        <w:t> </w:t>
      </w:r>
      <w:hyperlink r:id="rId178" w:history="1">
        <w:r w:rsidRPr="00F37726">
          <w:rPr>
            <w:rStyle w:val="Hyperlink"/>
            <w:rFonts w:ascii="Arial" w:hAnsi="Arial" w:cs="Arial" w:hint="cs"/>
            <w:shd w:val="clear" w:color="auto" w:fill="FFFFFF"/>
            <w:rtl/>
            <w:lang w:bidi="ar-LB"/>
          </w:rPr>
          <w:t>وسائل</w:t>
        </w:r>
      </w:hyperlink>
      <w:r w:rsidR="00AB29F6" w:rsidRPr="00F37726">
        <w:rPr>
          <w:rStyle w:val="apple-converted-space"/>
          <w:rFonts w:ascii="Arial" w:hAnsi="Arial" w:cs="Arial"/>
          <w:color w:val="222222"/>
        </w:rPr>
        <w:t> </w:t>
      </w:r>
      <w:hyperlink r:id="rId179" w:tgtFrame="_blank" w:tooltip="נפתח בחלון חדש" w:history="1">
        <w:r w:rsidRPr="00F37726">
          <w:rPr>
            <w:rStyle w:val="Hyperlink"/>
            <w:rFonts w:ascii="Arial" w:hAnsi="Arial" w:cs="Arial" w:hint="cs"/>
            <w:shd w:val="clear" w:color="auto" w:fill="FFFFFF"/>
            <w:rtl/>
            <w:lang w:bidi="ar-LB"/>
          </w:rPr>
          <w:t>كثيرة</w:t>
        </w:r>
      </w:hyperlink>
      <w:r w:rsidR="00AB29F6" w:rsidRPr="00F37726">
        <w:rPr>
          <w:rStyle w:val="apple-converted-space"/>
          <w:rFonts w:ascii="Arial" w:hAnsi="Arial" w:cs="Arial"/>
          <w:color w:val="222222"/>
        </w:rPr>
        <w:t> </w:t>
      </w:r>
      <w:r w:rsidRPr="00F37726">
        <w:rPr>
          <w:rFonts w:ascii="Arial" w:hAnsi="Arial" w:cs="Arial" w:hint="cs"/>
          <w:rtl/>
          <w:lang w:bidi="ar-LB"/>
        </w:rPr>
        <w:t>تستطيع الدولة اعتمادها للنجاح في القيام بواجبها المتمثّل بضمان سكن في متناول الجميع: إدراج اعتبارات اجتماعيّة في إجراءات التخطيط، السعي إلى مزيج اجتماعيّ وإلى تشكيلة متنوعة من الشقق في</w:t>
      </w:r>
      <w:r w:rsidR="002A38B3" w:rsidRPr="00F37726">
        <w:rPr>
          <w:rFonts w:ascii="Arial" w:hAnsi="Arial" w:cs="Arial" w:hint="cs"/>
          <w:rtl/>
          <w:lang w:bidi="ar-LB"/>
        </w:rPr>
        <w:t xml:space="preserve"> شتّى المساحات</w:t>
      </w:r>
      <w:r w:rsidRPr="00F37726">
        <w:rPr>
          <w:rFonts w:ascii="Arial" w:hAnsi="Arial" w:cs="Arial" w:hint="cs"/>
          <w:rtl/>
          <w:lang w:bidi="ar-LB"/>
        </w:rPr>
        <w:t xml:space="preserve"> والأسعار</w:t>
      </w:r>
      <w:r w:rsidR="002A38B3" w:rsidRPr="00F37726">
        <w:rPr>
          <w:rFonts w:ascii="Arial" w:hAnsi="Arial" w:cs="Arial" w:hint="cs"/>
          <w:rtl/>
          <w:lang w:bidi="ar-LB"/>
        </w:rPr>
        <w:t xml:space="preserve"> في كلّ حيّ، وتخصيص نسبة معيّنة من الشقق المبنيّة في كلّ مشروع لـ"السكن في متناول اليد" المدعوم من الحكومة، وتشجيع بناء سكن للإيجار البعيد الأمد وغير ذلك.</w:t>
      </w:r>
      <w:r w:rsidR="00AB29F6" w:rsidRPr="00F37726">
        <w:rPr>
          <w:rStyle w:val="Strong"/>
          <w:rFonts w:ascii="Arial" w:hAnsi="Arial" w:cs="Arial" w:hint="cs"/>
          <w:b w:val="0"/>
          <w:bCs w:val="0"/>
          <w:bdr w:val="none" w:sz="0" w:space="0" w:color="auto" w:frame="1"/>
          <w:rtl/>
        </w:rPr>
        <w:t xml:space="preserve"> </w:t>
      </w:r>
    </w:p>
    <w:p w:rsidR="006A3A6E" w:rsidRPr="008E6546" w:rsidRDefault="006A3A6E" w:rsidP="00F37726">
      <w:pPr>
        <w:pStyle w:val="Heading1"/>
        <w:spacing w:before="120"/>
        <w:jc w:val="both"/>
        <w:rPr>
          <w:rFonts w:hint="cs"/>
          <w:rtl/>
          <w:lang w:bidi="ar-SY"/>
        </w:rPr>
      </w:pPr>
      <w:bookmarkStart w:id="43" w:name="_זכויות_אנשים_עם"/>
      <w:bookmarkStart w:id="44" w:name="_Toc471138579"/>
      <w:bookmarkEnd w:id="43"/>
      <w:r w:rsidRPr="008E6546">
        <w:rPr>
          <w:rFonts w:hint="cs"/>
          <w:rtl/>
          <w:lang w:bidi="ar-SY"/>
        </w:rPr>
        <w:t>الحقوق لذوي الإعاقات</w:t>
      </w:r>
      <w:bookmarkEnd w:id="44"/>
    </w:p>
    <w:p w:rsidR="006A3A6E" w:rsidRPr="008E6546" w:rsidRDefault="006A3A6E" w:rsidP="006A3A6E">
      <w:pPr>
        <w:spacing w:before="120" w:after="0"/>
        <w:jc w:val="both"/>
        <w:rPr>
          <w:rFonts w:ascii="Arial" w:hAnsi="Arial" w:hint="cs"/>
          <w:b/>
          <w:bCs/>
          <w:sz w:val="27"/>
          <w:szCs w:val="27"/>
          <w:rtl/>
          <w:lang w:bidi="ar-SY"/>
        </w:rPr>
      </w:pPr>
      <w:bookmarkStart w:id="45" w:name="_Toc467176534"/>
      <w:r w:rsidRPr="008E6546">
        <w:rPr>
          <w:rFonts w:ascii="Arial" w:hAnsi="Arial" w:hint="cs"/>
          <w:b/>
          <w:bCs/>
          <w:sz w:val="27"/>
          <w:szCs w:val="27"/>
          <w:rtl/>
          <w:lang w:bidi="ar-SY"/>
        </w:rPr>
        <w:t>الاعتراف بتقديم الدّعم ساعة اتّخاذ القرارات كبديل للوصاية</w:t>
      </w:r>
    </w:p>
    <w:bookmarkEnd w:id="45"/>
    <w:p w:rsidR="006A3A6E" w:rsidRPr="00F37726" w:rsidRDefault="006A3A6E" w:rsidP="006A3A6E">
      <w:pPr>
        <w:spacing w:before="120" w:after="0"/>
        <w:jc w:val="both"/>
        <w:rPr>
          <w:rFonts w:ascii="Arial" w:hAnsi="Arial" w:hint="cs"/>
          <w:sz w:val="24"/>
          <w:szCs w:val="24"/>
          <w:shd w:val="clear" w:color="auto" w:fill="FFFFFF"/>
          <w:rtl/>
          <w:lang w:bidi="ar-SY"/>
        </w:rPr>
      </w:pPr>
      <w:r w:rsidRPr="00F37726">
        <w:rPr>
          <w:rFonts w:ascii="Arial" w:hAnsi="Arial" w:hint="cs"/>
          <w:sz w:val="24"/>
          <w:szCs w:val="24"/>
          <w:shd w:val="clear" w:color="auto" w:fill="FFFFFF"/>
          <w:rtl/>
          <w:lang w:bidi="ar-SY"/>
        </w:rPr>
        <w:t xml:space="preserve">إنّ حقّ أيّ رجل وأيّ امرأة في اتّخاذ قرارات تخصّ حياتهما، وجسديهما وأملاكهما هو من أكثر الحقوق أساسيّة. في إسرائيل، تتمّ إدارة شؤون نحو 50,000 رجل وامرأة </w:t>
      </w:r>
      <w:proofErr w:type="gramStart"/>
      <w:r w:rsidRPr="00F37726">
        <w:rPr>
          <w:rFonts w:ascii="Arial" w:hAnsi="Arial" w:hint="cs"/>
          <w:sz w:val="24"/>
          <w:szCs w:val="24"/>
          <w:shd w:val="clear" w:color="auto" w:fill="FFFFFF"/>
          <w:rtl/>
          <w:lang w:bidi="ar-SY"/>
        </w:rPr>
        <w:t>- مُسنّين</w:t>
      </w:r>
      <w:proofErr w:type="gramEnd"/>
      <w:r w:rsidRPr="00F37726">
        <w:rPr>
          <w:rFonts w:ascii="Arial" w:hAnsi="Arial" w:hint="cs"/>
          <w:sz w:val="24"/>
          <w:szCs w:val="24"/>
          <w:shd w:val="clear" w:color="auto" w:fill="FFFFFF"/>
          <w:rtl/>
          <w:lang w:bidi="ar-SY"/>
        </w:rPr>
        <w:t xml:space="preserve">، وأشخاص ذوي إعاقات نفسيّة او ذهنيّة - من قبل أوصياء يحصلون على سيطرة تامّة على حياتهم. خلال العام الجاري، طرأت تطوّرات مُهمّة بخصوص الحقّ في الكرامة والاستقلاليّة لهؤلاء الأشخاص: في نهاية شهر آذار للعام 2016، صوّت البرلمان لصالح إدخال تعديل على </w:t>
      </w:r>
      <w:hyperlink r:id="rId180" w:history="1">
        <w:r w:rsidRPr="00F37726">
          <w:rPr>
            <w:rStyle w:val="Hyperlink"/>
            <w:rFonts w:ascii="Arial" w:hAnsi="Arial" w:cs="Arial" w:hint="cs"/>
            <w:sz w:val="24"/>
            <w:szCs w:val="24"/>
            <w:shd w:val="clear" w:color="auto" w:fill="FFFFFF"/>
            <w:rtl/>
            <w:lang w:bidi="ar-SY"/>
          </w:rPr>
          <w:t>قانون الأهليّة القانونيّة والوصاية</w:t>
        </w:r>
      </w:hyperlink>
      <w:r w:rsidRPr="00F37726">
        <w:rPr>
          <w:rFonts w:ascii="Arial" w:hAnsi="Arial" w:hint="cs"/>
          <w:sz w:val="24"/>
          <w:szCs w:val="24"/>
          <w:shd w:val="clear" w:color="auto" w:fill="FFFFFF"/>
          <w:rtl/>
          <w:lang w:bidi="ar-SY"/>
        </w:rPr>
        <w:t>. هذا التّعديل عبارة عن إصلاح في كلّ ما تحمله الكلمة من معنى، وهو يشتمل على عدد من التّغييرات الجذريّة:</w:t>
      </w:r>
    </w:p>
    <w:p w:rsidR="006A3A6E" w:rsidRPr="00F37726" w:rsidRDefault="006A3A6E" w:rsidP="006A3A6E">
      <w:pPr>
        <w:numPr>
          <w:ilvl w:val="0"/>
          <w:numId w:val="3"/>
        </w:numPr>
        <w:spacing w:before="120" w:after="0"/>
        <w:jc w:val="both"/>
        <w:rPr>
          <w:rFonts w:ascii="Arial" w:hAnsi="Arial" w:hint="cs"/>
          <w:sz w:val="24"/>
          <w:szCs w:val="24"/>
        </w:rPr>
      </w:pPr>
      <w:r w:rsidRPr="00F37726">
        <w:rPr>
          <w:rFonts w:ascii="Arial" w:hAnsi="Arial" w:hint="cs"/>
          <w:sz w:val="24"/>
          <w:szCs w:val="24"/>
          <w:rtl/>
          <w:lang w:bidi="ar-SY"/>
        </w:rPr>
        <w:t xml:space="preserve">الاعتراف </w:t>
      </w:r>
      <w:hyperlink r:id="rId181" w:history="1">
        <w:r w:rsidRPr="00F37726">
          <w:rPr>
            <w:rStyle w:val="Hyperlink"/>
            <w:rFonts w:ascii="Arial" w:hAnsi="Arial" w:cs="Arial" w:hint="cs"/>
            <w:sz w:val="24"/>
            <w:szCs w:val="24"/>
            <w:rtl/>
            <w:lang w:bidi="ar-SY"/>
          </w:rPr>
          <w:t>بالدّعم ساعة اتّخاذ القرارات</w:t>
        </w:r>
      </w:hyperlink>
      <w:r w:rsidRPr="00F37726">
        <w:rPr>
          <w:rFonts w:ascii="Arial" w:hAnsi="Arial" w:hint="cs"/>
          <w:sz w:val="24"/>
          <w:szCs w:val="24"/>
          <w:rtl/>
          <w:lang w:bidi="ar-SY"/>
        </w:rPr>
        <w:t xml:space="preserve"> </w:t>
      </w:r>
      <w:proofErr w:type="gramStart"/>
      <w:r w:rsidRPr="00F37726">
        <w:rPr>
          <w:rFonts w:ascii="Arial" w:hAnsi="Arial" w:hint="cs"/>
          <w:sz w:val="24"/>
          <w:szCs w:val="24"/>
          <w:rtl/>
          <w:lang w:bidi="ar-SY"/>
        </w:rPr>
        <w:t>- هذا</w:t>
      </w:r>
      <w:proofErr w:type="gramEnd"/>
      <w:r w:rsidRPr="00F37726">
        <w:rPr>
          <w:rFonts w:ascii="Arial" w:hAnsi="Arial" w:hint="cs"/>
          <w:sz w:val="24"/>
          <w:szCs w:val="24"/>
          <w:rtl/>
          <w:lang w:bidi="ar-SY"/>
        </w:rPr>
        <w:t xml:space="preserve"> نموذج يُمكن استخدامه كبديل للوصاية، وبحسبه لا يجوز سلب الأهليّة القانونيّة للإنسان حتّى إذا ضعُفت قدراته الإدراكيّة، ويجب مساعدته على الاستمرار والتّحكّم بحياته قدر الإمكان. يعمل الدّاعم أو الدّاعمة في عمليّة اتّخاذ القرارات بحسب رغبة الشّخص ودورهما هو أن يُساعدا، وأن يُرافقا، وأن يُمثِّلا وأن يجعلا المعلومات مُتاحة للشّخص، لا أن يمليا عليه قرارات تخصّه هو.</w:t>
      </w:r>
    </w:p>
    <w:p w:rsidR="006A3A6E" w:rsidRPr="00F37726" w:rsidRDefault="006A3A6E" w:rsidP="006A3A6E">
      <w:pPr>
        <w:numPr>
          <w:ilvl w:val="0"/>
          <w:numId w:val="3"/>
        </w:numPr>
        <w:spacing w:before="120" w:after="0"/>
        <w:jc w:val="both"/>
        <w:rPr>
          <w:rFonts w:ascii="Arial" w:hAnsi="Arial" w:hint="cs"/>
          <w:sz w:val="24"/>
          <w:szCs w:val="24"/>
        </w:rPr>
      </w:pPr>
      <w:r w:rsidRPr="00F37726">
        <w:rPr>
          <w:rFonts w:ascii="Arial" w:hAnsi="Arial" w:hint="cs"/>
          <w:sz w:val="24"/>
          <w:szCs w:val="24"/>
          <w:rtl/>
          <w:lang w:bidi="ar-SY"/>
        </w:rPr>
        <w:t>الاعتراف بالتّوكيل المُستمرّ وبالإرشادات المُسبقة، وهو ما يُتيح لكلّ إنسان أن يُحدّد هويّة الشّخص الذي سيتّخذ قرارات تخصّه وأن يُحدّد مضامين هذه القرارات حتّى بعد أن يفقد أهليّته.</w:t>
      </w:r>
    </w:p>
    <w:p w:rsidR="006A3A6E" w:rsidRPr="00F37726" w:rsidRDefault="006A3A6E" w:rsidP="006A3A6E">
      <w:pPr>
        <w:numPr>
          <w:ilvl w:val="0"/>
          <w:numId w:val="3"/>
        </w:numPr>
        <w:spacing w:before="120" w:after="0"/>
        <w:jc w:val="both"/>
        <w:rPr>
          <w:rFonts w:ascii="Arial" w:hAnsi="Arial" w:hint="cs"/>
          <w:sz w:val="24"/>
          <w:szCs w:val="24"/>
        </w:rPr>
      </w:pPr>
      <w:r w:rsidRPr="00F37726">
        <w:rPr>
          <w:rFonts w:ascii="Arial" w:hAnsi="Arial" w:hint="cs"/>
          <w:sz w:val="24"/>
          <w:szCs w:val="24"/>
          <w:rtl/>
          <w:lang w:bidi="ar-SY"/>
        </w:rPr>
        <w:t>إلغاء المُصطلح "مكفول" (</w:t>
      </w:r>
      <w:proofErr w:type="gramStart"/>
      <w:r w:rsidRPr="00F37726">
        <w:rPr>
          <w:rFonts w:ascii="Arial" w:hAnsi="Arial" w:hint="cs"/>
          <w:sz w:val="24"/>
          <w:szCs w:val="24"/>
          <w:rtl/>
          <w:lang w:val="es-ES"/>
        </w:rPr>
        <w:t>חסוי</w:t>
      </w:r>
      <w:r w:rsidRPr="00F37726">
        <w:rPr>
          <w:rFonts w:ascii="Arial" w:hAnsi="Arial" w:hint="cs"/>
          <w:sz w:val="24"/>
          <w:szCs w:val="24"/>
          <w:rtl/>
          <w:lang w:bidi="ar-SY"/>
        </w:rPr>
        <w:t>)</w:t>
      </w:r>
      <w:r w:rsidRPr="00F37726">
        <w:rPr>
          <w:rFonts w:ascii="Arial" w:hAnsi="Arial"/>
          <w:sz w:val="24"/>
          <w:szCs w:val="24"/>
          <w:lang w:val="es-ES" w:bidi="ar-SY"/>
        </w:rPr>
        <w:t xml:space="preserve"> </w:t>
      </w:r>
      <w:r w:rsidRPr="00F37726">
        <w:rPr>
          <w:rFonts w:ascii="Arial" w:hAnsi="Arial" w:hint="cs"/>
          <w:sz w:val="24"/>
          <w:szCs w:val="24"/>
          <w:rtl/>
          <w:lang w:bidi="ar-SY"/>
        </w:rPr>
        <w:t xml:space="preserve"> واستبداله</w:t>
      </w:r>
      <w:proofErr w:type="gramEnd"/>
      <w:r w:rsidRPr="00F37726">
        <w:rPr>
          <w:rFonts w:ascii="Arial" w:hAnsi="Arial" w:hint="cs"/>
          <w:sz w:val="24"/>
          <w:szCs w:val="24"/>
          <w:rtl/>
          <w:lang w:bidi="ar-SY"/>
        </w:rPr>
        <w:t xml:space="preserve"> بالمُصطلح "الشّخص الذي عُيّن وصيّ له".</w:t>
      </w:r>
    </w:p>
    <w:p w:rsidR="006A3A6E" w:rsidRPr="00F37726" w:rsidRDefault="006A3A6E" w:rsidP="006A3A6E">
      <w:pPr>
        <w:numPr>
          <w:ilvl w:val="0"/>
          <w:numId w:val="3"/>
        </w:numPr>
        <w:spacing w:before="120" w:after="0"/>
        <w:jc w:val="both"/>
        <w:rPr>
          <w:rFonts w:ascii="Arial" w:hAnsi="Arial" w:hint="cs"/>
          <w:sz w:val="24"/>
          <w:szCs w:val="24"/>
        </w:rPr>
      </w:pPr>
      <w:r w:rsidRPr="00F37726">
        <w:rPr>
          <w:rFonts w:ascii="Arial" w:hAnsi="Arial" w:hint="cs"/>
          <w:sz w:val="24"/>
          <w:szCs w:val="24"/>
          <w:rtl/>
          <w:lang w:bidi="ar-SY"/>
        </w:rPr>
        <w:t>تقليص الحالات التي يتمّ فيها تعيين أوصياء إلى تلك الحالات التي يكون فيها ذلك ضروريًّا لتفادي إلحاق الأذى بالشّخص وفقط حين لا تكون هناك إمكانيّات أخرى أقلّ تقييدًا.</w:t>
      </w:r>
    </w:p>
    <w:p w:rsidR="006A3A6E" w:rsidRPr="00F37726" w:rsidRDefault="006A3A6E" w:rsidP="006A3A6E">
      <w:pPr>
        <w:numPr>
          <w:ilvl w:val="0"/>
          <w:numId w:val="3"/>
        </w:numPr>
        <w:spacing w:before="120" w:after="0"/>
        <w:jc w:val="both"/>
        <w:rPr>
          <w:rFonts w:ascii="Arial" w:hAnsi="Arial" w:hint="cs"/>
          <w:sz w:val="24"/>
          <w:szCs w:val="24"/>
        </w:rPr>
      </w:pPr>
      <w:r w:rsidRPr="00F37726">
        <w:rPr>
          <w:rFonts w:ascii="Arial" w:hAnsi="Arial" w:hint="cs"/>
          <w:sz w:val="24"/>
          <w:szCs w:val="24"/>
          <w:rtl/>
          <w:lang w:bidi="ar-SY"/>
        </w:rPr>
        <w:t>إلغاء إمكانيّة تعيين وصيّ عامّ دون تفصيل صلاحيّاته.</w:t>
      </w:r>
    </w:p>
    <w:p w:rsidR="006A3A6E" w:rsidRPr="00F37726" w:rsidRDefault="006A3A6E" w:rsidP="006A3A6E">
      <w:pPr>
        <w:numPr>
          <w:ilvl w:val="0"/>
          <w:numId w:val="3"/>
        </w:numPr>
        <w:spacing w:before="120" w:after="0"/>
        <w:jc w:val="both"/>
        <w:rPr>
          <w:rFonts w:ascii="Arial" w:hAnsi="Arial" w:hint="cs"/>
          <w:sz w:val="24"/>
          <w:szCs w:val="24"/>
        </w:rPr>
      </w:pPr>
      <w:r w:rsidRPr="00F37726">
        <w:rPr>
          <w:rFonts w:ascii="Arial" w:hAnsi="Arial" w:hint="cs"/>
          <w:sz w:val="24"/>
          <w:szCs w:val="24"/>
          <w:rtl/>
          <w:lang w:bidi="ar-SY"/>
        </w:rPr>
        <w:t>تعريف رغبة الإنسان على أنّها المبدأ المُرشد عند اتّخاذ الوصيّ قراراته، وتقييد قدرة الوصيّ على فرض قرارات بخصوص أمور جوهريّة.</w:t>
      </w:r>
    </w:p>
    <w:p w:rsidR="006A3A6E" w:rsidRPr="00F37726" w:rsidRDefault="006A3A6E" w:rsidP="006A3A6E">
      <w:pPr>
        <w:numPr>
          <w:ilvl w:val="0"/>
          <w:numId w:val="3"/>
        </w:numPr>
        <w:spacing w:before="120" w:after="0"/>
        <w:jc w:val="both"/>
        <w:rPr>
          <w:rFonts w:ascii="Arial" w:hAnsi="Arial" w:hint="cs"/>
          <w:sz w:val="24"/>
          <w:szCs w:val="24"/>
        </w:rPr>
      </w:pPr>
      <w:r w:rsidRPr="00F37726">
        <w:rPr>
          <w:rFonts w:ascii="Arial" w:hAnsi="Arial" w:hint="cs"/>
          <w:sz w:val="24"/>
          <w:szCs w:val="24"/>
          <w:rtl/>
          <w:lang w:bidi="ar-SY"/>
        </w:rPr>
        <w:lastRenderedPageBreak/>
        <w:t>تعريف حقوق الأشخاص تحت الوصاية، مثل الحقّ في الحصول على معلومات من الوصيّ، والحقّ في الاستقلاليّة والحقّ في الخصوصيّة.</w:t>
      </w:r>
    </w:p>
    <w:p w:rsidR="006A3A6E" w:rsidRPr="00F37726" w:rsidRDefault="006A3A6E" w:rsidP="006A3A6E">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(للمزيد من التّفاصيل حول التّغييرات المشمولة في تعديل القانون، راجعوا </w:t>
      </w:r>
      <w:hyperlink r:id="rId182" w:history="1">
        <w:r w:rsidRPr="00F37726">
          <w:rPr>
            <w:rStyle w:val="Hyperlink"/>
            <w:rFonts w:ascii="Arial" w:hAnsi="Arial" w:cs="Arial" w:hint="cs"/>
            <w:sz w:val="24"/>
            <w:szCs w:val="24"/>
            <w:rtl/>
            <w:lang w:bidi="ar-SY"/>
          </w:rPr>
          <w:t>صفحة الشّروحات</w:t>
        </w:r>
      </w:hyperlink>
      <w:r w:rsidRPr="00F37726">
        <w:rPr>
          <w:rFonts w:ascii="Arial" w:hAnsi="Arial" w:hint="cs"/>
          <w:sz w:val="24"/>
          <w:szCs w:val="24"/>
          <w:rtl/>
          <w:lang w:bidi="ar-SY"/>
        </w:rPr>
        <w:t xml:space="preserve"> على موقع جمعيّة "</w:t>
      </w:r>
      <w:proofErr w:type="spellStart"/>
      <w:r w:rsidRPr="00F37726">
        <w:rPr>
          <w:rFonts w:ascii="Arial" w:hAnsi="Arial" w:hint="cs"/>
          <w:sz w:val="24"/>
          <w:szCs w:val="24"/>
          <w:rtl/>
          <w:lang w:bidi="ar-SY"/>
        </w:rPr>
        <w:t>بزخوت</w:t>
      </w:r>
      <w:proofErr w:type="spellEnd"/>
      <w:r w:rsidRPr="00F37726">
        <w:rPr>
          <w:rFonts w:ascii="Arial" w:hAnsi="Arial" w:hint="cs"/>
          <w:sz w:val="24"/>
          <w:szCs w:val="24"/>
          <w:rtl/>
          <w:lang w:bidi="ar-SY"/>
        </w:rPr>
        <w:t xml:space="preserve"> </w:t>
      </w:r>
      <w:proofErr w:type="gramStart"/>
      <w:r w:rsidRPr="00F37726">
        <w:rPr>
          <w:rFonts w:ascii="Arial" w:hAnsi="Arial" w:hint="cs"/>
          <w:sz w:val="24"/>
          <w:szCs w:val="24"/>
          <w:rtl/>
          <w:lang w:bidi="ar-SY"/>
        </w:rPr>
        <w:t>- المركز</w:t>
      </w:r>
      <w:proofErr w:type="gramEnd"/>
      <w:r w:rsidRPr="00F37726">
        <w:rPr>
          <w:rFonts w:ascii="Arial" w:hAnsi="Arial" w:hint="cs"/>
          <w:sz w:val="24"/>
          <w:szCs w:val="24"/>
          <w:rtl/>
          <w:lang w:bidi="ar-SY"/>
        </w:rPr>
        <w:t xml:space="preserve"> لحقوق الأشخاص ذوي الإعاقات").</w:t>
      </w:r>
    </w:p>
    <w:p w:rsidR="006A3A6E" w:rsidRPr="00F37726" w:rsidRDefault="006A3A6E" w:rsidP="006A3A6E">
      <w:pPr>
        <w:spacing w:before="120" w:after="0"/>
        <w:jc w:val="both"/>
        <w:rPr>
          <w:rFonts w:ascii="Arial" w:hAnsi="Arial" w:hint="cs"/>
          <w:sz w:val="24"/>
          <w:szCs w:val="24"/>
          <w:rtl/>
          <w:lang w:bidi="ar-SY"/>
        </w:rPr>
      </w:pPr>
      <w:r w:rsidRPr="00F37726">
        <w:rPr>
          <w:rFonts w:ascii="Arial" w:hAnsi="Arial" w:hint="cs"/>
          <w:sz w:val="24"/>
          <w:szCs w:val="24"/>
          <w:rtl/>
          <w:lang w:bidi="ar-SY"/>
        </w:rPr>
        <w:t>إنّ التّعديل الجديد عبارة عن قفزة نوعيّة في النّضال من أجل تحصيل حقّ كلّ امرأة ورجل في الكرامة وفي الأهليّة القانونيّة الكاملة. وقد كان أشخاص من ذوي الإعاقات شركاء أساسيّين في صياغة التّعديل وفي الجلسات بخصوص التّعديل في اللّجنة الدّستوريّة في البرلمان.</w:t>
      </w:r>
    </w:p>
    <w:p w:rsidR="006A3A6E" w:rsidRPr="00F37726" w:rsidRDefault="006A3A6E" w:rsidP="006A3A6E">
      <w:pPr>
        <w:spacing w:before="120" w:after="0"/>
        <w:jc w:val="both"/>
        <w:rPr>
          <w:rFonts w:ascii="Arial" w:hAnsi="Arial" w:hint="cs"/>
          <w:sz w:val="24"/>
          <w:szCs w:val="24"/>
          <w:rtl/>
          <w:lang w:bidi="ar-SY"/>
        </w:rPr>
      </w:pPr>
      <w:r w:rsidRPr="00F37726">
        <w:rPr>
          <w:rFonts w:ascii="Arial" w:hAnsi="Arial" w:hint="cs"/>
          <w:sz w:val="24"/>
          <w:szCs w:val="24"/>
          <w:rtl/>
          <w:lang w:bidi="ar-SY"/>
        </w:rPr>
        <w:t>ومع كلّ ذلك، لم يُكمِل القانون بعد تتمّة الطّريق في هذا الخصوص. لا يشمل القانون إلزامًا صريحًا بسماع الشّخص في المحكمة إذا كانت الإجراءات تخصّه هو؛ كما ولا يلغي القانون نظام انعدام الكفاءة القانونيّة، رغم الاستخدام النّادر لهذه الأداة؛ وما زال القانون يُطوّع رغبة الإنسان لـ "مصلحته"، كما تراها المحكمة؛ ولا يُعرّف القانون حقًّا واسعًا في التّمثيل القضائيّ أثناء عمليّة تعيين الأوصياء؛ ولا يُعرّف القانون المدّة القصوى التي يُمكن خلالها تعيين وصيّ؛ ولا يُعطي القانون حلولًا للحالات التي تُشكّك فيها أطراف ثالثة (مثل المصارف والأطبّاء) بالأهليّة القانونيّة للشّخص وتُلزمه بتعيين وصيّ ليتمّم الإجراءات القضائيّة؛ وما زال القانون يستند إلى مُصطلح "الأهليّة"، والذي يُقسّم النّاس إلى مجموعة من أصحاب الأهليّة ومجموعة أخرى من معدومي الأهليّة القانونيّة.</w:t>
      </w:r>
    </w:p>
    <w:p w:rsidR="006A3A6E" w:rsidRDefault="006A3A6E" w:rsidP="006A3A6E">
      <w:pPr>
        <w:spacing w:before="120" w:after="0"/>
        <w:jc w:val="both"/>
        <w:rPr>
          <w:rFonts w:ascii="Arial" w:hAnsi="Arial"/>
          <w:sz w:val="24"/>
          <w:szCs w:val="24"/>
          <w:rtl/>
          <w:lang w:bidi="ar-SY"/>
        </w:rPr>
      </w:pPr>
      <w:r w:rsidRPr="00F37726">
        <w:rPr>
          <w:rFonts w:ascii="Arial" w:hAnsi="Arial" w:hint="cs"/>
          <w:sz w:val="24"/>
          <w:szCs w:val="24"/>
          <w:rtl/>
          <w:lang w:bidi="ar-SY"/>
        </w:rPr>
        <w:t>في نهاية المطاف، يُمكن اعتبار أنّ القانون الجديد هو بشرى سارّة في هذا المجال، من ناحية إجراءات الوصاية، من جهة، وتطوير البدائل لهذه الإجراءات، من جهة أخرى. الآن باتت هُناك حاجة إلى ترسيخ مبادئ القانون وإرشاداته، وتحويلها إلى واقع بالنّسبة لعشرات آلاف الرّجال والنّساء المُسنّين أو من ذوي الإعاقات،</w:t>
      </w:r>
      <w:bookmarkStart w:id="46" w:name="_Toc467176535"/>
    </w:p>
    <w:p w:rsidR="00F37726" w:rsidRPr="00F37726" w:rsidRDefault="00F37726" w:rsidP="006A3A6E">
      <w:pPr>
        <w:spacing w:before="120" w:after="0"/>
        <w:jc w:val="both"/>
        <w:rPr>
          <w:rFonts w:ascii="Arial" w:hAnsi="Arial" w:hint="cs"/>
          <w:sz w:val="24"/>
          <w:szCs w:val="24"/>
          <w:rtl/>
          <w:lang w:bidi="ar-SY"/>
        </w:rPr>
      </w:pPr>
    </w:p>
    <w:p w:rsidR="006A3A6E" w:rsidRPr="008E6546" w:rsidRDefault="006A3A6E" w:rsidP="006A3A6E">
      <w:pPr>
        <w:spacing w:before="120" w:after="0"/>
        <w:jc w:val="both"/>
        <w:rPr>
          <w:rFonts w:ascii="Arial" w:hAnsi="Arial" w:hint="cs"/>
          <w:b/>
          <w:bCs/>
          <w:sz w:val="27"/>
          <w:szCs w:val="27"/>
          <w:rtl/>
          <w:lang w:bidi="ar-SY"/>
        </w:rPr>
      </w:pPr>
      <w:r w:rsidRPr="008E6546">
        <w:rPr>
          <w:rFonts w:ascii="Arial" w:hAnsi="Arial" w:hint="cs"/>
          <w:b/>
          <w:bCs/>
          <w:sz w:val="27"/>
          <w:szCs w:val="27"/>
          <w:rtl/>
          <w:lang w:bidi="ar-SY"/>
        </w:rPr>
        <w:t>الإصلاح في مجال الصّحّة النّفسيّة</w:t>
      </w:r>
    </w:p>
    <w:bookmarkEnd w:id="46"/>
    <w:p w:rsidR="006A3A6E" w:rsidRPr="00F37726" w:rsidRDefault="006A3A6E" w:rsidP="006A3A6E">
      <w:pPr>
        <w:spacing w:before="120" w:after="0"/>
        <w:jc w:val="both"/>
        <w:rPr>
          <w:rFonts w:ascii="Arial" w:hAnsi="Arial" w:hint="cs"/>
          <w:color w:val="1D2129"/>
          <w:sz w:val="24"/>
          <w:szCs w:val="24"/>
          <w:shd w:val="clear" w:color="auto" w:fill="FFFFFF"/>
          <w:rtl/>
          <w:lang w:bidi="ar-SY"/>
        </w:rPr>
      </w:pPr>
      <w:r w:rsidRPr="00F37726">
        <w:rPr>
          <w:rFonts w:ascii="Arial" w:hAnsi="Arial" w:hint="cs"/>
          <w:color w:val="1D2129"/>
          <w:sz w:val="24"/>
          <w:szCs w:val="24"/>
          <w:shd w:val="clear" w:color="auto" w:fill="FFFFFF"/>
          <w:rtl/>
          <w:lang w:bidi="ar-SY"/>
        </w:rPr>
        <w:t xml:space="preserve">في شهر تمّوز من العام 2015، دخل حيّز التّنفيذ </w:t>
      </w:r>
      <w:hyperlink r:id="rId183" w:history="1">
        <w:r w:rsidRPr="00F37726">
          <w:rPr>
            <w:rStyle w:val="Hyperlink"/>
            <w:rFonts w:ascii="Arial" w:hAnsi="Arial" w:cs="Arial" w:hint="cs"/>
            <w:sz w:val="24"/>
            <w:szCs w:val="24"/>
            <w:shd w:val="clear" w:color="auto" w:fill="FFFFFF"/>
            <w:rtl/>
            <w:lang w:bidi="ar-SY"/>
          </w:rPr>
          <w:t>الإصلاح الذي جرى في مجال الصّحّة النّفسيّة</w:t>
        </w:r>
      </w:hyperlink>
      <w:r w:rsidRPr="00F37726">
        <w:rPr>
          <w:rFonts w:ascii="Arial" w:hAnsi="Arial" w:hint="cs"/>
          <w:color w:val="1D2129"/>
          <w:sz w:val="24"/>
          <w:szCs w:val="24"/>
          <w:shd w:val="clear" w:color="auto" w:fill="FFFFFF"/>
          <w:rtl/>
          <w:lang w:bidi="ar-SY"/>
        </w:rPr>
        <w:t xml:space="preserve">، بعد نضال امتدّ سنوات قادته منظّمات لمن يعانون من إعاقات نفسيّة وعوائلهم، بالإضافة إلى منظّمات حقوق الإنسان. إنّ أساس الإصلاح هو نقل مسؤوليّة تمويل خدمات الصّحّة النّفسيّة من وزارة الصّحّة إلى صناديق المرضى، ومعنى ذلك فعليًّا إدراج الصّحّة النّفسيّة ضمن رزمة الخدمات الطّبّيّة. كان الهدف من الإصلاح هو تصليح غُبن قديم نتيجة إبقاء هذا المجال (كمجالات أخرى، مثل الرّعاية التّمريضيّة) خارج رزمة الخدمات التي تعرضها صناديق المرضى، بما معناه أنّ الحقّ في الحصول على علاج نفسيّ غير مضمون في قانون التّأمين الصّحّيّ. وكانت نتيجة ذلك إهمالًا يبلغ حدّ الإجرام في هذا المجال طوال سنين وإلحاق </w:t>
      </w:r>
      <w:hyperlink r:id="rId184" w:history="1">
        <w:r w:rsidRPr="00F37726">
          <w:rPr>
            <w:rStyle w:val="Hyperlink"/>
            <w:rFonts w:ascii="Arial" w:hAnsi="Arial" w:cs="Arial" w:hint="cs"/>
            <w:sz w:val="24"/>
            <w:szCs w:val="24"/>
            <w:shd w:val="clear" w:color="auto" w:fill="FFFFFF"/>
            <w:rtl/>
            <w:lang w:bidi="ar-SY"/>
          </w:rPr>
          <w:t>أذى جسيم بكلّ من هو بحاجة إلى خدمات الصّحّة النّفسيّة</w:t>
        </w:r>
      </w:hyperlink>
      <w:r w:rsidRPr="00F37726">
        <w:rPr>
          <w:rFonts w:ascii="Arial" w:hAnsi="Arial" w:hint="cs"/>
          <w:color w:val="1D2129"/>
          <w:sz w:val="24"/>
          <w:szCs w:val="24"/>
          <w:shd w:val="clear" w:color="auto" w:fill="FFFFFF"/>
          <w:rtl/>
          <w:lang w:bidi="ar-SY"/>
        </w:rPr>
        <w:t xml:space="preserve">، تمثّل بالنقص البالغ في الخدمات، وخاصّة في المناطق البعيدة عن المركز، </w:t>
      </w:r>
      <w:r w:rsidRPr="00F37726">
        <w:rPr>
          <w:rFonts w:ascii="Arial" w:hAnsi="Arial" w:hint="cs"/>
          <w:color w:val="1D2129"/>
          <w:sz w:val="24"/>
          <w:szCs w:val="24"/>
          <w:shd w:val="clear" w:color="auto" w:fill="FFFFFF"/>
          <w:rtl/>
          <w:lang w:bidi="ar-SY"/>
        </w:rPr>
        <w:lastRenderedPageBreak/>
        <w:t>وبطوابير الانتظار المُستحيلة، وبوصمة العار التي أُلصقت بطالبي هذه الخدمات نتيجة الفصل بينها وبين الخدمات الأخرى.</w:t>
      </w:r>
    </w:p>
    <w:p w:rsidR="006A3A6E" w:rsidRPr="00F37726" w:rsidRDefault="006A3A6E" w:rsidP="006A3A6E">
      <w:pPr>
        <w:spacing w:before="120" w:after="0"/>
        <w:jc w:val="both"/>
        <w:rPr>
          <w:rFonts w:ascii="Arial" w:hAnsi="Arial" w:hint="cs"/>
          <w:color w:val="1D2129"/>
          <w:sz w:val="24"/>
          <w:szCs w:val="24"/>
          <w:shd w:val="clear" w:color="auto" w:fill="FFFFFF"/>
          <w:rtl/>
          <w:lang w:bidi="ar-SY"/>
        </w:rPr>
      </w:pPr>
      <w:r w:rsidRPr="00F37726">
        <w:rPr>
          <w:rFonts w:ascii="Arial" w:hAnsi="Arial" w:hint="cs"/>
          <w:color w:val="1D2129"/>
          <w:sz w:val="24"/>
          <w:szCs w:val="24"/>
          <w:shd w:val="clear" w:color="auto" w:fill="FFFFFF"/>
          <w:rtl/>
          <w:lang w:bidi="ar-SY"/>
        </w:rPr>
        <w:t xml:space="preserve">في الآونة الأخيرة، </w:t>
      </w:r>
      <w:hyperlink r:id="rId185" w:history="1">
        <w:r w:rsidRPr="00F37726">
          <w:rPr>
            <w:rStyle w:val="Hyperlink"/>
            <w:rFonts w:ascii="Arial" w:hAnsi="Arial" w:cs="Arial" w:hint="cs"/>
            <w:sz w:val="24"/>
            <w:szCs w:val="24"/>
            <w:shd w:val="clear" w:color="auto" w:fill="FFFFFF"/>
            <w:rtl/>
            <w:lang w:bidi="ar-SY"/>
          </w:rPr>
          <w:t>نُشِرَت مُعطيات</w:t>
        </w:r>
      </w:hyperlink>
      <w:r w:rsidRPr="00F37726">
        <w:rPr>
          <w:rFonts w:ascii="Arial" w:hAnsi="Arial" w:hint="cs"/>
          <w:color w:val="1D2129"/>
          <w:sz w:val="24"/>
          <w:szCs w:val="24"/>
          <w:shd w:val="clear" w:color="auto" w:fill="FFFFFF"/>
          <w:rtl/>
          <w:lang w:bidi="ar-SY"/>
        </w:rPr>
        <w:t xml:space="preserve"> تلخّص العام الأوّل بعد تطبيق الإصلاح. أشارت المُعطيات إلى التّحسّن في توزيع الخدمات وفي عدد الأشخاص، من البالغين والأطفال، الذين حظوا بالعلاج. بحسب هذه المُعطيات، منذ تقرّر تطبيق هذا الإصلاح، أُقيمت في جميع أنحاء البلاد عشرات العيادات الجديدة ونقاط إعطاء الخدمات. وخلال العام الجاري، ارتفع عدد المُعالَجات والمُعالَجين بنحو 30,000 امرأة ورجل. مع ذلك، يتّضح من المُعطيات أنّ حجم العلاج المُعطى للمُعالَجين (والذي يمكن استخلاصه من عدد العلاجات المُعدّلة المُعطاة كلّ سنة) ما زال أصغر من ذلك المُخطّط له، وأنّ طوابير الانتظار للحصول على العلاج ما زالت أطول من المنشود. إضافة إلى ذلك، فقد كشف الإصلاح عن مشاكل عديدة كانت قائمة في نظام الصّحّة النّفسيّة دون أن تحظى قبل ذلك بأيّ اهتمام. إحدى أهمّها هي النّقص في الموارد البشريّة المهنيّة. بشكل خاصّ، هناك نقص حاد في عدد </w:t>
      </w:r>
      <w:hyperlink r:id="rId186" w:history="1">
        <w:r w:rsidRPr="00F37726">
          <w:rPr>
            <w:rStyle w:val="Hyperlink"/>
            <w:rFonts w:ascii="Arial" w:hAnsi="Arial" w:cs="Arial" w:hint="cs"/>
            <w:sz w:val="24"/>
            <w:szCs w:val="24"/>
            <w:shd w:val="clear" w:color="auto" w:fill="FFFFFF"/>
            <w:rtl/>
            <w:lang w:bidi="ar-SY"/>
          </w:rPr>
          <w:t>الأطبّاء النّفسيّين للأطفال والمراهقين</w:t>
        </w:r>
      </w:hyperlink>
      <w:r w:rsidRPr="00F37726">
        <w:rPr>
          <w:rFonts w:ascii="Arial" w:hAnsi="Arial" w:hint="cs"/>
          <w:color w:val="1D2129"/>
          <w:sz w:val="24"/>
          <w:szCs w:val="24"/>
          <w:shd w:val="clear" w:color="auto" w:fill="FFFFFF"/>
          <w:rtl/>
          <w:lang w:bidi="ar-SY"/>
        </w:rPr>
        <w:t xml:space="preserve"> وفي عدد المهنيّين من </w:t>
      </w:r>
      <w:hyperlink r:id="rId187" w:history="1">
        <w:r w:rsidRPr="00F37726">
          <w:rPr>
            <w:rStyle w:val="Hyperlink"/>
            <w:rFonts w:ascii="Arial" w:hAnsi="Arial" w:cs="Arial" w:hint="cs"/>
            <w:sz w:val="24"/>
            <w:szCs w:val="24"/>
            <w:shd w:val="clear" w:color="auto" w:fill="FFFFFF"/>
            <w:rtl/>
            <w:lang w:bidi="ar-SY"/>
          </w:rPr>
          <w:t>العرب والمُتديّنين اليهود</w:t>
        </w:r>
      </w:hyperlink>
      <w:r w:rsidRPr="00F37726">
        <w:rPr>
          <w:rFonts w:ascii="Arial" w:hAnsi="Arial" w:hint="cs"/>
          <w:color w:val="1D2129"/>
          <w:sz w:val="24"/>
          <w:szCs w:val="24"/>
          <w:shd w:val="clear" w:color="auto" w:fill="FFFFFF"/>
          <w:rtl/>
          <w:lang w:bidi="ar-SY"/>
        </w:rPr>
        <w:t>. هُناك مُشكلة مُهمّة إضافيّة تنبثق عن أنّ إطار الإصلاح سمح لصناديق المرضى أن تعرض علاجات لدى مُعالِجات ومُعالِجين مُستقلّين، الذين يستقبلون المُعالَجين في عياداتهم الخاصّة، وينطوي ذلك على اشتراك ذاتيّ باهظ الثّمن. تُشير المُعطيات إلى أنّ نسبة استخدام هذا المسار في بعض صناديق المرضى هي نسبة ملحوظة، بخلاف القصد الأصليّ، وهو أن يكون استخدام هذا المسار هامشيًّا. وكما في أيّ مجال آخر، فإنّ دمج الطبّ الخاصّ أو شبه الخاصّ بمنظومة الصّحّة العامّة من شأنه أن يؤثّر سلبًا على النّظام العامّ، وأن يخلق انعدام مساواة في الحصول على الخدمات.</w:t>
      </w:r>
    </w:p>
    <w:p w:rsidR="006A3A6E" w:rsidRPr="00F37726" w:rsidRDefault="006A3A6E" w:rsidP="006A3A6E">
      <w:pPr>
        <w:spacing w:before="120" w:after="0"/>
        <w:jc w:val="both"/>
        <w:rPr>
          <w:rFonts w:ascii="Arial" w:hAnsi="Arial" w:hint="cs"/>
          <w:color w:val="1D2129"/>
          <w:sz w:val="24"/>
          <w:szCs w:val="24"/>
          <w:shd w:val="clear" w:color="auto" w:fill="FFFFFF"/>
          <w:rtl/>
          <w:lang w:bidi="ar-SY"/>
        </w:rPr>
      </w:pPr>
      <w:r w:rsidRPr="00F37726">
        <w:rPr>
          <w:rFonts w:ascii="Arial" w:hAnsi="Arial" w:hint="cs"/>
          <w:color w:val="1D2129"/>
          <w:sz w:val="24"/>
          <w:szCs w:val="24"/>
          <w:shd w:val="clear" w:color="auto" w:fill="FFFFFF"/>
          <w:rtl/>
          <w:lang w:bidi="ar-SY"/>
        </w:rPr>
        <w:t xml:space="preserve">للتّلخيص، ومع أنّ الإصلاح أدّى إلى تحسين قدرات سُكّان إسرائيل على تحصيل حقوقهم في الحصول على العلاج النّفسيّ، ما زالت الطّريق طويلة حتّى تحقيق هذا الحقّ كاملًا. المطلوب حاليًّا هو استكمال عمليّة توسيع الخدمات، وتكثيف عدد العيادات في صناديق المرضى </w:t>
      </w:r>
      <w:proofErr w:type="gramStart"/>
      <w:r w:rsidRPr="00F37726">
        <w:rPr>
          <w:rFonts w:ascii="Arial" w:hAnsi="Arial" w:hint="cs"/>
          <w:color w:val="1D2129"/>
          <w:sz w:val="24"/>
          <w:szCs w:val="24"/>
          <w:shd w:val="clear" w:color="auto" w:fill="FFFFFF"/>
          <w:rtl/>
          <w:lang w:bidi="ar-SY"/>
        </w:rPr>
        <w:t>- بواسطة</w:t>
      </w:r>
      <w:proofErr w:type="gramEnd"/>
      <w:r w:rsidRPr="00F37726">
        <w:rPr>
          <w:rFonts w:ascii="Arial" w:hAnsi="Arial" w:hint="cs"/>
          <w:color w:val="1D2129"/>
          <w:sz w:val="24"/>
          <w:szCs w:val="24"/>
          <w:shd w:val="clear" w:color="auto" w:fill="FFFFFF"/>
          <w:rtl/>
          <w:lang w:bidi="ar-SY"/>
        </w:rPr>
        <w:t xml:space="preserve"> إضافة موارد بشريّة في العيادات القائمة، وأيضًا من خلال افتتاح عيادات إضافيّة - وبخاصّة في المناطق البعيدة عن المركز، وتسهيل </w:t>
      </w:r>
      <w:proofErr w:type="spellStart"/>
      <w:r w:rsidRPr="00F37726">
        <w:rPr>
          <w:rFonts w:ascii="Arial" w:hAnsi="Arial" w:hint="cs"/>
          <w:color w:val="1D2129"/>
          <w:sz w:val="24"/>
          <w:szCs w:val="24"/>
          <w:shd w:val="clear" w:color="auto" w:fill="FFFFFF"/>
          <w:rtl/>
          <w:lang w:bidi="ar-SY"/>
        </w:rPr>
        <w:t>البيرقراطيّة</w:t>
      </w:r>
      <w:proofErr w:type="spellEnd"/>
      <w:r w:rsidRPr="00F37726">
        <w:rPr>
          <w:rFonts w:ascii="Arial" w:hAnsi="Arial" w:hint="cs"/>
          <w:color w:val="1D2129"/>
          <w:sz w:val="24"/>
          <w:szCs w:val="24"/>
          <w:shd w:val="clear" w:color="auto" w:fill="FFFFFF"/>
          <w:rtl/>
          <w:lang w:bidi="ar-SY"/>
        </w:rPr>
        <w:t xml:space="preserve"> التي تنطوي عليها إجراءات العلاج. كذلك، يجب تحديد معايير إلزاميّة لتوفّر الخدمات وإمكانيّة الوصول إليها، وإلغاء مسار العلاج الخاصّ، وإعداد مُخطّطات تُتيح تأهيل موارد بشريّة إضافيّة في تلك المواضيع التي تُعاني من نقصان.</w:t>
      </w:r>
    </w:p>
    <w:p w:rsidR="006A3A6E" w:rsidRPr="008E6546" w:rsidRDefault="006A3A6E" w:rsidP="006A3A6E">
      <w:pPr>
        <w:spacing w:before="120" w:after="0"/>
        <w:jc w:val="both"/>
        <w:rPr>
          <w:rFonts w:ascii="Arial" w:hAnsi="Arial"/>
          <w:sz w:val="27"/>
          <w:szCs w:val="27"/>
        </w:rPr>
      </w:pPr>
    </w:p>
    <w:p w:rsidR="006A3A6E" w:rsidRPr="00F37726" w:rsidRDefault="006A3A6E" w:rsidP="006A3A6E">
      <w:pPr>
        <w:spacing w:before="120" w:after="0"/>
        <w:jc w:val="both"/>
        <w:rPr>
          <w:rStyle w:val="Heading2Char"/>
          <w:rFonts w:hint="cs"/>
          <w:rtl/>
          <w:lang w:bidi="ar-SY"/>
        </w:rPr>
      </w:pPr>
      <w:bookmarkStart w:id="47" w:name="_Toc467176536"/>
      <w:bookmarkStart w:id="48" w:name="_Toc471138580"/>
      <w:r w:rsidRPr="00F37726">
        <w:rPr>
          <w:rStyle w:val="Heading2Char"/>
          <w:rFonts w:hint="cs"/>
          <w:rtl/>
          <w:lang w:bidi="ar-SY"/>
        </w:rPr>
        <w:t>تكبيل المُعالَجين أثناء مكوثهم في أقسام العلاج النّفسيّ</w:t>
      </w:r>
      <w:bookmarkEnd w:id="48"/>
    </w:p>
    <w:bookmarkEnd w:id="47"/>
    <w:p w:rsidR="006A3A6E" w:rsidRPr="00F37726" w:rsidRDefault="006A3A6E" w:rsidP="006A3A6E">
      <w:pPr>
        <w:shd w:val="clear" w:color="auto" w:fill="FFFFFF"/>
        <w:spacing w:before="120" w:after="0"/>
        <w:jc w:val="both"/>
        <w:rPr>
          <w:rFonts w:ascii="Arial" w:hAnsi="Arial" w:hint="cs"/>
          <w:sz w:val="24"/>
          <w:szCs w:val="24"/>
          <w:rtl/>
          <w:lang w:bidi="ar-SY"/>
        </w:rPr>
      </w:pPr>
      <w:r w:rsidRPr="00F37726">
        <w:rPr>
          <w:rFonts w:ascii="Arial" w:hAnsi="Arial" w:hint="cs"/>
          <w:sz w:val="24"/>
          <w:szCs w:val="24"/>
          <w:rtl/>
          <w:lang w:bidi="ar-SY"/>
        </w:rPr>
        <w:t xml:space="preserve">في شهر آذار من العام الجاري، كشف </w:t>
      </w:r>
      <w:hyperlink r:id="rId188" w:history="1">
        <w:r w:rsidRPr="00F37726">
          <w:rPr>
            <w:rStyle w:val="Hyperlink"/>
            <w:rFonts w:ascii="Arial" w:hAnsi="Arial" w:cs="Arial" w:hint="cs"/>
            <w:sz w:val="24"/>
            <w:szCs w:val="24"/>
            <w:rtl/>
            <w:lang w:bidi="ar-SY"/>
          </w:rPr>
          <w:t>تقرير لمنظّمة "</w:t>
        </w:r>
        <w:proofErr w:type="spellStart"/>
        <w:r w:rsidRPr="00F37726">
          <w:rPr>
            <w:rStyle w:val="Hyperlink"/>
            <w:rFonts w:ascii="Arial" w:hAnsi="Arial" w:cs="Arial" w:hint="cs"/>
            <w:sz w:val="24"/>
            <w:szCs w:val="24"/>
            <w:rtl/>
            <w:lang w:bidi="ar-SY"/>
          </w:rPr>
          <w:t>بزخوت</w:t>
        </w:r>
        <w:proofErr w:type="spellEnd"/>
        <w:r w:rsidRPr="00F37726">
          <w:rPr>
            <w:rStyle w:val="Hyperlink"/>
            <w:rFonts w:ascii="Arial" w:hAnsi="Arial" w:cs="Arial" w:hint="cs"/>
            <w:sz w:val="24"/>
            <w:szCs w:val="24"/>
            <w:rtl/>
            <w:lang w:bidi="ar-SY"/>
          </w:rPr>
          <w:t>"</w:t>
        </w:r>
      </w:hyperlink>
      <w:r w:rsidRPr="00F37726">
        <w:rPr>
          <w:rFonts w:ascii="Arial" w:hAnsi="Arial" w:hint="cs"/>
          <w:sz w:val="24"/>
          <w:szCs w:val="24"/>
          <w:rtl/>
          <w:lang w:bidi="ar-SY"/>
        </w:rPr>
        <w:t xml:space="preserve">، وللمرّة الأولى في إسرائيل، عن المُعطى التّالي: واحد من بين كلّ أربعة أشخاص يمكثون في أقسام العلاج النّفسيّ </w:t>
      </w:r>
      <w:proofErr w:type="gramStart"/>
      <w:r w:rsidRPr="00F37726">
        <w:rPr>
          <w:rFonts w:ascii="Arial" w:hAnsi="Arial" w:hint="cs"/>
          <w:sz w:val="24"/>
          <w:szCs w:val="24"/>
          <w:rtl/>
          <w:lang w:bidi="ar-SY"/>
        </w:rPr>
        <w:t>- أي</w:t>
      </w:r>
      <w:proofErr w:type="gramEnd"/>
      <w:r w:rsidRPr="00F37726">
        <w:rPr>
          <w:rFonts w:ascii="Arial" w:hAnsi="Arial" w:hint="cs"/>
          <w:sz w:val="24"/>
          <w:szCs w:val="24"/>
          <w:rtl/>
          <w:lang w:bidi="ar-SY"/>
        </w:rPr>
        <w:t xml:space="preserve"> نحو 4,000 شخص كلّ سنة </w:t>
      </w:r>
      <w:r w:rsidRPr="00F37726">
        <w:rPr>
          <w:rFonts w:ascii="Arial" w:hAnsi="Arial" w:hint="cs"/>
          <w:sz w:val="24"/>
          <w:szCs w:val="24"/>
          <w:rtl/>
          <w:lang w:bidi="ar-SY"/>
        </w:rPr>
        <w:lastRenderedPageBreak/>
        <w:t xml:space="preserve">- يُكبَّلون بأطرافهم الأربعة أثناء مكوثهم هناك، وأحيانًا يكون ذلك لساعات كثيرة. كشف التّقرير عن كون هذه المُمارسة </w:t>
      </w:r>
      <w:proofErr w:type="gramStart"/>
      <w:r w:rsidRPr="00F37726">
        <w:rPr>
          <w:rFonts w:ascii="Arial" w:hAnsi="Arial" w:hint="cs"/>
          <w:sz w:val="24"/>
          <w:szCs w:val="24"/>
          <w:rtl/>
          <w:lang w:bidi="ar-SY"/>
        </w:rPr>
        <w:t>- وهي</w:t>
      </w:r>
      <w:proofErr w:type="gramEnd"/>
      <w:r w:rsidRPr="00F37726">
        <w:rPr>
          <w:rFonts w:ascii="Arial" w:hAnsi="Arial" w:hint="cs"/>
          <w:sz w:val="24"/>
          <w:szCs w:val="24"/>
          <w:rtl/>
          <w:lang w:bidi="ar-SY"/>
        </w:rPr>
        <w:t xml:space="preserve"> مسّ جسيم بحقوق الإنسان - مُتّبعة في جميع المُستشفيات التي فيها أقسام للعلاج النّفسيّ، وعن كون غالبيّة الأشخاص يُكبّلون دون مُبرّرات وبما يتنافى والقانون. يكبَّل غالبيّتهم بسبب اعتبارهم "مُزعجون" أو "مُضايقون"، وبعضهم يُكبّلون لمعاقبتهم. غالبيّة المُكبّلين لم يشكّلون أيّ خطر على الطّواقم المُعالِجة، أو على المُعالَجين الآخرين أو على أنفسهم أثناء تربيطهم.</w:t>
      </w:r>
    </w:p>
    <w:p w:rsidR="006A3A6E" w:rsidRPr="00F37726" w:rsidRDefault="006A3A6E" w:rsidP="006A3A6E">
      <w:pPr>
        <w:shd w:val="clear" w:color="auto" w:fill="FFFFFF"/>
        <w:spacing w:before="120" w:after="0"/>
        <w:jc w:val="both"/>
        <w:rPr>
          <w:rFonts w:ascii="Arial" w:hAnsi="Arial" w:hint="cs"/>
          <w:sz w:val="24"/>
          <w:szCs w:val="24"/>
          <w:rtl/>
          <w:lang w:bidi="ar-SY"/>
        </w:rPr>
      </w:pPr>
      <w:r w:rsidRPr="00F37726">
        <w:rPr>
          <w:rFonts w:ascii="Arial" w:hAnsi="Arial" w:hint="cs"/>
          <w:sz w:val="24"/>
          <w:szCs w:val="24"/>
          <w:rtl/>
          <w:lang w:bidi="ar-SY"/>
        </w:rPr>
        <w:t>كشف التّقرير عن عدم وجود أيّ بدائل علاجيّة في الأقسام، وعن نقصان في الموارد البشريّة، وعن نفاد صبر الطّواقم أو عدم إدراكها لكيفيّة التّعامل مع حالات صعبة. بالنّتيجة، يُعتبر التّكبيل أداة مُتوفّرة وشرعيّة. كذلك، كشف التّقرير عن مدى الأذى الذي يُلحق بالأشخاص الذين تمّ تكبيلهم، من حيث الإصابات، أو الأضرار النّفسيّة أو الشّعور القويّ بالذّل.</w:t>
      </w:r>
    </w:p>
    <w:p w:rsidR="006A3A6E" w:rsidRPr="00F37726" w:rsidRDefault="006A3A6E" w:rsidP="006A3A6E">
      <w:pPr>
        <w:shd w:val="clear" w:color="auto" w:fill="FFFFFF"/>
        <w:spacing w:before="120" w:after="0"/>
        <w:jc w:val="both"/>
        <w:rPr>
          <w:rFonts w:ascii="Arial" w:hAnsi="Arial" w:hint="cs"/>
          <w:sz w:val="24"/>
          <w:szCs w:val="24"/>
          <w:rtl/>
          <w:lang w:bidi="ar-SY"/>
        </w:rPr>
      </w:pPr>
      <w:r w:rsidRPr="00F37726">
        <w:rPr>
          <w:rFonts w:ascii="Arial" w:hAnsi="Arial" w:hint="cs"/>
          <w:sz w:val="24"/>
          <w:szCs w:val="24"/>
          <w:rtl/>
          <w:lang w:bidi="ar-SY"/>
        </w:rPr>
        <w:t xml:space="preserve">في أعقاب نشر التّقرير، وبعد عقود من تجاهل الجمهور والمؤسّسة للموضوع، تولّدت </w:t>
      </w:r>
      <w:hyperlink r:id="rId189" w:history="1">
        <w:r w:rsidRPr="00F37726">
          <w:rPr>
            <w:rStyle w:val="Hyperlink"/>
            <w:rFonts w:ascii="Arial" w:hAnsi="Arial" w:cs="Arial" w:hint="cs"/>
            <w:sz w:val="24"/>
            <w:szCs w:val="24"/>
            <w:rtl/>
            <w:lang w:bidi="ar-SY"/>
          </w:rPr>
          <w:t>موجة</w:t>
        </w:r>
      </w:hyperlink>
      <w:r w:rsidRPr="00F37726">
        <w:rPr>
          <w:rFonts w:ascii="Arial" w:hAnsi="Arial" w:hint="cs"/>
          <w:sz w:val="24"/>
          <w:szCs w:val="24"/>
          <w:rtl/>
          <w:lang w:bidi="ar-SY"/>
        </w:rPr>
        <w:t xml:space="preserve"> </w:t>
      </w:r>
      <w:hyperlink r:id="rId190" w:history="1">
        <w:r w:rsidRPr="00F37726">
          <w:rPr>
            <w:rStyle w:val="Hyperlink"/>
            <w:rFonts w:ascii="Arial" w:hAnsi="Arial" w:cs="Arial" w:hint="cs"/>
            <w:sz w:val="24"/>
            <w:szCs w:val="24"/>
            <w:rtl/>
            <w:lang w:bidi="ar-SY"/>
          </w:rPr>
          <w:t>من</w:t>
        </w:r>
      </w:hyperlink>
      <w:r w:rsidRPr="00F37726">
        <w:rPr>
          <w:rFonts w:ascii="Arial" w:hAnsi="Arial" w:hint="cs"/>
          <w:sz w:val="24"/>
          <w:szCs w:val="24"/>
          <w:rtl/>
          <w:lang w:bidi="ar-SY"/>
        </w:rPr>
        <w:t xml:space="preserve"> </w:t>
      </w:r>
      <w:hyperlink r:id="rId191" w:history="1">
        <w:r w:rsidRPr="00F37726">
          <w:rPr>
            <w:rStyle w:val="Hyperlink"/>
            <w:rFonts w:ascii="Arial" w:hAnsi="Arial" w:cs="Arial" w:hint="cs"/>
            <w:sz w:val="24"/>
            <w:szCs w:val="24"/>
            <w:rtl/>
            <w:lang w:bidi="ar-SY"/>
          </w:rPr>
          <w:t>الاهتمام</w:t>
        </w:r>
      </w:hyperlink>
      <w:r w:rsidRPr="00F37726">
        <w:rPr>
          <w:rFonts w:ascii="Arial" w:hAnsi="Arial" w:hint="cs"/>
          <w:sz w:val="24"/>
          <w:szCs w:val="24"/>
          <w:rtl/>
          <w:lang w:bidi="ar-SY"/>
        </w:rPr>
        <w:t xml:space="preserve"> </w:t>
      </w:r>
      <w:hyperlink r:id="rId192" w:history="1">
        <w:r w:rsidRPr="00F37726">
          <w:rPr>
            <w:rStyle w:val="Hyperlink"/>
            <w:rFonts w:ascii="Arial" w:hAnsi="Arial" w:cs="Arial" w:hint="cs"/>
            <w:sz w:val="24"/>
            <w:szCs w:val="24"/>
            <w:rtl/>
            <w:lang w:bidi="ar-SY"/>
          </w:rPr>
          <w:t>الإعلاميّ</w:t>
        </w:r>
      </w:hyperlink>
      <w:r w:rsidRPr="00F37726">
        <w:rPr>
          <w:rFonts w:ascii="Arial" w:hAnsi="Arial" w:hint="cs"/>
          <w:sz w:val="24"/>
          <w:szCs w:val="24"/>
          <w:rtl/>
          <w:lang w:bidi="ar-SY"/>
        </w:rPr>
        <w:t xml:space="preserve"> بموضوع </w:t>
      </w:r>
      <w:hyperlink r:id="rId193" w:history="1">
        <w:r w:rsidRPr="00F37726">
          <w:rPr>
            <w:rStyle w:val="Hyperlink"/>
            <w:rFonts w:ascii="Arial" w:hAnsi="Arial" w:cs="Arial" w:hint="cs"/>
            <w:sz w:val="24"/>
            <w:szCs w:val="24"/>
            <w:rtl/>
            <w:lang w:bidi="ar-SY"/>
          </w:rPr>
          <w:t>التكبيل</w:t>
        </w:r>
      </w:hyperlink>
      <w:r w:rsidRPr="00F37726">
        <w:rPr>
          <w:rFonts w:ascii="Arial" w:hAnsi="Arial" w:hint="cs"/>
          <w:sz w:val="24"/>
          <w:szCs w:val="24"/>
          <w:rtl/>
          <w:lang w:bidi="ar-SY"/>
        </w:rPr>
        <w:t xml:space="preserve">. وكانت أكثر قصّة أثارت ضجّة جماهيريّة </w:t>
      </w:r>
      <w:hyperlink r:id="rId194" w:history="1">
        <w:r w:rsidRPr="00F37726">
          <w:rPr>
            <w:rStyle w:val="Hyperlink"/>
            <w:rFonts w:ascii="Arial" w:hAnsi="Arial" w:cs="Arial" w:hint="cs"/>
            <w:sz w:val="24"/>
            <w:szCs w:val="24"/>
            <w:rtl/>
            <w:lang w:bidi="ar-SY"/>
          </w:rPr>
          <w:t>قصّة "نوعا"</w:t>
        </w:r>
      </w:hyperlink>
      <w:r w:rsidRPr="00F37726">
        <w:rPr>
          <w:rFonts w:ascii="Arial" w:hAnsi="Arial" w:hint="cs"/>
          <w:sz w:val="24"/>
          <w:szCs w:val="24"/>
          <w:rtl/>
          <w:lang w:bidi="ar-SY"/>
        </w:rPr>
        <w:t xml:space="preserve"> (وهو اسم </w:t>
      </w:r>
      <w:proofErr w:type="spellStart"/>
      <w:r w:rsidRPr="00F37726">
        <w:rPr>
          <w:rFonts w:ascii="Arial" w:hAnsi="Arial" w:hint="cs"/>
          <w:sz w:val="24"/>
          <w:szCs w:val="24"/>
          <w:rtl/>
          <w:lang w:bidi="ar-SY"/>
        </w:rPr>
        <w:t>امُستعار</w:t>
      </w:r>
      <w:proofErr w:type="spellEnd"/>
      <w:r w:rsidRPr="00F37726">
        <w:rPr>
          <w:rFonts w:ascii="Arial" w:hAnsi="Arial" w:hint="cs"/>
          <w:sz w:val="24"/>
          <w:szCs w:val="24"/>
          <w:rtl/>
          <w:lang w:bidi="ar-SY"/>
        </w:rPr>
        <w:t xml:space="preserve">)، وهي فتاة كانت مُكبّلة لفترة تزيد عن 24 يومًا على التّوالي في مُستشفى تل </w:t>
      </w:r>
      <w:proofErr w:type="spellStart"/>
      <w:r w:rsidRPr="00F37726">
        <w:rPr>
          <w:rFonts w:ascii="Arial" w:hAnsi="Arial" w:hint="cs"/>
          <w:sz w:val="24"/>
          <w:szCs w:val="24"/>
          <w:rtl/>
          <w:lang w:bidi="ar-SY"/>
        </w:rPr>
        <w:t>هاشومير</w:t>
      </w:r>
      <w:proofErr w:type="spellEnd"/>
      <w:r w:rsidRPr="00F37726">
        <w:rPr>
          <w:rFonts w:ascii="Arial" w:hAnsi="Arial" w:hint="cs"/>
          <w:sz w:val="24"/>
          <w:szCs w:val="24"/>
          <w:rtl/>
          <w:lang w:bidi="ar-SY"/>
        </w:rPr>
        <w:t>. وقد بادرت مُنظّمة "</w:t>
      </w:r>
      <w:proofErr w:type="spellStart"/>
      <w:r w:rsidRPr="00F37726">
        <w:rPr>
          <w:rFonts w:ascii="Arial" w:hAnsi="Arial" w:hint="cs"/>
          <w:sz w:val="24"/>
          <w:szCs w:val="24"/>
          <w:rtl/>
          <w:lang w:bidi="ar-SY"/>
        </w:rPr>
        <w:t>بزخوت</w:t>
      </w:r>
      <w:proofErr w:type="spellEnd"/>
      <w:r w:rsidRPr="00F37726">
        <w:rPr>
          <w:rFonts w:ascii="Arial" w:hAnsi="Arial" w:hint="cs"/>
          <w:sz w:val="24"/>
          <w:szCs w:val="24"/>
          <w:rtl/>
          <w:lang w:bidi="ar-SY"/>
        </w:rPr>
        <w:t xml:space="preserve">" ولجنة المُساعدة القانونيّة إلى إجراءات قضائيّة </w:t>
      </w:r>
      <w:proofErr w:type="spellStart"/>
      <w:r w:rsidRPr="00F37726">
        <w:rPr>
          <w:rFonts w:ascii="Arial" w:hAnsi="Arial" w:hint="cs"/>
          <w:sz w:val="24"/>
          <w:szCs w:val="24"/>
          <w:rtl/>
          <w:lang w:bidi="ar-SY"/>
        </w:rPr>
        <w:t>كات</w:t>
      </w:r>
      <w:proofErr w:type="spellEnd"/>
      <w:r w:rsidRPr="00F37726">
        <w:rPr>
          <w:rFonts w:ascii="Arial" w:hAnsi="Arial" w:hint="cs"/>
          <w:sz w:val="24"/>
          <w:szCs w:val="24"/>
          <w:rtl/>
          <w:lang w:bidi="ar-SY"/>
        </w:rPr>
        <w:t xml:space="preserve"> الأولى من نوعها في قضيّة "نوعا". في أعقاب ذلك، نُقِلَت نوعا إلى مُستشفى آخر، حيث لم يتمّ تكبيلها ولو للحظة. كذلك، </w:t>
      </w:r>
      <w:hyperlink r:id="rId195" w:history="1">
        <w:r w:rsidRPr="00F37726">
          <w:rPr>
            <w:rStyle w:val="Hyperlink"/>
            <w:rFonts w:ascii="Arial" w:hAnsi="Arial" w:cs="Arial" w:hint="cs"/>
            <w:sz w:val="24"/>
            <w:szCs w:val="24"/>
            <w:rtl/>
            <w:lang w:bidi="ar-SY"/>
          </w:rPr>
          <w:t>أقامت وزارة الصّحّة لجنة تحقيق</w:t>
        </w:r>
      </w:hyperlink>
      <w:r w:rsidRPr="00F37726">
        <w:rPr>
          <w:rFonts w:ascii="Arial" w:hAnsi="Arial" w:hint="cs"/>
          <w:sz w:val="24"/>
          <w:szCs w:val="24"/>
          <w:rtl/>
          <w:lang w:bidi="ar-SY"/>
        </w:rPr>
        <w:t xml:space="preserve"> لبحث هذه الحالة.</w:t>
      </w:r>
    </w:p>
    <w:p w:rsidR="006A3A6E" w:rsidRPr="00F37726" w:rsidRDefault="006A3A6E" w:rsidP="006A3A6E">
      <w:pPr>
        <w:shd w:val="clear" w:color="auto" w:fill="FFFFFF"/>
        <w:spacing w:before="120" w:after="0"/>
        <w:jc w:val="both"/>
        <w:rPr>
          <w:rFonts w:ascii="Arial" w:hAnsi="Arial" w:hint="cs"/>
          <w:sz w:val="24"/>
          <w:szCs w:val="24"/>
          <w:rtl/>
          <w:lang w:bidi="ar-SY"/>
        </w:rPr>
      </w:pPr>
      <w:r w:rsidRPr="00F37726">
        <w:rPr>
          <w:rFonts w:ascii="Arial" w:hAnsi="Arial" w:hint="cs"/>
          <w:sz w:val="24"/>
          <w:szCs w:val="24"/>
          <w:rtl/>
          <w:lang w:bidi="ar-SY"/>
        </w:rPr>
        <w:t xml:space="preserve">وقد أدّت النّشاطات الملحاحة إلى ثمرات أيضًا على المستوى المبدئيّ. ففي شهر حزيران، أعلن المدير العامّ لوزارة الصّحّة أنّه وضع هدفًا يتمثّل في </w:t>
      </w:r>
      <w:hyperlink r:id="rId196" w:history="1">
        <w:r w:rsidRPr="00F37726">
          <w:rPr>
            <w:rStyle w:val="Hyperlink"/>
            <w:rFonts w:ascii="Arial" w:hAnsi="Arial" w:cs="Arial" w:hint="cs"/>
            <w:sz w:val="24"/>
            <w:szCs w:val="24"/>
            <w:rtl/>
            <w:lang w:bidi="ar-SY"/>
          </w:rPr>
          <w:t>إلغاء التّكبيل تدريجيًّا</w:t>
        </w:r>
      </w:hyperlink>
      <w:r w:rsidRPr="00F37726">
        <w:rPr>
          <w:rFonts w:ascii="Arial" w:hAnsi="Arial" w:hint="cs"/>
          <w:sz w:val="24"/>
          <w:szCs w:val="24"/>
          <w:rtl/>
          <w:lang w:bidi="ar-SY"/>
        </w:rPr>
        <w:t xml:space="preserve"> خلال عدد قليل من السّنوات. لأجل بلورة المُخطّط الفعليّ، أقامت وزارة الصّحّة، بناءً على طلب مُنظّمة "</w:t>
      </w:r>
      <w:proofErr w:type="spellStart"/>
      <w:r w:rsidRPr="00F37726">
        <w:rPr>
          <w:rFonts w:ascii="Arial" w:hAnsi="Arial" w:hint="cs"/>
          <w:sz w:val="24"/>
          <w:szCs w:val="24"/>
          <w:rtl/>
          <w:lang w:bidi="ar-SY"/>
        </w:rPr>
        <w:t>بزخوت</w:t>
      </w:r>
      <w:proofErr w:type="spellEnd"/>
      <w:r w:rsidRPr="00F37726">
        <w:rPr>
          <w:rFonts w:ascii="Arial" w:hAnsi="Arial" w:hint="cs"/>
          <w:sz w:val="24"/>
          <w:szCs w:val="24"/>
          <w:rtl/>
          <w:lang w:bidi="ar-SY"/>
        </w:rPr>
        <w:t xml:space="preserve">"، لجنة لتقليص التّقييدات على المُعالَجين الذين يمكثون في أقسام العلاج النّفسيّ في المُستشفيات. ومن أعضاء هذه اللّجنة، هناك مُنظّمات حقوق إنسان ومُنظّمات تُمثّل من يواجهون هذه المسائل وعوائلهم. في شهر تمّوز، نوقِش موضوع التّكبيل في لجنة العمل، والرّفاه والصّحّة في البرلمان. خلال </w:t>
      </w:r>
      <w:hyperlink r:id="rId197" w:history="1">
        <w:r w:rsidRPr="00F37726">
          <w:rPr>
            <w:rStyle w:val="Hyperlink"/>
            <w:rFonts w:ascii="Arial" w:hAnsi="Arial" w:cs="Arial" w:hint="cs"/>
            <w:sz w:val="24"/>
            <w:szCs w:val="24"/>
            <w:rtl/>
            <w:lang w:bidi="ar-SY"/>
          </w:rPr>
          <w:t>النّقاش</w:t>
        </w:r>
      </w:hyperlink>
      <w:r w:rsidRPr="00F37726">
        <w:rPr>
          <w:rFonts w:ascii="Arial" w:hAnsi="Arial" w:hint="cs"/>
          <w:sz w:val="24"/>
          <w:szCs w:val="24"/>
          <w:rtl/>
          <w:lang w:bidi="ar-SY"/>
        </w:rPr>
        <w:t>، أكّد المدير العام لوزارة الصّحّة على مُعطيات التّكبيل التي أشار إليها تقرير "</w:t>
      </w:r>
      <w:proofErr w:type="spellStart"/>
      <w:r w:rsidRPr="00F37726">
        <w:rPr>
          <w:rFonts w:ascii="Arial" w:hAnsi="Arial" w:hint="cs"/>
          <w:sz w:val="24"/>
          <w:szCs w:val="24"/>
          <w:rtl/>
          <w:lang w:bidi="ar-SY"/>
        </w:rPr>
        <w:t>بزخوت</w:t>
      </w:r>
      <w:proofErr w:type="spellEnd"/>
      <w:r w:rsidRPr="00F37726">
        <w:rPr>
          <w:rFonts w:ascii="Arial" w:hAnsi="Arial" w:hint="cs"/>
          <w:sz w:val="24"/>
          <w:szCs w:val="24"/>
          <w:rtl/>
          <w:lang w:bidi="ar-SY"/>
        </w:rPr>
        <w:t>" وتعهّد رئيس اللّجنة بعقد نقاش لمُتابعة الموضوع مرّة كلّ ثلاثة أشهر، وذلك لفحص الحالات في كلّ مُستشفى فيه قسم للعلاج النّفسيّ في البلاد.</w:t>
      </w:r>
    </w:p>
    <w:p w:rsidR="006A3A6E" w:rsidRPr="008E6546" w:rsidRDefault="006A3A6E" w:rsidP="006A3A6E">
      <w:pPr>
        <w:bidi w:val="0"/>
        <w:rPr>
          <w:rFonts w:ascii="Arial" w:hAnsi="Arial"/>
          <w:color w:val="333333"/>
          <w:sz w:val="27"/>
          <w:szCs w:val="27"/>
          <w:lang w:bidi="ar-SY"/>
        </w:rPr>
      </w:pPr>
    </w:p>
    <w:p w:rsidR="006A3A6E" w:rsidRPr="008E6546" w:rsidRDefault="006A3A6E" w:rsidP="006A3A6E">
      <w:pPr>
        <w:pStyle w:val="Heading1"/>
        <w:jc w:val="both"/>
        <w:rPr>
          <w:rFonts w:hint="cs"/>
          <w:rtl/>
          <w:lang w:bidi="ar-SY"/>
        </w:rPr>
      </w:pPr>
      <w:bookmarkStart w:id="49" w:name="_Toc467176539"/>
      <w:bookmarkStart w:id="50" w:name="_Toc467176537"/>
      <w:bookmarkStart w:id="51" w:name="_Toc471138581"/>
      <w:r w:rsidRPr="008E6546">
        <w:rPr>
          <w:rFonts w:hint="cs"/>
          <w:rtl/>
          <w:lang w:bidi="ar-SY"/>
        </w:rPr>
        <w:t>حقوق مهاجري العمل</w:t>
      </w:r>
      <w:bookmarkEnd w:id="51"/>
    </w:p>
    <w:p w:rsidR="006A3A6E" w:rsidRPr="00F37726" w:rsidRDefault="006A3A6E" w:rsidP="006A3A6E">
      <w:pPr>
        <w:spacing w:before="120" w:after="0"/>
        <w:jc w:val="both"/>
        <w:rPr>
          <w:rStyle w:val="Heading2Char"/>
          <w:rFonts w:hint="cs"/>
          <w:rtl/>
          <w:lang w:bidi="ar-SY"/>
        </w:rPr>
      </w:pPr>
      <w:bookmarkStart w:id="52" w:name="_Toc467176538"/>
      <w:bookmarkStart w:id="53" w:name="_Toc471138582"/>
      <w:bookmarkEnd w:id="50"/>
      <w:r w:rsidRPr="00F37726">
        <w:rPr>
          <w:rStyle w:val="Heading2Char"/>
          <w:rFonts w:hint="cs"/>
          <w:rtl/>
          <w:lang w:bidi="ar-SY"/>
        </w:rPr>
        <w:t>إحضار العمّال من الصّين</w:t>
      </w:r>
      <w:bookmarkEnd w:id="53"/>
    </w:p>
    <w:bookmarkEnd w:id="52"/>
    <w:p w:rsidR="006A3A6E" w:rsidRPr="00F37726" w:rsidRDefault="006A3A6E" w:rsidP="006A3A6E">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قبل عقد من الزّمن، قدّمت جمعيّة "كاف </w:t>
      </w:r>
      <w:proofErr w:type="spellStart"/>
      <w:r w:rsidRPr="00F37726">
        <w:rPr>
          <w:rFonts w:ascii="Arial" w:hAnsi="Arial" w:hint="cs"/>
          <w:sz w:val="24"/>
          <w:szCs w:val="24"/>
          <w:rtl/>
          <w:lang w:bidi="ar-SY"/>
        </w:rPr>
        <w:t>لاعوفيد</w:t>
      </w:r>
      <w:proofErr w:type="spellEnd"/>
      <w:r w:rsidRPr="00F37726">
        <w:rPr>
          <w:rFonts w:ascii="Arial" w:hAnsi="Arial" w:hint="cs"/>
          <w:sz w:val="24"/>
          <w:szCs w:val="24"/>
          <w:rtl/>
          <w:lang w:bidi="ar-SY"/>
        </w:rPr>
        <w:t xml:space="preserve">" </w:t>
      </w:r>
      <w:hyperlink r:id="rId198" w:history="1">
        <w:r w:rsidRPr="00F37726">
          <w:rPr>
            <w:rStyle w:val="Hyperlink"/>
            <w:rFonts w:ascii="Arial" w:hAnsi="Arial" w:cs="Arial" w:hint="cs"/>
            <w:sz w:val="24"/>
            <w:szCs w:val="24"/>
            <w:rtl/>
            <w:lang w:bidi="ar-SY"/>
          </w:rPr>
          <w:t>التماسًا</w:t>
        </w:r>
      </w:hyperlink>
      <w:r w:rsidRPr="00F37726">
        <w:rPr>
          <w:rFonts w:ascii="Arial" w:hAnsi="Arial" w:hint="cs"/>
          <w:sz w:val="24"/>
          <w:szCs w:val="24"/>
          <w:rtl/>
          <w:lang w:bidi="ar-SY"/>
        </w:rPr>
        <w:t xml:space="preserve"> للمحكمة العليا، طالبة إيّاها بأن تسمح بإحضار مهاجرين للعمل في إسرائيل فقط من تلك الدّول التي وُقِّعَت معها </w:t>
      </w:r>
      <w:hyperlink r:id="rId199" w:history="1">
        <w:r w:rsidRPr="00F37726">
          <w:rPr>
            <w:rStyle w:val="Hyperlink"/>
            <w:rFonts w:ascii="Arial" w:hAnsi="Arial" w:cs="Arial" w:hint="cs"/>
            <w:sz w:val="24"/>
            <w:szCs w:val="24"/>
            <w:rtl/>
            <w:lang w:bidi="ar-SY"/>
          </w:rPr>
          <w:t>اتّفاقيّات ثنائيّة</w:t>
        </w:r>
      </w:hyperlink>
      <w:r w:rsidRPr="00F37726">
        <w:rPr>
          <w:rFonts w:ascii="Arial" w:hAnsi="Arial" w:hint="cs"/>
          <w:sz w:val="24"/>
          <w:szCs w:val="24"/>
          <w:rtl/>
          <w:lang w:bidi="ar-SY"/>
        </w:rPr>
        <w:t xml:space="preserve">، وذلك لضمان عدم جبي إسرائيل أو الدّولة الأصل من العمّال أيّ رسوم وساطة. إنّ رسوم الوساطة هذه تكبّل العمّال بواسطة ديون بالغة، في حين تطرّي محاور "الباب الدّوّار" </w:t>
      </w:r>
      <w:proofErr w:type="gramStart"/>
      <w:r w:rsidRPr="00F37726">
        <w:rPr>
          <w:rFonts w:ascii="Arial" w:hAnsi="Arial" w:hint="cs"/>
          <w:sz w:val="24"/>
          <w:szCs w:val="24"/>
          <w:rtl/>
          <w:lang w:bidi="ar-SY"/>
        </w:rPr>
        <w:t>- إذ</w:t>
      </w:r>
      <w:proofErr w:type="gramEnd"/>
      <w:r w:rsidRPr="00F37726">
        <w:rPr>
          <w:rFonts w:ascii="Arial" w:hAnsi="Arial" w:hint="cs"/>
          <w:sz w:val="24"/>
          <w:szCs w:val="24"/>
          <w:rtl/>
          <w:lang w:bidi="ar-SY"/>
        </w:rPr>
        <w:t xml:space="preserve"> تؤدّي الممارسة إلى تشجيع طرد العمّال من أجل إحضار عمّال آخرين وجبي رسوم إضافيّة منهم. وقد طلبت "كاف </w:t>
      </w:r>
      <w:proofErr w:type="spellStart"/>
      <w:r w:rsidRPr="00F37726">
        <w:rPr>
          <w:rFonts w:ascii="Arial" w:hAnsi="Arial" w:hint="cs"/>
          <w:sz w:val="24"/>
          <w:szCs w:val="24"/>
          <w:rtl/>
          <w:lang w:bidi="ar-SY"/>
        </w:rPr>
        <w:t>لاعوفيد</w:t>
      </w:r>
      <w:proofErr w:type="spellEnd"/>
      <w:r w:rsidRPr="00F37726">
        <w:rPr>
          <w:rFonts w:ascii="Arial" w:hAnsi="Arial" w:hint="cs"/>
          <w:sz w:val="24"/>
          <w:szCs w:val="24"/>
          <w:rtl/>
          <w:lang w:bidi="ar-SY"/>
        </w:rPr>
        <w:t xml:space="preserve">" بشكل عينيّ عدم إحضار عمّال من الصّين بسبب عدم وجود أيّ طريقة -حتّى بوجود </w:t>
      </w:r>
      <w:proofErr w:type="gramStart"/>
      <w:r w:rsidRPr="00F37726">
        <w:rPr>
          <w:rFonts w:ascii="Arial" w:hAnsi="Arial" w:hint="cs"/>
          <w:sz w:val="24"/>
          <w:szCs w:val="24"/>
          <w:rtl/>
          <w:lang w:bidi="ar-SY"/>
        </w:rPr>
        <w:t>اتّفاقيّة- لمنع</w:t>
      </w:r>
      <w:proofErr w:type="gramEnd"/>
      <w:r w:rsidRPr="00F37726">
        <w:rPr>
          <w:rFonts w:ascii="Arial" w:hAnsi="Arial" w:hint="cs"/>
          <w:sz w:val="24"/>
          <w:szCs w:val="24"/>
          <w:rtl/>
          <w:lang w:bidi="ar-SY"/>
        </w:rPr>
        <w:t xml:space="preserve"> جباية رسوم الوساطة من هؤلاء العمّال، مع العلم أنّ هذه الرّسوم وصلت في الماضي إلى ما يزيد عن 30 ألف دولار للعامل.</w:t>
      </w:r>
    </w:p>
    <w:p w:rsidR="006A3A6E" w:rsidRPr="00F37726" w:rsidRDefault="006A3A6E" w:rsidP="006A3A6E">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بفضل الإجراءات القضائيّة، يصل العاملون في مجالات الزّراعة والبناء اليوم إلى إسرائيل من دول توجد معها اتّفاقيّات، مثل تايلاند (في الزّراعة) ورومانيا، وبلغاريا ومولدوفا (في البناء). للأسف، لم يتمّ توقيع أيّ اتّفاقيّات ثنائيّة بعد في مجال التّمريض </w:t>
      </w:r>
      <w:proofErr w:type="gramStart"/>
      <w:r w:rsidRPr="00F37726">
        <w:rPr>
          <w:rFonts w:ascii="Arial" w:hAnsi="Arial" w:hint="cs"/>
          <w:sz w:val="24"/>
          <w:szCs w:val="24"/>
          <w:rtl/>
          <w:lang w:bidi="ar-SY"/>
        </w:rPr>
        <w:t>- وهو</w:t>
      </w:r>
      <w:proofErr w:type="gramEnd"/>
      <w:r w:rsidRPr="00F37726">
        <w:rPr>
          <w:rFonts w:ascii="Arial" w:hAnsi="Arial" w:hint="cs"/>
          <w:sz w:val="24"/>
          <w:szCs w:val="24"/>
          <w:rtl/>
          <w:lang w:bidi="ar-SY"/>
        </w:rPr>
        <w:t xml:space="preserve"> أكبر مجال لتشغيل العمّال الأجانب، إذ يأتي عشرات الآلاف من مُهاجري العمل إلى البلاد للعمل فيه.</w:t>
      </w:r>
    </w:p>
    <w:p w:rsidR="00E75EAD" w:rsidRPr="00F37726" w:rsidRDefault="006A3A6E" w:rsidP="00E75EAD">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مع ذلك، فمنذ وُقِّعت الاتّفاقيّات في مجالَي الزّراعة والبناء، هُناك ضغوطات تُمارسها أطراف ذات قوّة بالغة لإعادة السّماح بخرق أطر هذه الاتّفاقيّات، وبخاصّة لإعادة السّماح بإحضار العمّال الصّينيّين. وهذا ما حصل. فرغم تصريحات الحكومة بأنّها تتعهّد بألّا تُحضر بعد أيّ عمّال من الصّين أو من دول لم يتمّ توقيع أيّ اتّفاقيّات معها، </w:t>
      </w:r>
      <w:hyperlink r:id="rId200" w:history="1">
        <w:r w:rsidRPr="00F37726">
          <w:rPr>
            <w:rStyle w:val="Hyperlink"/>
            <w:rFonts w:ascii="Arial" w:hAnsi="Arial" w:cs="Arial" w:hint="cs"/>
            <w:sz w:val="24"/>
            <w:szCs w:val="24"/>
            <w:rtl/>
            <w:lang w:bidi="ar-SY"/>
          </w:rPr>
          <w:t>قرّرت الحكومة</w:t>
        </w:r>
      </w:hyperlink>
      <w:r w:rsidRPr="00F37726">
        <w:rPr>
          <w:rFonts w:ascii="Arial" w:hAnsi="Arial" w:hint="cs"/>
          <w:sz w:val="24"/>
          <w:szCs w:val="24"/>
          <w:rtl/>
          <w:lang w:bidi="ar-SY"/>
        </w:rPr>
        <w:t xml:space="preserve"> في شهر أيلول من العام 2015 أن تعاود الكرّة وأن تحضر آلاف عمّال البناء من الصّين. وبعد </w:t>
      </w:r>
      <w:hyperlink r:id="rId201" w:history="1">
        <w:r w:rsidRPr="00F37726">
          <w:rPr>
            <w:rStyle w:val="Hyperlink"/>
            <w:rFonts w:ascii="Arial" w:hAnsi="Arial" w:cs="Arial" w:hint="cs"/>
            <w:sz w:val="24"/>
            <w:szCs w:val="24"/>
            <w:rtl/>
            <w:lang w:bidi="ar-SY"/>
          </w:rPr>
          <w:t>الصّعوبات التي واجهت تطبيق هذا القرار</w:t>
        </w:r>
      </w:hyperlink>
      <w:r w:rsidRPr="00F37726">
        <w:rPr>
          <w:rFonts w:ascii="Arial" w:hAnsi="Arial" w:hint="cs"/>
          <w:sz w:val="24"/>
          <w:szCs w:val="24"/>
          <w:rtl/>
          <w:lang w:bidi="ar-SY"/>
        </w:rPr>
        <w:t>، اتّخذت الحكومة في شهر آذار من العام 2016</w:t>
      </w:r>
      <w:hyperlink r:id="rId202" w:history="1">
        <w:r w:rsidRPr="00F37726">
          <w:rPr>
            <w:rStyle w:val="Hyperlink"/>
            <w:rFonts w:ascii="Arial" w:hAnsi="Arial" w:cs="Arial" w:hint="cs"/>
            <w:sz w:val="24"/>
            <w:szCs w:val="24"/>
            <w:rtl/>
            <w:lang w:bidi="ar-SY"/>
          </w:rPr>
          <w:t xml:space="preserve"> قرارًا</w:t>
        </w:r>
      </w:hyperlink>
      <w:r w:rsidRPr="00F37726">
        <w:rPr>
          <w:rFonts w:ascii="Arial" w:hAnsi="Arial" w:hint="cs"/>
          <w:sz w:val="24"/>
          <w:szCs w:val="24"/>
          <w:rtl/>
          <w:lang w:bidi="ar-SY"/>
        </w:rPr>
        <w:t xml:space="preserve"> يسمح بإحضار 6,000 عامل إلى إسرائيل، بواسطة السّماح لـ 6 شركات بناء أجنبيّة أن تأتي إلى إسرائيل مع عمّالها. فازت في المناقصة </w:t>
      </w:r>
      <w:hyperlink r:id="rId203" w:history="1">
        <w:r w:rsidRPr="00F37726">
          <w:rPr>
            <w:rStyle w:val="Hyperlink"/>
            <w:rFonts w:ascii="Arial" w:hAnsi="Arial" w:cs="Arial" w:hint="cs"/>
            <w:sz w:val="24"/>
            <w:szCs w:val="24"/>
            <w:rtl/>
            <w:lang w:bidi="ar-SY"/>
          </w:rPr>
          <w:t>خمس شركات صينيّة وشركة برتغاليّة واحدة</w:t>
        </w:r>
      </w:hyperlink>
      <w:r w:rsidRPr="00F37726">
        <w:rPr>
          <w:rFonts w:ascii="Arial" w:hAnsi="Arial" w:hint="cs"/>
          <w:sz w:val="24"/>
          <w:szCs w:val="24"/>
          <w:rtl/>
          <w:lang w:bidi="ar-SY"/>
        </w:rPr>
        <w:t>. معنى ذلك أنّه، هنا في إسرائيل، سوف تعمل شركات بملكيّة وبتشغيل وبإدارة أجنبيّة. وعدا عن رسوم الوساطة، وعدا عن حقيقة كون العمّال مُكبّلين للشّركات التي يأتون معها، فإنّ التّجربة تعلّمنا أنّ تشغيل العمّال الصّينيّين في إسرائيل بواسطة مُشغّلين صينيّين يكون مصحوبًا بممارسات تشغيل مؤذية جدًّا. للأسف، لم تقبل المحكمة العليا الادّعاءات بهذا الصّدد، و</w:t>
      </w:r>
      <w:hyperlink r:id="rId204" w:history="1">
        <w:r w:rsidRPr="00F37726">
          <w:rPr>
            <w:rStyle w:val="Hyperlink"/>
            <w:rFonts w:ascii="Arial" w:hAnsi="Arial" w:cs="Arial" w:hint="cs"/>
            <w:sz w:val="24"/>
            <w:szCs w:val="24"/>
            <w:rtl/>
            <w:lang w:bidi="ar-SY"/>
          </w:rPr>
          <w:t>صادقت</w:t>
        </w:r>
      </w:hyperlink>
      <w:r w:rsidRPr="00F37726">
        <w:rPr>
          <w:rFonts w:ascii="Arial" w:hAnsi="Arial" w:hint="cs"/>
          <w:sz w:val="24"/>
          <w:szCs w:val="24"/>
          <w:rtl/>
          <w:lang w:bidi="ar-SY"/>
        </w:rPr>
        <w:t xml:space="preserve"> على المضيّ قدمًا لإحضار شركات البناء الأجنبيّة.</w:t>
      </w:r>
    </w:p>
    <w:p w:rsidR="006A3A6E" w:rsidRPr="008E6546" w:rsidRDefault="006A3A6E" w:rsidP="006A3A6E">
      <w:pPr>
        <w:pStyle w:val="Heading1"/>
        <w:jc w:val="both"/>
        <w:rPr>
          <w:rFonts w:hint="cs"/>
          <w:rtl/>
          <w:lang w:bidi="ar-SY"/>
        </w:rPr>
      </w:pPr>
      <w:bookmarkStart w:id="54" w:name="_Toc471138583"/>
      <w:r w:rsidRPr="008E6546">
        <w:rPr>
          <w:rFonts w:hint="cs"/>
          <w:rtl/>
          <w:lang w:bidi="ar-SY"/>
        </w:rPr>
        <w:t>طالبو اللّجوء واللّاجئون</w:t>
      </w:r>
      <w:bookmarkEnd w:id="54"/>
    </w:p>
    <w:bookmarkEnd w:id="49"/>
    <w:p w:rsidR="006A3A6E" w:rsidRPr="00F37726" w:rsidRDefault="006A3A6E" w:rsidP="006A3A6E">
      <w:pPr>
        <w:spacing w:before="120" w:after="0"/>
        <w:jc w:val="both"/>
        <w:rPr>
          <w:rFonts w:ascii="Arial" w:hAnsi="Arial" w:hint="cs"/>
          <w:sz w:val="24"/>
          <w:szCs w:val="24"/>
          <w:rtl/>
          <w:lang w:bidi="ar-SY"/>
        </w:rPr>
      </w:pPr>
      <w:r w:rsidRPr="00F37726">
        <w:rPr>
          <w:rFonts w:ascii="Arial" w:hAnsi="Arial" w:hint="cs"/>
          <w:sz w:val="24"/>
          <w:szCs w:val="24"/>
          <w:rtl/>
          <w:lang w:bidi="ar-SY"/>
        </w:rPr>
        <w:t>من جديد، لم يطرأ خلال هذا العام أيّ تحسين على حالة طالبي اللّجوء في إسرائيل.</w:t>
      </w:r>
    </w:p>
    <w:p w:rsidR="006A3A6E" w:rsidRPr="00F37726" w:rsidRDefault="006A3A6E" w:rsidP="006A3A6E">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في شهر آب من العام 2015، صدر </w:t>
      </w:r>
      <w:hyperlink r:id="rId205" w:history="1">
        <w:r w:rsidRPr="00F37726">
          <w:rPr>
            <w:rStyle w:val="Hyperlink"/>
            <w:rFonts w:ascii="Arial" w:hAnsi="Arial" w:cs="Arial" w:hint="cs"/>
            <w:sz w:val="24"/>
            <w:szCs w:val="24"/>
            <w:rtl/>
            <w:lang w:bidi="ar-SY"/>
          </w:rPr>
          <w:t>قرار حكم</w:t>
        </w:r>
      </w:hyperlink>
      <w:r w:rsidRPr="00F37726">
        <w:rPr>
          <w:rFonts w:ascii="Arial" w:hAnsi="Arial" w:hint="cs"/>
          <w:sz w:val="24"/>
          <w:szCs w:val="24"/>
          <w:rtl/>
          <w:lang w:bidi="ar-SY"/>
        </w:rPr>
        <w:t xml:space="preserve"> في قضيّة </w:t>
      </w:r>
      <w:hyperlink r:id="rId206" w:history="1">
        <w:r w:rsidRPr="00F37726">
          <w:rPr>
            <w:rStyle w:val="Hyperlink"/>
            <w:rFonts w:ascii="Arial" w:hAnsi="Arial" w:cs="Arial" w:hint="cs"/>
            <w:sz w:val="24"/>
            <w:szCs w:val="24"/>
            <w:rtl/>
            <w:lang w:bidi="ar-SY"/>
          </w:rPr>
          <w:t>الالتماس</w:t>
        </w:r>
      </w:hyperlink>
      <w:r w:rsidRPr="00F37726">
        <w:rPr>
          <w:rFonts w:ascii="Arial" w:hAnsi="Arial" w:hint="cs"/>
          <w:sz w:val="24"/>
          <w:szCs w:val="24"/>
          <w:rtl/>
          <w:lang w:bidi="ar-SY"/>
        </w:rPr>
        <w:t xml:space="preserve"> الثّالث لمنظّمات حقوق الإنسان ضدّ قانون التّسلّل. في أعقاب قرار الحكم، الذي حدّد فترة الاحتجاز في منشأة "</w:t>
      </w:r>
      <w:proofErr w:type="spellStart"/>
      <w:r w:rsidRPr="00F37726">
        <w:rPr>
          <w:rFonts w:ascii="Arial" w:hAnsi="Arial" w:hint="cs"/>
          <w:sz w:val="24"/>
          <w:szCs w:val="24"/>
          <w:rtl/>
          <w:lang w:bidi="ar-SY"/>
        </w:rPr>
        <w:t>حولوت</w:t>
      </w:r>
      <w:proofErr w:type="spellEnd"/>
      <w:r w:rsidRPr="00F37726">
        <w:rPr>
          <w:rFonts w:ascii="Arial" w:hAnsi="Arial" w:hint="cs"/>
          <w:sz w:val="24"/>
          <w:szCs w:val="24"/>
          <w:rtl/>
          <w:lang w:bidi="ar-SY"/>
        </w:rPr>
        <w:t>" إلى 12 شهرًا فقط، سارعت سلطة السّكّان والهجرة إلى ملء المنشأة حتّى التّمام، وإلى زجّ 3,000 نسمة هناك. سائر طالبي اللّجوء موجودون في إسرائيل بفضل تصريحات مؤقّتة، دون أن يحصلوا على حقّ في خدمات الصّحّة والرّفاه، وبموجب اتّفاق يمنعهم من العمل دون فرض عقوبات على مُشغّليهم، أي أنّه لا ضمانات لمُستقبلهم أو لحقوقهم.</w:t>
      </w:r>
    </w:p>
    <w:p w:rsidR="006A3A6E" w:rsidRPr="00F37726" w:rsidRDefault="006A3A6E" w:rsidP="006A3A6E">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على مائدة المحكمة العُليا، هُناك </w:t>
      </w:r>
      <w:hyperlink r:id="rId207" w:history="1">
        <w:r w:rsidRPr="00F37726">
          <w:rPr>
            <w:rStyle w:val="Hyperlink"/>
            <w:rFonts w:ascii="Arial" w:hAnsi="Arial" w:cs="Arial" w:hint="cs"/>
            <w:sz w:val="24"/>
            <w:szCs w:val="24"/>
            <w:rtl/>
            <w:lang w:bidi="ar-SY"/>
          </w:rPr>
          <w:t xml:space="preserve">سلسلة من </w:t>
        </w:r>
        <w:proofErr w:type="spellStart"/>
        <w:r w:rsidRPr="00F37726">
          <w:rPr>
            <w:rStyle w:val="Hyperlink"/>
            <w:rFonts w:ascii="Arial" w:hAnsi="Arial" w:cs="Arial" w:hint="cs"/>
            <w:sz w:val="24"/>
            <w:szCs w:val="24"/>
            <w:rtl/>
            <w:lang w:bidi="ar-SY"/>
          </w:rPr>
          <w:t>الالتماسات</w:t>
        </w:r>
        <w:proofErr w:type="spellEnd"/>
      </w:hyperlink>
      <w:r w:rsidRPr="00F37726">
        <w:rPr>
          <w:rFonts w:ascii="Arial" w:hAnsi="Arial" w:hint="cs"/>
          <w:sz w:val="24"/>
          <w:szCs w:val="24"/>
          <w:rtl/>
          <w:lang w:bidi="ar-SY"/>
        </w:rPr>
        <w:t xml:space="preserve"> التي تنتظر أن يتمّ البتّ فيها، والتي كان قد قدّمها طالبو لجوء، وعيادات قانونيّة ومُنظّمات حقوق إنسان بخصوص الظّروف في منشأة "</w:t>
      </w:r>
      <w:proofErr w:type="spellStart"/>
      <w:r w:rsidRPr="00F37726">
        <w:rPr>
          <w:rFonts w:ascii="Arial" w:hAnsi="Arial" w:hint="cs"/>
          <w:sz w:val="24"/>
          <w:szCs w:val="24"/>
          <w:rtl/>
          <w:lang w:bidi="ar-SY"/>
        </w:rPr>
        <w:t>حولوت</w:t>
      </w:r>
      <w:proofErr w:type="spellEnd"/>
      <w:r w:rsidRPr="00F37726">
        <w:rPr>
          <w:rFonts w:ascii="Arial" w:hAnsi="Arial" w:hint="cs"/>
          <w:sz w:val="24"/>
          <w:szCs w:val="24"/>
          <w:rtl/>
          <w:lang w:bidi="ar-SY"/>
        </w:rPr>
        <w:t>"، ومن بينها: منع إدخال الطّعام، والاكتظاظ المُبالغ في المنشأة، ومنع إدخال المعدّات الشّخصيّة، والمعدّات غير الكافية التي تُقدّمها مؤسّسة السّجون (</w:t>
      </w:r>
      <w:r w:rsidRPr="00F37726">
        <w:rPr>
          <w:rFonts w:ascii="Arial" w:hAnsi="Arial" w:hint="cs"/>
          <w:sz w:val="24"/>
          <w:szCs w:val="24"/>
          <w:rtl/>
        </w:rPr>
        <w:t>שב"ס</w:t>
      </w:r>
      <w:r w:rsidRPr="00F37726">
        <w:rPr>
          <w:rFonts w:ascii="Arial" w:hAnsi="Arial" w:hint="cs"/>
          <w:sz w:val="24"/>
          <w:szCs w:val="24"/>
          <w:rtl/>
          <w:lang w:bidi="ar-SY"/>
        </w:rPr>
        <w:t xml:space="preserve">)؛ عدم وجود أيّ نشاطات تربويّة أو ترفيهيّة، ويشمل ذلك غياب الحواسيب؛ والخدمات المخزية التي تُقدّمها سلطة السّكّان والهجرة في المنشأة. تُشدّد </w:t>
      </w:r>
      <w:proofErr w:type="spellStart"/>
      <w:r w:rsidRPr="00F37726">
        <w:rPr>
          <w:rFonts w:ascii="Arial" w:hAnsi="Arial" w:hint="cs"/>
          <w:sz w:val="24"/>
          <w:szCs w:val="24"/>
          <w:rtl/>
          <w:lang w:bidi="ar-SY"/>
        </w:rPr>
        <w:t>الالتماسات</w:t>
      </w:r>
      <w:proofErr w:type="spellEnd"/>
      <w:r w:rsidRPr="00F37726">
        <w:rPr>
          <w:rFonts w:ascii="Arial" w:hAnsi="Arial" w:hint="cs"/>
          <w:sz w:val="24"/>
          <w:szCs w:val="24"/>
          <w:rtl/>
          <w:lang w:bidi="ar-SY"/>
        </w:rPr>
        <w:t xml:space="preserve"> على عدم وجود أنظمة تشغيل عامّة ومُبلوَرة لمنشأة "</w:t>
      </w:r>
      <w:proofErr w:type="spellStart"/>
      <w:r w:rsidRPr="00F37726">
        <w:rPr>
          <w:rFonts w:ascii="Arial" w:hAnsi="Arial" w:hint="cs"/>
          <w:sz w:val="24"/>
          <w:szCs w:val="24"/>
          <w:rtl/>
          <w:lang w:bidi="ar-SY"/>
        </w:rPr>
        <w:t>حولوت</w:t>
      </w:r>
      <w:proofErr w:type="spellEnd"/>
      <w:r w:rsidRPr="00F37726">
        <w:rPr>
          <w:rFonts w:ascii="Arial" w:hAnsi="Arial" w:hint="cs"/>
          <w:sz w:val="24"/>
          <w:szCs w:val="24"/>
          <w:rtl/>
          <w:lang w:bidi="ar-SY"/>
        </w:rPr>
        <w:t xml:space="preserve">"، ممّا يؤدّي إلى أن تتعامل مؤسّسة السّجون مع تلك الحالات التي لم تُحدَّد لها أيّ أنظمة بحسب الطّريقة الوحيدة التي تعرف التّعامل بها </w:t>
      </w:r>
      <w:proofErr w:type="gramStart"/>
      <w:r w:rsidRPr="00F37726">
        <w:rPr>
          <w:rFonts w:ascii="Arial" w:hAnsi="Arial" w:hint="cs"/>
          <w:sz w:val="24"/>
          <w:szCs w:val="24"/>
          <w:rtl/>
          <w:lang w:bidi="ar-SY"/>
        </w:rPr>
        <w:t>- أي</w:t>
      </w:r>
      <w:proofErr w:type="gramEnd"/>
      <w:r w:rsidRPr="00F37726">
        <w:rPr>
          <w:rFonts w:ascii="Arial" w:hAnsi="Arial" w:hint="cs"/>
          <w:sz w:val="24"/>
          <w:szCs w:val="24"/>
          <w:rtl/>
          <w:lang w:bidi="ar-SY"/>
        </w:rPr>
        <w:t xml:space="preserve"> أنّها تفعل ما كانت ستفعله في السّجون. يدّعي مُقدّمو </w:t>
      </w:r>
      <w:proofErr w:type="spellStart"/>
      <w:r w:rsidRPr="00F37726">
        <w:rPr>
          <w:rFonts w:ascii="Arial" w:hAnsi="Arial" w:hint="cs"/>
          <w:sz w:val="24"/>
          <w:szCs w:val="24"/>
          <w:rtl/>
          <w:lang w:bidi="ar-SY"/>
        </w:rPr>
        <w:t>الالتماسات</w:t>
      </w:r>
      <w:proofErr w:type="spellEnd"/>
      <w:r w:rsidRPr="00F37726">
        <w:rPr>
          <w:rFonts w:ascii="Arial" w:hAnsi="Arial" w:hint="cs"/>
          <w:sz w:val="24"/>
          <w:szCs w:val="24"/>
          <w:rtl/>
          <w:lang w:bidi="ar-SY"/>
        </w:rPr>
        <w:t xml:space="preserve"> أنّ الحالة العصيبة في "</w:t>
      </w:r>
      <w:proofErr w:type="spellStart"/>
      <w:r w:rsidRPr="00F37726">
        <w:rPr>
          <w:rFonts w:ascii="Arial" w:hAnsi="Arial" w:hint="cs"/>
          <w:sz w:val="24"/>
          <w:szCs w:val="24"/>
          <w:rtl/>
          <w:lang w:bidi="ar-SY"/>
        </w:rPr>
        <w:t>حولوت</w:t>
      </w:r>
      <w:proofErr w:type="spellEnd"/>
      <w:r w:rsidRPr="00F37726">
        <w:rPr>
          <w:rFonts w:ascii="Arial" w:hAnsi="Arial" w:hint="cs"/>
          <w:sz w:val="24"/>
          <w:szCs w:val="24"/>
          <w:rtl/>
          <w:lang w:bidi="ar-SY"/>
        </w:rPr>
        <w:t>" ليست محض صدفة، وأنّ الهدف منها هو كسر عزيمة الذين يمكثون هناك، كي يوافقوا على المُغادرة إلى أيّ مكان يُعرض عليهم.</w:t>
      </w:r>
    </w:p>
    <w:p w:rsidR="006A3A6E" w:rsidRPr="00F37726" w:rsidRDefault="006A3A6E" w:rsidP="006A3A6E">
      <w:pPr>
        <w:spacing w:before="120" w:after="0"/>
        <w:jc w:val="both"/>
        <w:rPr>
          <w:rFonts w:ascii="Arial" w:hAnsi="Arial" w:hint="cs"/>
          <w:sz w:val="24"/>
          <w:szCs w:val="24"/>
          <w:rtl/>
          <w:lang w:bidi="ar-SY"/>
        </w:rPr>
      </w:pPr>
      <w:r w:rsidRPr="00F37726">
        <w:rPr>
          <w:rFonts w:ascii="Arial" w:hAnsi="Arial" w:hint="cs"/>
          <w:sz w:val="24"/>
          <w:szCs w:val="24"/>
          <w:rtl/>
          <w:lang w:bidi="ar-SY"/>
        </w:rPr>
        <w:t xml:space="preserve">هُناك سياسة إضافيّة تتّبعها الدّولة لمحاولة التّخلّص من طالبي اللّجوء، وهي ترحيلهم إلى "دولة ثالثة" </w:t>
      </w:r>
      <w:proofErr w:type="gramStart"/>
      <w:r w:rsidRPr="00F37726">
        <w:rPr>
          <w:rFonts w:ascii="Arial" w:hAnsi="Arial" w:hint="cs"/>
          <w:sz w:val="24"/>
          <w:szCs w:val="24"/>
          <w:rtl/>
          <w:lang w:bidi="ar-SY"/>
        </w:rPr>
        <w:t>- أوغندا</w:t>
      </w:r>
      <w:proofErr w:type="gramEnd"/>
      <w:r w:rsidRPr="00F37726">
        <w:rPr>
          <w:rFonts w:ascii="Arial" w:hAnsi="Arial" w:hint="cs"/>
          <w:sz w:val="24"/>
          <w:szCs w:val="24"/>
          <w:rtl/>
          <w:lang w:bidi="ar-SY"/>
        </w:rPr>
        <w:t xml:space="preserve"> أو رواندا - بالرّغم من عدم قدرتها على التّعهّد أمام طالبي اللّجوء بأنّهم لن يُرحّلوا إلى بلادهم وبأنّ حقوقهم لن تُمسّ عند وصولهم إلى "الدّولة الثّالثة". في العام الماضي، رفضت محكمة الشّؤون الإداريّة في بئر السّبع التماسًا قدّمه طالبو لجوء ومُنظّمات حقوق إنسان ضدّ هذه السّياسة، وما زالت القضيّة تنتظر قرار حكم من المحكمة العليا بهذا الشّأن. كما وما زالت الخدمات التي تقدّمها </w:t>
      </w:r>
      <w:hyperlink r:id="rId208" w:history="1">
        <w:r w:rsidRPr="00F37726">
          <w:rPr>
            <w:rStyle w:val="Hyperlink"/>
            <w:rFonts w:ascii="Arial" w:hAnsi="Arial" w:cs="Arial" w:hint="cs"/>
            <w:sz w:val="24"/>
            <w:szCs w:val="24"/>
            <w:rtl/>
            <w:lang w:bidi="ar-SY"/>
          </w:rPr>
          <w:t>مكاتب سلطة السّكان والهجرة</w:t>
        </w:r>
      </w:hyperlink>
      <w:r w:rsidRPr="00F37726">
        <w:rPr>
          <w:rFonts w:ascii="Arial" w:hAnsi="Arial" w:hint="cs"/>
          <w:sz w:val="24"/>
          <w:szCs w:val="24"/>
          <w:rtl/>
          <w:lang w:bidi="ar-SY"/>
        </w:rPr>
        <w:t xml:space="preserve"> في بني براك، وتل أبيب، والخضيرة وإيلات مهينة ومُذِلّة، إذ إنّ الهدف منها هي أيضًا هو استهداف طالبي اللّجوء غير المرغوبين.</w:t>
      </w:r>
    </w:p>
    <w:p w:rsidR="004E12B9" w:rsidRPr="00F37726" w:rsidRDefault="006A3A6E" w:rsidP="006A3A6E">
      <w:pPr>
        <w:spacing w:before="120" w:after="0"/>
        <w:jc w:val="both"/>
        <w:rPr>
          <w:rFonts w:ascii="Arial" w:hAnsi="Arial" w:hint="cs"/>
          <w:sz w:val="24"/>
          <w:szCs w:val="24"/>
          <w:rtl/>
        </w:rPr>
      </w:pPr>
      <w:r w:rsidRPr="00F37726">
        <w:rPr>
          <w:rFonts w:ascii="Arial" w:hAnsi="Arial" w:hint="cs"/>
          <w:sz w:val="24"/>
          <w:szCs w:val="24"/>
          <w:rtl/>
          <w:lang w:bidi="ar-SY"/>
        </w:rPr>
        <w:t xml:space="preserve">مع ذلك، فهناك نقطة إيجابيّة حصلت خلال العام الجاري: </w:t>
      </w:r>
      <w:hyperlink r:id="rId209" w:history="1">
        <w:r w:rsidRPr="00F37726">
          <w:rPr>
            <w:rStyle w:val="Hyperlink"/>
            <w:rFonts w:ascii="Arial" w:hAnsi="Arial" w:cs="Arial" w:hint="cs"/>
            <w:sz w:val="24"/>
            <w:szCs w:val="24"/>
            <w:rtl/>
            <w:lang w:bidi="ar-SY"/>
          </w:rPr>
          <w:t>قبلت</w:t>
        </w:r>
      </w:hyperlink>
      <w:r w:rsidRPr="00F37726">
        <w:rPr>
          <w:rFonts w:ascii="Arial" w:hAnsi="Arial" w:hint="cs"/>
          <w:sz w:val="24"/>
          <w:szCs w:val="24"/>
          <w:rtl/>
          <w:lang w:bidi="ar-SY"/>
        </w:rPr>
        <w:t xml:space="preserve"> </w:t>
      </w:r>
      <w:hyperlink r:id="rId210" w:history="1">
        <w:r w:rsidRPr="00F37726">
          <w:rPr>
            <w:rStyle w:val="Hyperlink"/>
            <w:rFonts w:ascii="Arial" w:hAnsi="Arial" w:cs="Arial" w:hint="cs"/>
            <w:sz w:val="24"/>
            <w:szCs w:val="24"/>
            <w:rtl/>
            <w:lang w:bidi="ar-SY"/>
          </w:rPr>
          <w:t>محكمة</w:t>
        </w:r>
      </w:hyperlink>
      <w:r w:rsidRPr="00F37726">
        <w:rPr>
          <w:rFonts w:ascii="Arial" w:hAnsi="Arial" w:hint="cs"/>
          <w:sz w:val="24"/>
          <w:szCs w:val="24"/>
          <w:rtl/>
          <w:lang w:bidi="ar-SY"/>
        </w:rPr>
        <w:t xml:space="preserve"> </w:t>
      </w:r>
      <w:hyperlink r:id="rId211" w:history="1">
        <w:r w:rsidRPr="00F37726">
          <w:rPr>
            <w:rStyle w:val="Hyperlink"/>
            <w:rFonts w:ascii="Arial" w:hAnsi="Arial" w:cs="Arial" w:hint="cs"/>
            <w:sz w:val="24"/>
            <w:szCs w:val="24"/>
            <w:rtl/>
            <w:lang w:bidi="ar-SY"/>
          </w:rPr>
          <w:t>الاستئنافات</w:t>
        </w:r>
      </w:hyperlink>
      <w:r w:rsidRPr="00F37726">
        <w:rPr>
          <w:rFonts w:ascii="Arial" w:hAnsi="Arial" w:hint="cs"/>
          <w:sz w:val="24"/>
          <w:szCs w:val="24"/>
          <w:rtl/>
          <w:lang w:bidi="ar-SY"/>
        </w:rPr>
        <w:t xml:space="preserve"> في القدس عددًا من الاستئنافات قدّمه مواطنون من إريتريا ضدّ قرارات رفض قبول طلبات اللّجوء التي كانوا قد قدّموها هم والغالبيّة السّاحقة من طالبي اللّجوء من إريتريا. كان الرّفض قد أتى بناءً على فتوى لسلطة السّكان والهجرة، بموجبها لا يُعتبر الهاربون من جيش إريتريا لاجئين. وقد أمرت المحكمة وزير الدّاخليّة أن يعاود فحص الطّلبات دون أن يستند إلى هذه الفتوى. إضافة إلى ذلك، فقد اتّخذت وزارة الدّاخليّة خطوة إيجابيّة عينيّة واحدة، عندما قُبِل طلب اللّجوء الذي قدّمه </w:t>
      </w:r>
      <w:hyperlink r:id="rId212" w:history="1">
        <w:r w:rsidRPr="00F37726">
          <w:rPr>
            <w:rStyle w:val="Hyperlink"/>
            <w:rFonts w:ascii="Arial" w:hAnsi="Arial" w:cs="Arial" w:hint="cs"/>
            <w:sz w:val="24"/>
            <w:szCs w:val="24"/>
            <w:rtl/>
            <w:lang w:bidi="ar-SY"/>
          </w:rPr>
          <w:t>معتصم علي</w:t>
        </w:r>
      </w:hyperlink>
      <w:r w:rsidRPr="00F37726">
        <w:rPr>
          <w:rFonts w:ascii="Arial" w:hAnsi="Arial" w:hint="cs"/>
          <w:sz w:val="24"/>
          <w:szCs w:val="24"/>
          <w:rtl/>
          <w:lang w:bidi="ar-SY"/>
        </w:rPr>
        <w:t>، فكان أوّل طالب لجوء من دارفور في السّودان يُعترف بأنّه لاجئ. إلّا أنّه باستثناء علي، لم يتمّ الاعتراف في إسرائيل بأيّ لاجئ سودانيّ آخر.</w:t>
      </w:r>
      <w:bookmarkStart w:id="55" w:name="_הבאת_עובדים_מסין"/>
      <w:bookmarkStart w:id="56" w:name="_זכויות__מהגרי"/>
      <w:bookmarkEnd w:id="55"/>
      <w:bookmarkEnd w:id="56"/>
    </w:p>
    <w:p w:rsidR="004E12B9" w:rsidRPr="007352F5" w:rsidRDefault="001D15D0" w:rsidP="004E12B9">
      <w:pPr>
        <w:pStyle w:val="Heading1"/>
        <w:rPr>
          <w:lang w:bidi="ar-LB"/>
        </w:rPr>
      </w:pPr>
      <w:bookmarkStart w:id="57" w:name="_זכויות_פליטים_ומבקשי"/>
      <w:bookmarkStart w:id="58" w:name="_הפרת_זכויות_האדם"/>
      <w:bookmarkStart w:id="59" w:name="_Toc471138584"/>
      <w:bookmarkEnd w:id="57"/>
      <w:bookmarkEnd w:id="58"/>
      <w:r>
        <w:rPr>
          <w:rFonts w:hint="cs"/>
          <w:rtl/>
          <w:lang w:bidi="ar-LB"/>
        </w:rPr>
        <w:lastRenderedPageBreak/>
        <w:t>انتهاك حقوق الإنسان في المناطق المحتلّة</w:t>
      </w:r>
      <w:bookmarkEnd w:id="59"/>
    </w:p>
    <w:p w:rsidR="00EB2749" w:rsidRPr="007352F5" w:rsidRDefault="00184D0A" w:rsidP="00455AEC">
      <w:pPr>
        <w:pStyle w:val="Heading2"/>
        <w:rPr>
          <w:rStyle w:val="Heading2Char"/>
          <w:b/>
          <w:bCs/>
          <w:rtl/>
        </w:rPr>
      </w:pPr>
      <w:bookmarkStart w:id="60" w:name="_ללא_קורת_גג"/>
      <w:bookmarkStart w:id="61" w:name="_Toc468266116"/>
      <w:bookmarkStart w:id="62" w:name="_Toc468009049"/>
      <w:bookmarkStart w:id="63" w:name="_Toc471138585"/>
      <w:bookmarkEnd w:id="60"/>
      <w:r>
        <w:rPr>
          <w:rStyle w:val="Heading2Char"/>
          <w:rFonts w:hint="cs"/>
          <w:b/>
          <w:bCs/>
          <w:rtl/>
          <w:lang w:bidi="ar-LB"/>
        </w:rPr>
        <w:t>بلا مأوى</w:t>
      </w:r>
      <w:bookmarkEnd w:id="61"/>
      <w:bookmarkEnd w:id="62"/>
      <w:bookmarkEnd w:id="63"/>
      <w:r w:rsidR="00EB2749" w:rsidRPr="007352F5">
        <w:rPr>
          <w:rStyle w:val="Heading2Char"/>
          <w:b/>
          <w:bCs/>
          <w:rtl/>
        </w:rPr>
        <w:t xml:space="preserve"> </w:t>
      </w:r>
    </w:p>
    <w:p w:rsidR="00BB3484" w:rsidRPr="00F37726" w:rsidRDefault="00D17A9F" w:rsidP="00D17A9F">
      <w:pPr>
        <w:spacing w:before="120" w:after="0"/>
        <w:jc w:val="both"/>
        <w:rPr>
          <w:rFonts w:ascii="Arial" w:hAnsi="Arial"/>
          <w:sz w:val="24"/>
          <w:szCs w:val="24"/>
          <w:rtl/>
          <w:lang w:bidi="ar"/>
        </w:rPr>
      </w:pPr>
      <w:r w:rsidRPr="00F37726">
        <w:rPr>
          <w:rFonts w:ascii="Arial" w:hAnsi="Arial" w:hint="cs"/>
          <w:sz w:val="24"/>
          <w:szCs w:val="24"/>
          <w:rtl/>
          <w:lang w:bidi="ar-LB"/>
        </w:rPr>
        <w:t xml:space="preserve">لا تزال السيطرة الإسرائيلية على الضفّة الغربية على مدى خمسة عقود تتسبّب بانتهاكات منهجيّة وفظّة جدًّا لحقوق السكان الفلسطينيين. حالات المساس هذه تتزايد في فترات التصعيد والعنف، كما حدث هذه السّنة أيضًا وكما ذكر أعلاه في هذا المستند (في فصل "موجة العنف")؛ لكن أيضًا في الفترات العاديّة، ليس هناك أيّ حقّ مضمون تحت الاحتلال. </w:t>
      </w:r>
      <w:r w:rsidRPr="00F37726">
        <w:rPr>
          <w:rFonts w:ascii="Arial" w:hAnsi="Arial" w:hint="cs"/>
          <w:sz w:val="24"/>
          <w:szCs w:val="24"/>
          <w:rtl/>
          <w:lang w:bidi="ar"/>
        </w:rPr>
        <w:t>الاعتقالات والمضايقات، الحواجز والحظر، الحرمان من الخدمات الأساسية، القيود المفروضة على التنمية وما شابه ذلك</w:t>
      </w:r>
      <w:r w:rsidR="007A2B41" w:rsidRPr="00F37726">
        <w:rPr>
          <w:rFonts w:ascii="Arial" w:hAnsi="Arial" w:hint="cs"/>
          <w:sz w:val="24"/>
          <w:szCs w:val="24"/>
          <w:rtl/>
          <w:lang w:bidi="ar"/>
        </w:rPr>
        <w:t>،</w:t>
      </w:r>
      <w:r w:rsidRPr="00F37726">
        <w:rPr>
          <w:rFonts w:ascii="Arial" w:hAnsi="Arial" w:hint="cs"/>
          <w:sz w:val="24"/>
          <w:szCs w:val="24"/>
          <w:rtl/>
          <w:lang w:bidi="ar"/>
        </w:rPr>
        <w:t xml:space="preserve"> هي جزء من واقع الحياة اليومية لملايين الناس. </w:t>
      </w:r>
      <w:r w:rsidR="007A2B41" w:rsidRPr="00F37726">
        <w:rPr>
          <w:rFonts w:ascii="Arial" w:hAnsi="Arial" w:hint="cs"/>
          <w:sz w:val="24"/>
          <w:szCs w:val="24"/>
          <w:rtl/>
          <w:lang w:bidi="ar"/>
        </w:rPr>
        <w:t>عزل</w:t>
      </w:r>
      <w:r w:rsidRPr="00F37726">
        <w:rPr>
          <w:rFonts w:ascii="Arial" w:hAnsi="Arial" w:hint="cs"/>
          <w:sz w:val="24"/>
          <w:szCs w:val="24"/>
          <w:rtl/>
          <w:lang w:bidi="ar"/>
        </w:rPr>
        <w:t xml:space="preserve"> الضفة الغربية</w:t>
      </w:r>
      <w:r w:rsidR="007A2B41" w:rsidRPr="00F37726">
        <w:rPr>
          <w:rFonts w:ascii="Arial" w:hAnsi="Arial" w:hint="cs"/>
          <w:sz w:val="24"/>
          <w:szCs w:val="24"/>
          <w:rtl/>
          <w:lang w:bidi="ar"/>
        </w:rPr>
        <w:t>،</w:t>
      </w:r>
      <w:r w:rsidRPr="00F37726">
        <w:rPr>
          <w:rFonts w:ascii="Arial" w:hAnsi="Arial" w:hint="cs"/>
          <w:sz w:val="24"/>
          <w:szCs w:val="24"/>
          <w:rtl/>
          <w:lang w:bidi="ar"/>
        </w:rPr>
        <w:t xml:space="preserve"> القدس وقطاع غزة</w:t>
      </w:r>
      <w:r w:rsidR="007A2B41" w:rsidRPr="00F37726">
        <w:rPr>
          <w:rFonts w:ascii="Arial" w:hAnsi="Arial" w:hint="cs"/>
          <w:sz w:val="24"/>
          <w:szCs w:val="24"/>
          <w:rtl/>
          <w:lang w:bidi="ar"/>
        </w:rPr>
        <w:t xml:space="preserve"> بعضها عن بعض</w:t>
      </w:r>
      <w:r w:rsidRPr="00F37726">
        <w:rPr>
          <w:rFonts w:ascii="Arial" w:hAnsi="Arial" w:hint="cs"/>
          <w:sz w:val="24"/>
          <w:szCs w:val="24"/>
          <w:rtl/>
          <w:lang w:bidi="ar"/>
        </w:rPr>
        <w:t>، ي</w:t>
      </w:r>
      <w:r w:rsidR="007A2B41" w:rsidRPr="00F37726">
        <w:rPr>
          <w:rFonts w:ascii="Arial" w:hAnsi="Arial" w:hint="cs"/>
          <w:sz w:val="24"/>
          <w:szCs w:val="24"/>
          <w:rtl/>
          <w:lang w:bidi="ar"/>
        </w:rPr>
        <w:t>مسّ بشكلٍ فظّ ب</w:t>
      </w:r>
      <w:r w:rsidRPr="00F37726">
        <w:rPr>
          <w:rFonts w:ascii="Arial" w:hAnsi="Arial" w:hint="cs"/>
          <w:sz w:val="24"/>
          <w:szCs w:val="24"/>
          <w:rtl/>
          <w:lang w:bidi="ar"/>
        </w:rPr>
        <w:t>الحقوق الفردية والجماعية،</w:t>
      </w:r>
      <w:r w:rsidR="007A2B41" w:rsidRPr="00F37726">
        <w:rPr>
          <w:rFonts w:ascii="Arial" w:hAnsi="Arial" w:hint="cs"/>
          <w:sz w:val="24"/>
          <w:szCs w:val="24"/>
          <w:rtl/>
          <w:lang w:bidi="ar"/>
        </w:rPr>
        <w:t xml:space="preserve"> وتقطيع أوصال المنطقة الذ</w:t>
      </w:r>
      <w:r w:rsidRPr="00F37726">
        <w:rPr>
          <w:rFonts w:ascii="Arial" w:hAnsi="Arial" w:hint="cs"/>
          <w:sz w:val="24"/>
          <w:szCs w:val="24"/>
          <w:rtl/>
          <w:lang w:bidi="ar"/>
        </w:rPr>
        <w:t>ي تخلق</w:t>
      </w:r>
      <w:r w:rsidR="007A2B41" w:rsidRPr="00F37726">
        <w:rPr>
          <w:rFonts w:ascii="Arial" w:hAnsi="Arial" w:hint="cs"/>
          <w:sz w:val="24"/>
          <w:szCs w:val="24"/>
          <w:rtl/>
          <w:lang w:bidi="ar"/>
        </w:rPr>
        <w:t>ه</w:t>
      </w:r>
      <w:r w:rsidRPr="00F37726">
        <w:rPr>
          <w:rFonts w:ascii="Arial" w:hAnsi="Arial" w:hint="cs"/>
          <w:sz w:val="24"/>
          <w:szCs w:val="24"/>
          <w:rtl/>
          <w:lang w:bidi="ar"/>
        </w:rPr>
        <w:t xml:space="preserve"> الحواجز</w:t>
      </w:r>
      <w:r w:rsidR="007A2B41" w:rsidRPr="00F37726">
        <w:rPr>
          <w:rFonts w:ascii="Arial" w:hAnsi="Arial" w:hint="cs"/>
          <w:sz w:val="24"/>
          <w:szCs w:val="24"/>
          <w:rtl/>
          <w:lang w:bidi="ar"/>
        </w:rPr>
        <w:t>،</w:t>
      </w:r>
      <w:r w:rsidRPr="00F37726">
        <w:rPr>
          <w:rFonts w:ascii="Arial" w:hAnsi="Arial" w:hint="cs"/>
          <w:sz w:val="24"/>
          <w:szCs w:val="24"/>
          <w:rtl/>
          <w:lang w:bidi="ar"/>
        </w:rPr>
        <w:t xml:space="preserve"> الجدار والمستوطنات</w:t>
      </w:r>
      <w:r w:rsidR="007A2B41" w:rsidRPr="00F37726">
        <w:rPr>
          <w:rFonts w:ascii="Arial" w:hAnsi="Arial" w:hint="cs"/>
          <w:sz w:val="24"/>
          <w:szCs w:val="24"/>
          <w:rtl/>
          <w:lang w:bidi="ar"/>
        </w:rPr>
        <w:t xml:space="preserve"> آخذ بالتفاقم.</w:t>
      </w:r>
    </w:p>
    <w:p w:rsidR="00143EFB" w:rsidRPr="00F37726" w:rsidRDefault="00BB0138" w:rsidP="00AA5057">
      <w:pPr>
        <w:pStyle w:val="NormalWeb"/>
        <w:shd w:val="clear" w:color="auto" w:fill="FFFFFF"/>
        <w:bidi/>
        <w:spacing w:before="120" w:beforeAutospacing="0" w:after="0" w:afterAutospacing="0" w:line="276" w:lineRule="auto"/>
        <w:jc w:val="both"/>
        <w:textAlignment w:val="baseline"/>
        <w:rPr>
          <w:rFonts w:ascii="Arial" w:hAnsi="Arial" w:cs="Arial"/>
          <w:rtl/>
          <w:lang w:bidi="ar-LB"/>
        </w:rPr>
      </w:pPr>
      <w:r w:rsidRPr="00F37726">
        <w:rPr>
          <w:rFonts w:ascii="Arial" w:hAnsi="Arial" w:cs="Arial" w:hint="cs"/>
          <w:rtl/>
          <w:lang w:bidi="ar-LB"/>
        </w:rPr>
        <w:t xml:space="preserve">أحد الأمثلة البارزة على انتهاك حقوق الإنسان الأساسيّة في السنة الأخيرة هو الازدياد الحادّ في عدد عمليات هدم البيوت الإداريّة </w:t>
      </w:r>
      <w:r w:rsidRPr="00F37726">
        <w:rPr>
          <w:rFonts w:ascii="Arial" w:hAnsi="Arial" w:cs="Arial"/>
          <w:rtl/>
          <w:lang w:bidi="ar-LB"/>
        </w:rPr>
        <w:t>–</w:t>
      </w:r>
      <w:r w:rsidRPr="00F37726">
        <w:rPr>
          <w:rFonts w:ascii="Arial" w:hAnsi="Arial" w:cs="Arial" w:hint="cs"/>
          <w:rtl/>
          <w:lang w:bidi="ar-LB"/>
        </w:rPr>
        <w:t xml:space="preserve"> هدم المباني التي بنيتْ بدون ترخيص.</w:t>
      </w:r>
      <w:r w:rsidR="00143EFB" w:rsidRPr="00F37726">
        <w:rPr>
          <w:rFonts w:ascii="Arial" w:hAnsi="Arial" w:cs="Arial"/>
          <w:rtl/>
        </w:rPr>
        <w:t xml:space="preserve"> </w:t>
      </w:r>
      <w:hyperlink r:id="rId213" w:history="1">
        <w:r w:rsidRPr="00F37726">
          <w:rPr>
            <w:rStyle w:val="Hyperlink"/>
            <w:rFonts w:ascii="Arial" w:hAnsi="Arial" w:cs="Arial" w:hint="cs"/>
            <w:shd w:val="clear" w:color="auto" w:fill="FFFFFF"/>
            <w:rtl/>
            <w:lang w:bidi="ar-LB"/>
          </w:rPr>
          <w:t>وفقًا لمعطيات "</w:t>
        </w:r>
        <w:proofErr w:type="spellStart"/>
        <w:r w:rsidRPr="00F37726">
          <w:rPr>
            <w:rStyle w:val="Hyperlink"/>
            <w:rFonts w:ascii="Arial" w:hAnsi="Arial" w:cs="Arial" w:hint="cs"/>
            <w:shd w:val="clear" w:color="auto" w:fill="FFFFFF"/>
            <w:rtl/>
            <w:lang w:bidi="ar-LB"/>
          </w:rPr>
          <w:t>بتسيلم</w:t>
        </w:r>
        <w:proofErr w:type="spellEnd"/>
        <w:r w:rsidRPr="00F37726">
          <w:rPr>
            <w:rStyle w:val="Hyperlink"/>
            <w:rFonts w:ascii="Arial" w:hAnsi="Arial" w:cs="Arial" w:hint="cs"/>
            <w:shd w:val="clear" w:color="auto" w:fill="FFFFFF"/>
            <w:rtl/>
            <w:lang w:bidi="ar-LB"/>
          </w:rPr>
          <w:t>"</w:t>
        </w:r>
      </w:hyperlink>
      <w:r w:rsidRPr="00F37726">
        <w:rPr>
          <w:rFonts w:ascii="Arial" w:hAnsi="Arial" w:cs="Arial" w:hint="cs"/>
          <w:rtl/>
          <w:lang w:bidi="ar-LB"/>
        </w:rPr>
        <w:t xml:space="preserve">، عدد المباني السكنيّة التي هُدمتْ في المناطق في العام </w:t>
      </w:r>
      <w:r w:rsidR="00143EFB" w:rsidRPr="00F37726">
        <w:rPr>
          <w:rFonts w:ascii="Arial" w:hAnsi="Arial" w:cs="Arial"/>
          <w:rtl/>
        </w:rPr>
        <w:t xml:space="preserve">2016 </w:t>
      </w:r>
      <w:r w:rsidRPr="00F37726">
        <w:rPr>
          <w:rFonts w:ascii="Arial" w:hAnsi="Arial" w:cs="Arial" w:hint="cs"/>
          <w:rtl/>
          <w:lang w:bidi="ar-LB"/>
        </w:rPr>
        <w:t xml:space="preserve">هو الأكبر منذ العام </w:t>
      </w:r>
      <w:r w:rsidRPr="00F37726">
        <w:rPr>
          <w:rFonts w:ascii="Arial" w:hAnsi="Arial" w:cs="Arial"/>
          <w:rtl/>
        </w:rPr>
        <w:t>2006</w:t>
      </w:r>
      <w:r w:rsidRPr="00F37726">
        <w:rPr>
          <w:rFonts w:ascii="Arial" w:hAnsi="Arial" w:cs="Arial" w:hint="cs"/>
          <w:rtl/>
          <w:lang w:bidi="ar-LB"/>
        </w:rPr>
        <w:t>، حينها بدأ التنظيم لجمع معطيات حول الموضوع: منذ بداية كانون الثاني حتى نهاية تشرين الأوّل</w:t>
      </w:r>
      <w:r w:rsidR="00143EFB" w:rsidRPr="00F37726">
        <w:rPr>
          <w:rFonts w:ascii="Arial" w:hAnsi="Arial" w:cs="Arial"/>
          <w:rtl/>
        </w:rPr>
        <w:t xml:space="preserve"> 2016 </w:t>
      </w:r>
      <w:r w:rsidRPr="00F37726">
        <w:rPr>
          <w:rFonts w:ascii="Arial" w:hAnsi="Arial" w:cs="Arial" w:hint="cs"/>
          <w:rtl/>
          <w:lang w:bidi="ar-LB"/>
        </w:rPr>
        <w:t>هدمت إسرائيل في أنحاء المنطقة</w:t>
      </w:r>
      <w:r w:rsidR="00143EFB" w:rsidRPr="00F37726">
        <w:rPr>
          <w:rFonts w:ascii="Arial" w:hAnsi="Arial" w:cs="Arial"/>
          <w:rtl/>
        </w:rPr>
        <w:t xml:space="preserve"> </w:t>
      </w:r>
      <w:r w:rsidR="00143EFB" w:rsidRPr="00F37726">
        <w:rPr>
          <w:rFonts w:ascii="Arial" w:hAnsi="Arial" w:cs="Arial"/>
        </w:rPr>
        <w:t>C</w:t>
      </w:r>
      <w:r w:rsidR="00143EFB" w:rsidRPr="00F37726">
        <w:rPr>
          <w:rFonts w:ascii="Arial" w:hAnsi="Arial" w:cs="Arial"/>
          <w:rtl/>
        </w:rPr>
        <w:t xml:space="preserve"> 255 </w:t>
      </w:r>
      <w:r w:rsidRPr="00F37726">
        <w:rPr>
          <w:rFonts w:ascii="Arial" w:hAnsi="Arial" w:cs="Arial" w:hint="cs"/>
          <w:rtl/>
          <w:lang w:bidi="ar-LB"/>
        </w:rPr>
        <w:t>مبنى سكنيًّا بذريعة البناء غير المرخّص،</w:t>
      </w:r>
      <w:r w:rsidR="001D0655" w:rsidRPr="00F37726">
        <w:rPr>
          <w:rFonts w:ascii="Arial" w:hAnsi="Arial" w:cs="Arial" w:hint="cs"/>
          <w:rtl/>
          <w:lang w:bidi="ar-LB"/>
        </w:rPr>
        <w:t xml:space="preserve"> وتركتْ</w:t>
      </w:r>
      <w:r w:rsidR="00143EFB" w:rsidRPr="00F37726">
        <w:rPr>
          <w:rFonts w:ascii="Arial" w:hAnsi="Arial" w:cs="Arial"/>
          <w:rtl/>
        </w:rPr>
        <w:t xml:space="preserve"> 1,076 </w:t>
      </w:r>
      <w:r w:rsidR="001D0655" w:rsidRPr="00F37726">
        <w:rPr>
          <w:rFonts w:ascii="Arial" w:hAnsi="Arial" w:cs="Arial" w:hint="cs"/>
          <w:rtl/>
          <w:lang w:bidi="ar-LB"/>
        </w:rPr>
        <w:t>شخصًا بلا مأوى، من بينهم</w:t>
      </w:r>
      <w:r w:rsidR="00143EFB" w:rsidRPr="00F37726">
        <w:rPr>
          <w:rFonts w:ascii="Arial" w:hAnsi="Arial" w:cs="Arial"/>
          <w:rtl/>
        </w:rPr>
        <w:t xml:space="preserve"> 557 </w:t>
      </w:r>
      <w:r w:rsidR="001D0655" w:rsidRPr="00F37726">
        <w:rPr>
          <w:rFonts w:ascii="Arial" w:hAnsi="Arial" w:cs="Arial" w:hint="cs"/>
          <w:rtl/>
          <w:lang w:bidi="ar-LB"/>
        </w:rPr>
        <w:t>قاصرًا. وهُدم في القدس الشرقيّة من كانون الثاني حتى منتصف تشرين الثاني</w:t>
      </w:r>
      <w:r w:rsidR="00745C60" w:rsidRPr="00F37726">
        <w:rPr>
          <w:rFonts w:ascii="Arial" w:hAnsi="Arial" w:cs="Arial"/>
          <w:rtl/>
        </w:rPr>
        <w:t xml:space="preserve"> 2016</w:t>
      </w:r>
      <w:r w:rsidR="00745C60" w:rsidRPr="00F37726">
        <w:rPr>
          <w:rFonts w:ascii="Arial" w:hAnsi="Arial" w:cs="Arial" w:hint="cs"/>
          <w:rtl/>
        </w:rPr>
        <w:t xml:space="preserve"> </w:t>
      </w:r>
      <w:r w:rsidR="001D0655" w:rsidRPr="00F37726">
        <w:rPr>
          <w:rFonts w:ascii="Arial" w:hAnsi="Arial" w:cs="Arial" w:hint="cs"/>
          <w:rtl/>
          <w:lang w:bidi="ar-LB"/>
        </w:rPr>
        <w:t xml:space="preserve">أكثر من </w:t>
      </w:r>
      <w:r w:rsidR="00745C60" w:rsidRPr="00F37726">
        <w:rPr>
          <w:rFonts w:ascii="Arial" w:hAnsi="Arial" w:cs="Arial" w:hint="cs"/>
          <w:rtl/>
        </w:rPr>
        <w:t>1</w:t>
      </w:r>
      <w:r w:rsidR="00AA5057" w:rsidRPr="00F37726">
        <w:rPr>
          <w:rFonts w:ascii="Arial" w:hAnsi="Arial" w:cs="Arial" w:hint="cs"/>
          <w:rtl/>
        </w:rPr>
        <w:t>94</w:t>
      </w:r>
      <w:r w:rsidR="00745C60" w:rsidRPr="00F37726">
        <w:rPr>
          <w:rFonts w:ascii="Arial" w:hAnsi="Arial" w:cs="Arial" w:hint="cs"/>
          <w:rtl/>
        </w:rPr>
        <w:t xml:space="preserve"> </w:t>
      </w:r>
      <w:r w:rsidR="001D0655" w:rsidRPr="00F37726">
        <w:rPr>
          <w:rFonts w:ascii="Arial" w:hAnsi="Arial" w:cs="Arial" w:hint="cs"/>
          <w:rtl/>
          <w:lang w:bidi="ar-LB"/>
        </w:rPr>
        <w:t>مبنًى، من ضمنها</w:t>
      </w:r>
      <w:r w:rsidR="00745C60" w:rsidRPr="00F37726">
        <w:rPr>
          <w:rFonts w:ascii="Arial" w:hAnsi="Arial" w:cs="Arial" w:hint="cs"/>
          <w:rtl/>
        </w:rPr>
        <w:t xml:space="preserve"> 1</w:t>
      </w:r>
      <w:r w:rsidR="00AA5057" w:rsidRPr="00F37726">
        <w:rPr>
          <w:rFonts w:ascii="Arial" w:hAnsi="Arial" w:cs="Arial" w:hint="cs"/>
          <w:rtl/>
        </w:rPr>
        <w:t>23</w:t>
      </w:r>
      <w:r w:rsidR="00745C60" w:rsidRPr="00F37726">
        <w:rPr>
          <w:rFonts w:ascii="Arial" w:hAnsi="Arial" w:cs="Arial" w:hint="cs"/>
          <w:rtl/>
        </w:rPr>
        <w:t xml:space="preserve"> </w:t>
      </w:r>
      <w:r w:rsidR="001D0655" w:rsidRPr="00F37726">
        <w:rPr>
          <w:rFonts w:ascii="Arial" w:hAnsi="Arial" w:cs="Arial" w:hint="cs"/>
          <w:rtl/>
          <w:lang w:bidi="ar-LB"/>
        </w:rPr>
        <w:t xml:space="preserve">وحدة سكنيّة، مقارنةً بـ </w:t>
      </w:r>
      <w:r w:rsidR="00143EFB" w:rsidRPr="00F37726">
        <w:rPr>
          <w:rFonts w:ascii="Arial" w:hAnsi="Arial" w:cs="Arial"/>
          <w:rtl/>
        </w:rPr>
        <w:t xml:space="preserve">74 </w:t>
      </w:r>
      <w:r w:rsidR="001D0655" w:rsidRPr="00F37726">
        <w:rPr>
          <w:rFonts w:ascii="Arial" w:hAnsi="Arial" w:cs="Arial" w:hint="cs"/>
          <w:rtl/>
          <w:lang w:bidi="ar-LB"/>
        </w:rPr>
        <w:t>وحدة سكنيّة هُدمتْ خلال العام</w:t>
      </w:r>
      <w:r w:rsidR="00143EFB" w:rsidRPr="00F37726">
        <w:rPr>
          <w:rFonts w:ascii="Arial" w:hAnsi="Arial" w:cs="Arial"/>
          <w:rtl/>
        </w:rPr>
        <w:t xml:space="preserve"> 2015 </w:t>
      </w:r>
      <w:r w:rsidR="001D0655" w:rsidRPr="00F37726">
        <w:rPr>
          <w:rFonts w:ascii="Arial" w:hAnsi="Arial" w:cs="Arial" w:hint="cs"/>
          <w:rtl/>
          <w:lang w:bidi="ar-LB"/>
        </w:rPr>
        <w:t>و</w:t>
      </w:r>
      <w:r w:rsidR="00143EFB" w:rsidRPr="00F37726">
        <w:rPr>
          <w:rFonts w:ascii="Arial" w:hAnsi="Arial" w:cs="Arial"/>
          <w:rtl/>
        </w:rPr>
        <w:t xml:space="preserve">52 </w:t>
      </w:r>
      <w:r w:rsidR="001D0655" w:rsidRPr="00F37726">
        <w:rPr>
          <w:rFonts w:ascii="Arial" w:hAnsi="Arial" w:cs="Arial" w:hint="cs"/>
          <w:rtl/>
          <w:lang w:bidi="ar-LB"/>
        </w:rPr>
        <w:t>وحدة سكنيّة في العام</w:t>
      </w:r>
      <w:r w:rsidR="001D0655" w:rsidRPr="00F37726">
        <w:rPr>
          <w:rFonts w:ascii="Arial" w:hAnsi="Arial" w:cs="Arial"/>
          <w:rtl/>
        </w:rPr>
        <w:t xml:space="preserve"> 2014</w:t>
      </w:r>
      <w:r w:rsidR="001D0655" w:rsidRPr="00F37726">
        <w:rPr>
          <w:rFonts w:ascii="Arial" w:hAnsi="Arial" w:cs="Arial" w:hint="cs"/>
          <w:rtl/>
          <w:lang w:bidi="ar-LB"/>
        </w:rPr>
        <w:t>، بحسب معطيات نشرتها جمعيّة "عير عميم"</w:t>
      </w:r>
      <w:r w:rsidR="00AA5057" w:rsidRPr="00F37726">
        <w:rPr>
          <w:rFonts w:ascii="Arial" w:hAnsi="Arial" w:cs="Arial" w:hint="cs"/>
          <w:rtl/>
        </w:rPr>
        <w:t xml:space="preserve"> </w:t>
      </w:r>
      <w:hyperlink r:id="rId214" w:history="1">
        <w:r w:rsidR="001D0655" w:rsidRPr="00F37726">
          <w:rPr>
            <w:rStyle w:val="Hyperlink"/>
            <w:rFonts w:ascii="Arial" w:hAnsi="Arial" w:cs="Arial" w:hint="cs"/>
            <w:rtl/>
            <w:lang w:bidi="ar-LB"/>
          </w:rPr>
          <w:t xml:space="preserve">في صفحة </w:t>
        </w:r>
        <w:proofErr w:type="spellStart"/>
        <w:r w:rsidR="001D0655" w:rsidRPr="00F37726">
          <w:rPr>
            <w:rStyle w:val="Hyperlink"/>
            <w:rFonts w:ascii="Arial" w:hAnsi="Arial" w:cs="Arial" w:hint="cs"/>
            <w:rtl/>
            <w:lang w:bidi="ar-LB"/>
          </w:rPr>
          <w:t>الفيسبوك</w:t>
        </w:r>
        <w:proofErr w:type="spellEnd"/>
        <w:r w:rsidR="001D0655" w:rsidRPr="00F37726">
          <w:rPr>
            <w:rStyle w:val="Hyperlink"/>
            <w:rFonts w:ascii="Arial" w:hAnsi="Arial" w:cs="Arial" w:hint="cs"/>
            <w:rtl/>
            <w:lang w:bidi="ar-LB"/>
          </w:rPr>
          <w:t xml:space="preserve"> الخاصة بها</w:t>
        </w:r>
      </w:hyperlink>
      <w:r w:rsidR="00143EFB" w:rsidRPr="00F37726">
        <w:rPr>
          <w:rFonts w:ascii="Arial" w:hAnsi="Arial" w:cs="Arial"/>
          <w:rtl/>
        </w:rPr>
        <w:t xml:space="preserve">. </w:t>
      </w:r>
      <w:r w:rsidR="001D0655" w:rsidRPr="00F37726">
        <w:rPr>
          <w:rFonts w:ascii="Arial" w:hAnsi="Arial" w:cs="Arial" w:hint="cs"/>
          <w:rtl/>
          <w:lang w:bidi="ar-LB"/>
        </w:rPr>
        <w:t>وفقًا للمعطيات التي نشرتها منظمة</w:t>
      </w:r>
      <w:r w:rsidR="00143EFB" w:rsidRPr="00F37726">
        <w:rPr>
          <w:rFonts w:ascii="Arial" w:hAnsi="Arial" w:cs="Arial"/>
          <w:rtl/>
        </w:rPr>
        <w:t xml:space="preserve"> </w:t>
      </w:r>
      <w:hyperlink r:id="rId215" w:history="1">
        <w:r w:rsidR="00143EFB" w:rsidRPr="00F37726">
          <w:rPr>
            <w:rStyle w:val="Hyperlink"/>
            <w:rFonts w:ascii="Arial" w:hAnsi="Arial" w:cs="Arial"/>
          </w:rPr>
          <w:t>ACTED</w:t>
        </w:r>
      </w:hyperlink>
      <w:r w:rsidR="001D0655" w:rsidRPr="00F37726">
        <w:rPr>
          <w:rFonts w:ascii="Arial" w:hAnsi="Arial" w:cs="Arial" w:hint="cs"/>
          <w:rtl/>
          <w:lang w:bidi="ar-LB"/>
        </w:rPr>
        <w:t>، هُدم في هذه الفترة في الضفة الغربية والقدس ما مجموعه</w:t>
      </w:r>
      <w:r w:rsidR="00143EFB" w:rsidRPr="00F37726">
        <w:rPr>
          <w:rFonts w:ascii="Arial" w:hAnsi="Arial" w:cs="Arial"/>
          <w:rtl/>
        </w:rPr>
        <w:t xml:space="preserve"> 989 </w:t>
      </w:r>
      <w:r w:rsidR="001D0655" w:rsidRPr="00F37726">
        <w:rPr>
          <w:rFonts w:ascii="Arial" w:hAnsi="Arial" w:cs="Arial" w:hint="cs"/>
          <w:rtl/>
          <w:lang w:bidi="ar-LB"/>
        </w:rPr>
        <w:t>مبنى، ومن ضمنها بيوت سكنيّة ومبانٍ لأغراض زراعيّة وغيرها.</w:t>
      </w:r>
    </w:p>
    <w:p w:rsidR="00143EFB" w:rsidRPr="00F37726" w:rsidRDefault="00CF16E2" w:rsidP="006556A8">
      <w:pPr>
        <w:pStyle w:val="NormalWeb"/>
        <w:shd w:val="clear" w:color="auto" w:fill="FFFFFF"/>
        <w:bidi/>
        <w:spacing w:before="120" w:beforeAutospacing="0" w:after="0" w:afterAutospacing="0" w:line="276" w:lineRule="auto"/>
        <w:jc w:val="both"/>
        <w:textAlignment w:val="baseline"/>
        <w:rPr>
          <w:rFonts w:ascii="Arial" w:hAnsi="Arial" w:cs="Arial"/>
          <w:rtl/>
        </w:rPr>
      </w:pPr>
      <w:r w:rsidRPr="00F37726">
        <w:rPr>
          <w:rFonts w:ascii="Arial" w:hAnsi="Arial" w:cs="Arial" w:hint="cs"/>
          <w:rtl/>
          <w:lang w:bidi="ar-LB"/>
        </w:rPr>
        <w:t>عمليات الهدم الإداريّة للبيوت، وكذلك عمليّات هدم المباني المخصصة لتربية الدّواجن، وسدّ آبار الماء، ومصادرة</w:t>
      </w:r>
      <w:r w:rsidR="00143EFB" w:rsidRPr="00F37726">
        <w:rPr>
          <w:rFonts w:ascii="Arial" w:hAnsi="Arial" w:cs="Arial"/>
          <w:rtl/>
        </w:rPr>
        <w:t xml:space="preserve"> </w:t>
      </w:r>
      <w:hyperlink r:id="rId216" w:history="1">
        <w:r w:rsidRPr="00F37726">
          <w:rPr>
            <w:rStyle w:val="Hyperlink"/>
            <w:rFonts w:ascii="Arial" w:hAnsi="Arial" w:cs="Arial" w:hint="cs"/>
            <w:rtl/>
            <w:lang w:bidi="ar-LB"/>
          </w:rPr>
          <w:t>ألواح شمسيّة</w:t>
        </w:r>
      </w:hyperlink>
      <w:r w:rsidR="00143EFB" w:rsidRPr="00F37726">
        <w:rPr>
          <w:rFonts w:ascii="Arial" w:hAnsi="Arial" w:cs="Arial"/>
          <w:rtl/>
        </w:rPr>
        <w:t xml:space="preserve"> </w:t>
      </w:r>
      <w:r w:rsidRPr="00F37726">
        <w:rPr>
          <w:rFonts w:ascii="Arial" w:hAnsi="Arial" w:cs="Arial" w:hint="cs"/>
          <w:rtl/>
          <w:lang w:bidi="ar-LB"/>
        </w:rPr>
        <w:t xml:space="preserve">وما شابه ذلك، هي ممارسات تتمّ بذريعة البناء بدون ترخيص. غير أنّ هيئات التخطيط الإسرائيلية </w:t>
      </w:r>
      <w:r w:rsidRPr="00F37726">
        <w:rPr>
          <w:rFonts w:ascii="Arial" w:hAnsi="Arial" w:cs="Arial"/>
          <w:rtl/>
          <w:lang w:bidi="ar-LB"/>
        </w:rPr>
        <w:t>–</w:t>
      </w:r>
      <w:r w:rsidRPr="00F37726">
        <w:rPr>
          <w:rFonts w:ascii="Arial" w:hAnsi="Arial" w:cs="Arial" w:hint="cs"/>
          <w:rtl/>
          <w:lang w:bidi="ar-LB"/>
        </w:rPr>
        <w:t xml:space="preserve"> الإدارة المنيّة في المنطقة</w:t>
      </w:r>
      <w:r w:rsidR="00143EFB" w:rsidRPr="00F37726">
        <w:rPr>
          <w:rFonts w:ascii="Arial" w:hAnsi="Arial" w:cs="Arial"/>
          <w:rtl/>
        </w:rPr>
        <w:t xml:space="preserve"> </w:t>
      </w:r>
      <w:r w:rsidR="00143EFB" w:rsidRPr="00F37726">
        <w:rPr>
          <w:rFonts w:ascii="Arial" w:hAnsi="Arial" w:cs="Arial"/>
        </w:rPr>
        <w:t>C</w:t>
      </w:r>
      <w:r w:rsidR="00143EFB" w:rsidRPr="00F37726">
        <w:rPr>
          <w:rFonts w:ascii="Arial" w:hAnsi="Arial" w:cs="Arial"/>
          <w:rtl/>
        </w:rPr>
        <w:t xml:space="preserve"> </w:t>
      </w:r>
      <w:r w:rsidRPr="00F37726">
        <w:rPr>
          <w:rFonts w:ascii="Arial" w:hAnsi="Arial" w:cs="Arial" w:hint="cs"/>
          <w:rtl/>
          <w:lang w:bidi="ar-LB"/>
        </w:rPr>
        <w:t xml:space="preserve">وبلديّة القدس ووزارة الدّاخليّة في القدس </w:t>
      </w:r>
      <w:r w:rsidRPr="00F37726">
        <w:rPr>
          <w:rFonts w:ascii="Arial" w:hAnsi="Arial" w:cs="Arial"/>
          <w:rtl/>
          <w:lang w:bidi="ar-LB"/>
        </w:rPr>
        <w:t>–</w:t>
      </w:r>
      <w:r w:rsidRPr="00F37726">
        <w:rPr>
          <w:rFonts w:ascii="Arial" w:hAnsi="Arial" w:cs="Arial" w:hint="cs"/>
          <w:rtl/>
          <w:lang w:bidi="ar-LB"/>
        </w:rPr>
        <w:t xml:space="preserve"> تتنصّل </w:t>
      </w:r>
      <w:r w:rsidR="00B32700" w:rsidRPr="00F37726">
        <w:rPr>
          <w:rFonts w:ascii="Arial" w:hAnsi="Arial" w:cs="Arial" w:hint="cs"/>
          <w:rtl/>
          <w:lang w:bidi="ar-LB"/>
        </w:rPr>
        <w:t>بشكلٍ منهجيّ</w:t>
      </w:r>
      <w:r w:rsidR="00B32700" w:rsidRPr="00F37726">
        <w:rPr>
          <w:rFonts w:ascii="Arial" w:hAnsi="Arial" w:cs="Arial"/>
          <w:rtl/>
        </w:rPr>
        <w:t xml:space="preserve"> </w:t>
      </w:r>
      <w:r w:rsidRPr="00F37726">
        <w:rPr>
          <w:rFonts w:ascii="Arial" w:hAnsi="Arial" w:cs="Arial" w:hint="cs"/>
          <w:rtl/>
          <w:lang w:bidi="ar-LB"/>
        </w:rPr>
        <w:t xml:space="preserve">من </w:t>
      </w:r>
      <w:r w:rsidR="00B32700" w:rsidRPr="00F37726">
        <w:rPr>
          <w:rFonts w:ascii="Arial" w:hAnsi="Arial" w:cs="Arial" w:hint="cs"/>
          <w:rtl/>
          <w:lang w:bidi="ar-LB"/>
        </w:rPr>
        <w:t>ال</w:t>
      </w:r>
      <w:r w:rsidRPr="00F37726">
        <w:rPr>
          <w:rFonts w:ascii="Arial" w:hAnsi="Arial" w:cs="Arial" w:hint="cs"/>
          <w:rtl/>
          <w:lang w:bidi="ar-LB"/>
        </w:rPr>
        <w:t>مسؤوليّات</w:t>
      </w:r>
      <w:r w:rsidR="00B32700" w:rsidRPr="00F37726">
        <w:rPr>
          <w:rFonts w:ascii="Arial" w:hAnsi="Arial" w:cs="Arial" w:hint="cs"/>
          <w:rtl/>
          <w:lang w:bidi="ar-LB"/>
        </w:rPr>
        <w:t xml:space="preserve"> الملقاة على عاتقها، ولا تعمل شيئًا من أجل دفع التخطيط والتطوير قدمًا في المناطق التي يقطنها فلسطينيون،</w:t>
      </w:r>
      <w:r w:rsidR="00D27F22" w:rsidRPr="00F37726">
        <w:rPr>
          <w:rFonts w:ascii="Arial" w:hAnsi="Arial" w:cs="Arial" w:hint="cs"/>
          <w:rtl/>
        </w:rPr>
        <w:t xml:space="preserve"> </w:t>
      </w:r>
      <w:r w:rsidR="00D27F22" w:rsidRPr="00F37726">
        <w:rPr>
          <w:rFonts w:ascii="Arial" w:hAnsi="Arial" w:cs="Arial" w:hint="cs"/>
          <w:rtl/>
          <w:lang w:bidi="ar-LB"/>
        </w:rPr>
        <w:t>وبهذه الذريعة ترفض أن تصدر لهم تراخيص بناء. في ضوء التزايد الطبيعيّ وفي ظل عدم وجود أفق تخطيطيّ، يبني الكثيرون بيوتهم، مُكرهين، بدون ترخيص ويعرّضون أنفسهم لخطر الغرامات و</w:t>
      </w:r>
      <w:hyperlink r:id="rId217" w:history="1">
        <w:r w:rsidR="00D27F22" w:rsidRPr="00F37726">
          <w:rPr>
            <w:rStyle w:val="Hyperlink"/>
            <w:rFonts w:ascii="Arial" w:hAnsi="Arial" w:cs="Arial" w:hint="cs"/>
            <w:rtl/>
            <w:lang w:bidi="ar-LB"/>
          </w:rPr>
          <w:t>عمليات الهدم</w:t>
        </w:r>
      </w:hyperlink>
      <w:r w:rsidR="00D27F22" w:rsidRPr="00F37726">
        <w:rPr>
          <w:rFonts w:ascii="Arial" w:hAnsi="Arial" w:cs="Arial" w:hint="cs"/>
          <w:rtl/>
          <w:lang w:bidi="ar-LB"/>
        </w:rPr>
        <w:t>، حتى حين يكون البناء على أراضٍ بملكيّتهم.</w:t>
      </w:r>
      <w:r w:rsidR="00143EFB" w:rsidRPr="00F37726">
        <w:rPr>
          <w:rFonts w:ascii="Arial" w:hAnsi="Arial" w:cs="Arial"/>
          <w:rtl/>
        </w:rPr>
        <w:t xml:space="preserve"> </w:t>
      </w:r>
    </w:p>
    <w:p w:rsidR="00F2309E" w:rsidRPr="00F37726" w:rsidRDefault="00E75EAD" w:rsidP="004E19B2">
      <w:pPr>
        <w:pStyle w:val="NormalWeb"/>
        <w:shd w:val="clear" w:color="auto" w:fill="FFFFFF"/>
        <w:bidi/>
        <w:spacing w:before="120" w:beforeAutospacing="0" w:after="0" w:afterAutospacing="0" w:line="276" w:lineRule="auto"/>
        <w:jc w:val="both"/>
        <w:textAlignment w:val="baseline"/>
        <w:rPr>
          <w:rFonts w:ascii="Arial" w:hAnsi="Arial" w:cs="Arial"/>
          <w:rtl/>
          <w:lang w:bidi="ar-LB"/>
        </w:rPr>
      </w:pPr>
      <w:hyperlink r:id="rId218" w:history="1">
        <w:r w:rsidR="00063DCB" w:rsidRPr="00F37726">
          <w:rPr>
            <w:rStyle w:val="Hyperlink"/>
            <w:rFonts w:ascii="Arial" w:hAnsi="Arial" w:cs="Arial" w:hint="cs"/>
            <w:rtl/>
            <w:lang w:bidi="ar-LB"/>
          </w:rPr>
          <w:t>السياسة الطويلة السنوات</w:t>
        </w:r>
      </w:hyperlink>
      <w:r w:rsidR="00143EFB" w:rsidRPr="00F37726">
        <w:rPr>
          <w:rFonts w:ascii="Arial" w:hAnsi="Arial" w:cs="Arial"/>
          <w:rtl/>
        </w:rPr>
        <w:t xml:space="preserve"> </w:t>
      </w:r>
      <w:hyperlink r:id="rId219" w:history="1">
        <w:r w:rsidR="00063DCB" w:rsidRPr="00F37726">
          <w:rPr>
            <w:rStyle w:val="Hyperlink"/>
            <w:rFonts w:ascii="Arial" w:hAnsi="Arial" w:cs="Arial" w:hint="cs"/>
            <w:rtl/>
            <w:lang w:bidi="ar-LB"/>
          </w:rPr>
          <w:t>في المنطقة</w:t>
        </w:r>
        <w:r w:rsidR="00143EFB" w:rsidRPr="00F37726">
          <w:rPr>
            <w:rStyle w:val="Hyperlink"/>
            <w:rFonts w:ascii="Arial" w:hAnsi="Arial" w:cs="Arial"/>
            <w:rtl/>
          </w:rPr>
          <w:t xml:space="preserve"> </w:t>
        </w:r>
        <w:r w:rsidR="00143EFB" w:rsidRPr="00F37726">
          <w:rPr>
            <w:rStyle w:val="Hyperlink"/>
            <w:rFonts w:ascii="Arial" w:hAnsi="Arial" w:cs="Arial"/>
          </w:rPr>
          <w:t>C</w:t>
        </w:r>
      </w:hyperlink>
      <w:r w:rsidR="00063DCB" w:rsidRPr="00F37726">
        <w:rPr>
          <w:rFonts w:ascii="Arial" w:hAnsi="Arial" w:cs="Arial" w:hint="cs"/>
          <w:rtl/>
          <w:lang w:bidi="ar-LB"/>
        </w:rPr>
        <w:t xml:space="preserve">، الواقعة تحت سيطرة إسرائيليّة عسكريّة كاملة، لا تقتصر على الامتناع عن التخطيط وعلى هدم البيوت. إنّها تشكل أيضًا الإعلان عن مناطق </w:t>
      </w:r>
      <w:proofErr w:type="gramStart"/>
      <w:r w:rsidR="00063DCB" w:rsidRPr="00F37726">
        <w:rPr>
          <w:rFonts w:ascii="Arial" w:hAnsi="Arial" w:cs="Arial" w:hint="cs"/>
          <w:rtl/>
          <w:lang w:bidi="ar-LB"/>
        </w:rPr>
        <w:t>كـ"</w:t>
      </w:r>
      <w:proofErr w:type="gramEnd"/>
      <w:r w:rsidR="00063DCB" w:rsidRPr="00F37726">
        <w:rPr>
          <w:rFonts w:ascii="Arial" w:hAnsi="Arial" w:cs="Arial" w:hint="cs"/>
          <w:rtl/>
          <w:lang w:bidi="ar-LB"/>
        </w:rPr>
        <w:t>أراضي دولة" ممنوع أن يقوم الفلسطينيون بالبناء عليها</w:t>
      </w:r>
      <w:r w:rsidR="004B7C28" w:rsidRPr="00F37726">
        <w:rPr>
          <w:rFonts w:ascii="Arial" w:hAnsi="Arial" w:cs="Arial" w:hint="cs"/>
          <w:rtl/>
          <w:lang w:bidi="ar-LB"/>
        </w:rPr>
        <w:t xml:space="preserve">؛ منع الدخول والبناء عن طريق تعريف منطقة بكونها </w:t>
      </w:r>
      <w:hyperlink r:id="rId220" w:history="1">
        <w:r w:rsidR="004B7C28" w:rsidRPr="00F37726">
          <w:rPr>
            <w:rStyle w:val="Hyperlink"/>
            <w:rFonts w:ascii="Arial" w:hAnsi="Arial" w:cs="Arial" w:hint="cs"/>
            <w:rtl/>
            <w:lang w:bidi="ar-LB"/>
          </w:rPr>
          <w:t>منطقة إطلاق نار</w:t>
        </w:r>
      </w:hyperlink>
      <w:r w:rsidR="00143EFB" w:rsidRPr="00F37726">
        <w:rPr>
          <w:rFonts w:ascii="Arial" w:hAnsi="Arial" w:cs="Arial"/>
          <w:rtl/>
        </w:rPr>
        <w:t xml:space="preserve"> </w:t>
      </w:r>
      <w:r w:rsidR="004B7C28" w:rsidRPr="00F37726">
        <w:rPr>
          <w:rFonts w:ascii="Arial" w:hAnsi="Arial" w:cs="Arial" w:hint="cs"/>
          <w:rtl/>
          <w:lang w:bidi="ar-LB"/>
        </w:rPr>
        <w:t>للتدريبات أو كمحميّة طبيعيّة؛</w:t>
      </w:r>
      <w:r w:rsidR="00143EFB" w:rsidRPr="00F37726">
        <w:rPr>
          <w:rFonts w:ascii="Arial" w:hAnsi="Arial" w:cs="Arial"/>
          <w:rtl/>
        </w:rPr>
        <w:t xml:space="preserve"> </w:t>
      </w:r>
      <w:hyperlink r:id="rId221" w:history="1">
        <w:r w:rsidR="00710564" w:rsidRPr="00F37726">
          <w:rPr>
            <w:rStyle w:val="Hyperlink"/>
            <w:rFonts w:ascii="Arial" w:hAnsi="Arial" w:cs="Arial" w:hint="cs"/>
            <w:rtl/>
            <w:lang w:bidi="ar-LB"/>
          </w:rPr>
          <w:t>منع ربط قرى فلسطينيّة ببُنى تحتيّة أساسيّة</w:t>
        </w:r>
      </w:hyperlink>
      <w:r w:rsidR="00710564" w:rsidRPr="00F37726">
        <w:rPr>
          <w:rFonts w:ascii="Arial" w:hAnsi="Arial" w:cs="Arial" w:hint="cs"/>
          <w:rtl/>
          <w:lang w:bidi="ar-LB"/>
        </w:rPr>
        <w:t>؛ وغير ذلك. تعاني من ذلك أساسًا تجمعات صغيرة تقع في مناطق منعزلة نسبيًّا، مثلاً في جنوب جبال الخليل وفي وادي الأردنّ. إنّ الضرر الجسيم الذي تسببه السياسة التخطيطية تجسّده بوضوح قصّة قرية</w:t>
      </w:r>
      <w:r w:rsidR="00143EFB" w:rsidRPr="00F37726">
        <w:rPr>
          <w:rStyle w:val="apple-converted-space"/>
          <w:rFonts w:ascii="Arial" w:hAnsi="Arial" w:cs="Arial"/>
        </w:rPr>
        <w:t> </w:t>
      </w:r>
      <w:hyperlink r:id="rId222" w:tgtFrame="_blank" w:history="1">
        <w:proofErr w:type="spellStart"/>
        <w:r w:rsidR="00710564" w:rsidRPr="00F37726">
          <w:rPr>
            <w:rStyle w:val="Hyperlink"/>
            <w:rFonts w:ascii="Arial" w:hAnsi="Arial" w:cs="Arial" w:hint="cs"/>
            <w:shd w:val="clear" w:color="auto" w:fill="FFFFFF"/>
            <w:rtl/>
            <w:lang w:bidi="ar-LB"/>
          </w:rPr>
          <w:t>سوسيا</w:t>
        </w:r>
        <w:proofErr w:type="spellEnd"/>
      </w:hyperlink>
      <w:r w:rsidR="00143EFB" w:rsidRPr="00F37726">
        <w:rPr>
          <w:rFonts w:ascii="Arial" w:hAnsi="Arial" w:cs="Arial"/>
        </w:rPr>
        <w:t xml:space="preserve"> </w:t>
      </w:r>
      <w:r w:rsidR="00710564" w:rsidRPr="00F37726">
        <w:rPr>
          <w:rFonts w:ascii="Arial" w:hAnsi="Arial" w:cs="Arial" w:hint="cs"/>
          <w:rtl/>
          <w:lang w:bidi="ar-LB"/>
        </w:rPr>
        <w:t>التي يواجه سكّانها خطر التهجير المتواصل، والتي فيها أيضًا</w:t>
      </w:r>
      <w:r w:rsidR="00143EFB" w:rsidRPr="00F37726">
        <w:rPr>
          <w:rStyle w:val="apple-converted-space"/>
          <w:rFonts w:ascii="Arial" w:hAnsi="Arial" w:cs="Arial"/>
        </w:rPr>
        <w:t> </w:t>
      </w:r>
      <w:hyperlink r:id="rId223" w:tgtFrame="_blank" w:history="1">
        <w:r w:rsidR="00710564" w:rsidRPr="00F37726">
          <w:rPr>
            <w:rStyle w:val="Hyperlink"/>
            <w:rFonts w:ascii="Arial" w:hAnsi="Arial" w:cs="Arial" w:hint="cs"/>
            <w:shd w:val="clear" w:color="auto" w:fill="FFFFFF"/>
            <w:rtl/>
            <w:lang w:bidi="ar-LB"/>
          </w:rPr>
          <w:t>هُدمتْ مبانٍ سكنيّة</w:t>
        </w:r>
      </w:hyperlink>
      <w:r w:rsidR="00143EFB" w:rsidRPr="00F37726">
        <w:rPr>
          <w:rStyle w:val="apple-converted-space"/>
          <w:rFonts w:ascii="Arial" w:hAnsi="Arial" w:cs="Arial"/>
        </w:rPr>
        <w:t> </w:t>
      </w:r>
      <w:r w:rsidR="00710564" w:rsidRPr="00F37726">
        <w:rPr>
          <w:rFonts w:ascii="Arial" w:hAnsi="Arial" w:cs="Arial" w:hint="cs"/>
          <w:rtl/>
          <w:lang w:bidi="ar-LB"/>
        </w:rPr>
        <w:t>في العام الفائت. إنّ</w:t>
      </w:r>
      <w:r w:rsidR="00143EFB" w:rsidRPr="00F37726">
        <w:rPr>
          <w:rFonts w:ascii="Arial" w:hAnsi="Arial" w:cs="Arial"/>
          <w:rtl/>
        </w:rPr>
        <w:t xml:space="preserve"> </w:t>
      </w:r>
      <w:hyperlink r:id="rId224" w:history="1">
        <w:r w:rsidR="00710564" w:rsidRPr="00F37726">
          <w:rPr>
            <w:rStyle w:val="Hyperlink"/>
            <w:rFonts w:ascii="Arial" w:hAnsi="Arial" w:cs="Arial" w:hint="cs"/>
            <w:rtl/>
            <w:lang w:bidi="ar-LB"/>
          </w:rPr>
          <w:t>هذه السياسة المجحفة</w:t>
        </w:r>
      </w:hyperlink>
      <w:r w:rsidR="00143EFB" w:rsidRPr="00F37726">
        <w:rPr>
          <w:rFonts w:ascii="Arial" w:hAnsi="Arial" w:cs="Arial"/>
          <w:rtl/>
        </w:rPr>
        <w:t xml:space="preserve"> </w:t>
      </w:r>
      <w:r w:rsidR="00710564" w:rsidRPr="00F37726">
        <w:rPr>
          <w:rFonts w:ascii="Arial" w:hAnsi="Arial" w:cs="Arial" w:hint="cs"/>
          <w:rtl/>
          <w:lang w:bidi="ar-LB"/>
        </w:rPr>
        <w:t xml:space="preserve">تفرض على قرى مثل </w:t>
      </w:r>
      <w:proofErr w:type="spellStart"/>
      <w:r w:rsidR="00710564" w:rsidRPr="00F37726">
        <w:rPr>
          <w:rFonts w:ascii="Arial" w:hAnsi="Arial" w:cs="Arial" w:hint="cs"/>
          <w:rtl/>
          <w:lang w:bidi="ar-LB"/>
        </w:rPr>
        <w:t>سوسيا</w:t>
      </w:r>
      <w:proofErr w:type="spellEnd"/>
      <w:r w:rsidR="00710564" w:rsidRPr="00F37726">
        <w:rPr>
          <w:rFonts w:ascii="Arial" w:hAnsi="Arial" w:cs="Arial" w:hint="cs"/>
          <w:rtl/>
          <w:lang w:bidi="ar-LB"/>
        </w:rPr>
        <w:t xml:space="preserve"> واقعًا يتّسم بعدم اليقين المتواصل،</w:t>
      </w:r>
      <w:r w:rsidR="005A6238" w:rsidRPr="00F37726">
        <w:rPr>
          <w:rFonts w:ascii="Arial" w:hAnsi="Arial" w:cs="Arial" w:hint="cs"/>
          <w:rtl/>
          <w:lang w:bidi="ar-LB"/>
        </w:rPr>
        <w:t xml:space="preserve"> وهي تشكّل خرقًا لواجبات الجيش </w:t>
      </w:r>
      <w:r w:rsidR="00490F42" w:rsidRPr="00F37726">
        <w:rPr>
          <w:rFonts w:ascii="Arial" w:hAnsi="Arial" w:cs="Arial" w:hint="cs"/>
          <w:rtl/>
          <w:lang w:bidi="ar-LB"/>
        </w:rPr>
        <w:t>وفق</w:t>
      </w:r>
      <w:r w:rsidR="005A6238" w:rsidRPr="00F37726">
        <w:rPr>
          <w:rFonts w:ascii="Arial" w:hAnsi="Arial" w:cs="Arial" w:hint="cs"/>
          <w:rtl/>
          <w:lang w:bidi="ar-LB"/>
        </w:rPr>
        <w:t xml:space="preserve"> أحكام القانون الإنسانيّ الدوليّ.</w:t>
      </w:r>
    </w:p>
    <w:p w:rsidR="004E19B2" w:rsidRDefault="004E19B2" w:rsidP="004E19B2">
      <w:pPr>
        <w:pStyle w:val="NormalWeb"/>
        <w:shd w:val="clear" w:color="auto" w:fill="FFFFFF"/>
        <w:bidi/>
        <w:spacing w:before="120" w:beforeAutospacing="0" w:after="0" w:afterAutospacing="0" w:line="276" w:lineRule="auto"/>
        <w:jc w:val="both"/>
        <w:textAlignment w:val="baseline"/>
        <w:rPr>
          <w:rFonts w:ascii="Arial" w:hAnsi="Arial" w:cs="Arial"/>
          <w:sz w:val="23"/>
          <w:szCs w:val="23"/>
          <w:rtl/>
        </w:rPr>
      </w:pPr>
    </w:p>
    <w:p w:rsidR="00C9266F" w:rsidRPr="007352F5" w:rsidRDefault="00ED5BB5" w:rsidP="00455AEC">
      <w:pPr>
        <w:pStyle w:val="Heading2"/>
        <w:rPr>
          <w:rStyle w:val="Heading2Char"/>
          <w:b/>
          <w:bCs/>
          <w:rtl/>
        </w:rPr>
      </w:pPr>
      <w:bookmarkStart w:id="64" w:name="_Toc468009050"/>
      <w:bookmarkStart w:id="65" w:name="_Toc468266117"/>
      <w:bookmarkStart w:id="66" w:name="מים"/>
      <w:bookmarkStart w:id="67" w:name="_Toc471138586"/>
      <w:r>
        <w:rPr>
          <w:rStyle w:val="Heading2Char"/>
          <w:rFonts w:hint="cs"/>
          <w:b/>
          <w:bCs/>
          <w:rtl/>
          <w:lang w:bidi="ar-LB"/>
        </w:rPr>
        <w:lastRenderedPageBreak/>
        <w:t>الحقّ في الماء</w:t>
      </w:r>
      <w:bookmarkEnd w:id="64"/>
      <w:bookmarkEnd w:id="65"/>
      <w:bookmarkEnd w:id="67"/>
      <w:r w:rsidR="006E7FBF" w:rsidRPr="007352F5">
        <w:rPr>
          <w:rStyle w:val="Heading2Char"/>
          <w:rFonts w:hint="cs"/>
          <w:b/>
          <w:bCs/>
          <w:rtl/>
        </w:rPr>
        <w:t xml:space="preserve"> </w:t>
      </w:r>
    </w:p>
    <w:bookmarkEnd w:id="66"/>
    <w:p w:rsidR="006556A8" w:rsidRPr="00F37726" w:rsidRDefault="00110E18" w:rsidP="006556A8">
      <w:pPr>
        <w:spacing w:before="120" w:after="0"/>
        <w:jc w:val="both"/>
        <w:rPr>
          <w:rFonts w:ascii="Arial" w:hAnsi="Arial"/>
          <w:sz w:val="24"/>
          <w:szCs w:val="24"/>
          <w:rtl/>
        </w:rPr>
      </w:pPr>
      <w:r w:rsidRPr="00F37726">
        <w:rPr>
          <w:rFonts w:ascii="Arial" w:hAnsi="Arial" w:hint="cs"/>
          <w:sz w:val="24"/>
          <w:szCs w:val="24"/>
          <w:rtl/>
          <w:lang w:bidi="ar-LB"/>
        </w:rPr>
        <w:t xml:space="preserve">الصعاب </w:t>
      </w:r>
      <w:r w:rsidR="00DC45A5" w:rsidRPr="00F37726">
        <w:rPr>
          <w:rFonts w:ascii="Arial" w:hAnsi="Arial" w:hint="cs"/>
          <w:sz w:val="24"/>
          <w:szCs w:val="24"/>
          <w:rtl/>
          <w:lang w:bidi="ar-LB"/>
        </w:rPr>
        <w:t>في تطوير البنى التحتية في البلدات الفلسطينية لا تقتصر على المنطقة</w:t>
      </w:r>
      <w:r w:rsidR="006E7FBF" w:rsidRPr="00F37726">
        <w:rPr>
          <w:rFonts w:ascii="Arial" w:hAnsi="Arial"/>
          <w:sz w:val="24"/>
          <w:szCs w:val="24"/>
          <w:rtl/>
        </w:rPr>
        <w:t xml:space="preserve"> </w:t>
      </w:r>
      <w:r w:rsidR="006E7FBF" w:rsidRPr="00F37726">
        <w:rPr>
          <w:rFonts w:ascii="Arial" w:hAnsi="Arial"/>
          <w:sz w:val="24"/>
          <w:szCs w:val="24"/>
        </w:rPr>
        <w:t>C</w:t>
      </w:r>
      <w:r w:rsidR="006E7FBF" w:rsidRPr="00F37726">
        <w:rPr>
          <w:rFonts w:ascii="Arial" w:hAnsi="Arial"/>
          <w:sz w:val="24"/>
          <w:szCs w:val="24"/>
          <w:rtl/>
        </w:rPr>
        <w:t>.</w:t>
      </w:r>
      <w:r w:rsidR="00DC45A5" w:rsidRPr="00F37726">
        <w:rPr>
          <w:rFonts w:ascii="Arial" w:hAnsi="Arial" w:hint="cs"/>
          <w:sz w:val="24"/>
          <w:szCs w:val="24"/>
          <w:rtl/>
          <w:lang w:bidi="ar-LB"/>
        </w:rPr>
        <w:t xml:space="preserve"> فالمنطقتان</w:t>
      </w:r>
      <w:r w:rsidR="006E7FBF" w:rsidRPr="00F37726">
        <w:rPr>
          <w:rFonts w:ascii="Arial" w:hAnsi="Arial"/>
          <w:sz w:val="24"/>
          <w:szCs w:val="24"/>
          <w:rtl/>
        </w:rPr>
        <w:t xml:space="preserve"> </w:t>
      </w:r>
      <w:r w:rsidR="006E7FBF" w:rsidRPr="00F37726">
        <w:rPr>
          <w:rFonts w:ascii="Arial" w:hAnsi="Arial"/>
          <w:sz w:val="24"/>
          <w:szCs w:val="24"/>
        </w:rPr>
        <w:t>A</w:t>
      </w:r>
      <w:r w:rsidR="006E7FBF" w:rsidRPr="00F37726">
        <w:rPr>
          <w:rFonts w:ascii="Arial" w:hAnsi="Arial"/>
          <w:sz w:val="24"/>
          <w:szCs w:val="24"/>
          <w:rtl/>
        </w:rPr>
        <w:t xml:space="preserve"> </w:t>
      </w:r>
      <w:r w:rsidR="00DC45A5" w:rsidRPr="00F37726">
        <w:rPr>
          <w:rFonts w:ascii="Arial" w:hAnsi="Arial" w:hint="cs"/>
          <w:sz w:val="24"/>
          <w:szCs w:val="24"/>
          <w:rtl/>
          <w:lang w:bidi="ar-LB"/>
        </w:rPr>
        <w:t>و</w:t>
      </w:r>
      <w:r w:rsidR="006E7FBF" w:rsidRPr="00F37726">
        <w:rPr>
          <w:rFonts w:ascii="Arial" w:hAnsi="Arial"/>
          <w:sz w:val="24"/>
          <w:szCs w:val="24"/>
        </w:rPr>
        <w:t>B</w:t>
      </w:r>
      <w:r w:rsidR="00DC45A5" w:rsidRPr="00F37726">
        <w:rPr>
          <w:rFonts w:ascii="Arial" w:hAnsi="Arial" w:hint="cs"/>
          <w:sz w:val="24"/>
          <w:szCs w:val="24"/>
          <w:rtl/>
          <w:lang w:bidi="ar-LB"/>
        </w:rPr>
        <w:t xml:space="preserve">، التابعتان لحكم السلطة الفلسطينية ويسكن فيهما معظم السكان الفلسطينيين، تشكّلان نحو </w:t>
      </w:r>
      <w:r w:rsidR="006E7FBF" w:rsidRPr="00F37726">
        <w:rPr>
          <w:rFonts w:ascii="Arial" w:hAnsi="Arial"/>
          <w:sz w:val="24"/>
          <w:szCs w:val="24"/>
          <w:rtl/>
        </w:rPr>
        <w:t xml:space="preserve">40% </w:t>
      </w:r>
      <w:r w:rsidR="00DC45A5" w:rsidRPr="00F37726">
        <w:rPr>
          <w:rFonts w:ascii="Arial" w:hAnsi="Arial" w:hint="cs"/>
          <w:sz w:val="24"/>
          <w:szCs w:val="24"/>
          <w:rtl/>
          <w:lang w:bidi="ar-LB"/>
        </w:rPr>
        <w:t xml:space="preserve">من الضفة الغربيّة، وهناك تواصل جغرافيّ بينهما وبين المنطقة </w:t>
      </w:r>
      <w:r w:rsidR="00DC45A5" w:rsidRPr="00F37726">
        <w:rPr>
          <w:rFonts w:ascii="Arial" w:hAnsi="Arial"/>
          <w:sz w:val="24"/>
          <w:szCs w:val="24"/>
        </w:rPr>
        <w:t>C</w:t>
      </w:r>
      <w:r w:rsidR="00DC45A5" w:rsidRPr="00F37726">
        <w:rPr>
          <w:rFonts w:ascii="Arial" w:hAnsi="Arial" w:hint="cs"/>
          <w:sz w:val="24"/>
          <w:szCs w:val="24"/>
          <w:rtl/>
          <w:lang w:bidi="ar-LB"/>
        </w:rPr>
        <w:t xml:space="preserve"> وتربطهما علاقات متبادلة. فمثلاً، شبكة المياه التي تصل قرى فلسطينية تمرّ في جزءٍ منها بالضرورة عبر المنطقة</w:t>
      </w:r>
      <w:r w:rsidR="006E7FBF" w:rsidRPr="00F37726">
        <w:rPr>
          <w:rFonts w:ascii="Arial" w:hAnsi="Arial"/>
          <w:sz w:val="24"/>
          <w:szCs w:val="24"/>
          <w:rtl/>
        </w:rPr>
        <w:t xml:space="preserve"> </w:t>
      </w:r>
      <w:r w:rsidR="006E7FBF" w:rsidRPr="00F37726">
        <w:rPr>
          <w:rFonts w:ascii="Arial" w:hAnsi="Arial"/>
          <w:sz w:val="24"/>
          <w:szCs w:val="24"/>
        </w:rPr>
        <w:t>C</w:t>
      </w:r>
      <w:r w:rsidR="006E7FBF" w:rsidRPr="00F37726">
        <w:rPr>
          <w:rFonts w:ascii="Arial" w:hAnsi="Arial"/>
          <w:sz w:val="24"/>
          <w:szCs w:val="24"/>
          <w:rtl/>
        </w:rPr>
        <w:t xml:space="preserve">. </w:t>
      </w:r>
    </w:p>
    <w:p w:rsidR="006556A8" w:rsidRPr="00F37726" w:rsidRDefault="00DC45A5" w:rsidP="006556A8">
      <w:pPr>
        <w:spacing w:before="120" w:after="0"/>
        <w:jc w:val="both"/>
        <w:rPr>
          <w:rFonts w:ascii="Arial" w:hAnsi="Arial"/>
          <w:sz w:val="24"/>
          <w:szCs w:val="24"/>
          <w:rtl/>
        </w:rPr>
      </w:pPr>
      <w:r w:rsidRPr="00F37726">
        <w:rPr>
          <w:rFonts w:ascii="Arial" w:hAnsi="Arial" w:hint="cs"/>
          <w:sz w:val="24"/>
          <w:szCs w:val="24"/>
          <w:rtl/>
          <w:lang w:bidi="ar-LB"/>
        </w:rPr>
        <w:t>برز في الصيف الأخير</w:t>
      </w:r>
      <w:r w:rsidR="006E7FBF" w:rsidRPr="00F37726">
        <w:rPr>
          <w:rFonts w:ascii="Arial" w:hAnsi="Arial"/>
          <w:sz w:val="24"/>
          <w:szCs w:val="24"/>
          <w:rtl/>
        </w:rPr>
        <w:t xml:space="preserve"> </w:t>
      </w:r>
      <w:hyperlink r:id="rId225" w:history="1">
        <w:r w:rsidRPr="00F37726">
          <w:rPr>
            <w:rStyle w:val="Hyperlink"/>
            <w:rFonts w:ascii="Arial" w:hAnsi="Arial" w:cs="Arial" w:hint="cs"/>
            <w:sz w:val="24"/>
            <w:szCs w:val="24"/>
            <w:rtl/>
            <w:lang w:bidi="ar-LB"/>
          </w:rPr>
          <w:t>نقص حادّ في المياه</w:t>
        </w:r>
      </w:hyperlink>
      <w:r w:rsidR="006E7FBF" w:rsidRPr="00F37726">
        <w:rPr>
          <w:rFonts w:ascii="Arial" w:hAnsi="Arial"/>
          <w:sz w:val="24"/>
          <w:szCs w:val="24"/>
          <w:rtl/>
        </w:rPr>
        <w:t xml:space="preserve"> </w:t>
      </w:r>
      <w:r w:rsidRPr="00F37726">
        <w:rPr>
          <w:rFonts w:ascii="Arial" w:hAnsi="Arial" w:hint="cs"/>
          <w:sz w:val="24"/>
          <w:szCs w:val="24"/>
          <w:rtl/>
          <w:lang w:bidi="ar-LB"/>
        </w:rPr>
        <w:t>في أنحاء المناطق: قسم من م</w:t>
      </w:r>
      <w:r w:rsidR="007B6D4C" w:rsidRPr="00F37726">
        <w:rPr>
          <w:rFonts w:ascii="Arial" w:hAnsi="Arial" w:hint="cs"/>
          <w:sz w:val="24"/>
          <w:szCs w:val="24"/>
          <w:rtl/>
          <w:lang w:bidi="ar-LB"/>
        </w:rPr>
        <w:t>جمّعات المياه المخصصة للبلدات والمدن الفلسطينية خلت من المياه، واضطرّت السلطات إلى تخصيص المياه وإلى إتاحة تدفّق المياه بشكل يوميّ لقسم آخر من المدينة. عانى سكان فلسطينيون كثيرون من الانقطاع المتواصل للمياه على مدى أيام طويلة، واضطرّوا إلى الاكتفاء بقدرٍ قليل من المياه تمكّنوا من جمعه، وإلى شراء مياه غالية الثمن جُلبت لهم بصهاريج. واضطرّ أصحاب المصانع والمزارعون إلى وقف عملهم.</w:t>
      </w:r>
      <w:r w:rsidR="006E7FBF" w:rsidRPr="00F37726">
        <w:rPr>
          <w:rFonts w:ascii="Arial" w:hAnsi="Arial"/>
          <w:sz w:val="24"/>
          <w:szCs w:val="24"/>
          <w:rtl/>
        </w:rPr>
        <w:t xml:space="preserve"> </w:t>
      </w:r>
    </w:p>
    <w:p w:rsidR="006E7FBF" w:rsidRPr="00F37726" w:rsidRDefault="007B6D4C" w:rsidP="006556A8">
      <w:pPr>
        <w:spacing w:before="120" w:after="0"/>
        <w:jc w:val="both"/>
        <w:rPr>
          <w:rFonts w:ascii="Arial" w:hAnsi="Arial"/>
          <w:sz w:val="24"/>
          <w:szCs w:val="24"/>
          <w:lang w:bidi="ar-LB"/>
        </w:rPr>
      </w:pPr>
      <w:r w:rsidRPr="00F37726">
        <w:rPr>
          <w:rFonts w:ascii="Arial" w:hAnsi="Arial" w:hint="cs"/>
          <w:sz w:val="24"/>
          <w:szCs w:val="24"/>
          <w:rtl/>
          <w:lang w:bidi="ar-LB"/>
        </w:rPr>
        <w:t>في المقابل من ذلك، استمرّت أغلبيّة المستوطنات بالتمتّع طوال الصيف بتدفق مياه عاديّ. صحيحٌ أنّ عدّة مستوطنات واجهت</w:t>
      </w:r>
      <w:r w:rsidR="006E7FBF" w:rsidRPr="00F37726">
        <w:rPr>
          <w:rFonts w:ascii="Arial" w:hAnsi="Arial"/>
          <w:sz w:val="24"/>
          <w:szCs w:val="24"/>
          <w:rtl/>
        </w:rPr>
        <w:t xml:space="preserve"> </w:t>
      </w:r>
      <w:hyperlink r:id="rId226" w:history="1">
        <w:r w:rsidRPr="00F37726">
          <w:rPr>
            <w:rStyle w:val="Hyperlink"/>
            <w:rFonts w:ascii="Arial" w:hAnsi="Arial" w:cs="Arial" w:hint="cs"/>
            <w:sz w:val="24"/>
            <w:szCs w:val="24"/>
            <w:rtl/>
            <w:lang w:bidi="ar-LB"/>
          </w:rPr>
          <w:t>مشاكل في تزويد المياه</w:t>
        </w:r>
      </w:hyperlink>
      <w:r w:rsidRPr="00F37726">
        <w:rPr>
          <w:rFonts w:ascii="Arial" w:hAnsi="Arial" w:hint="cs"/>
          <w:sz w:val="24"/>
          <w:szCs w:val="24"/>
          <w:rtl/>
          <w:lang w:bidi="ar-LB"/>
        </w:rPr>
        <w:t>، لكنّ هذه كانت مشاكل بسيطة وانتهت خلال وقت قصير بمساعدة السلطات. عمومًا، مقدار استهلاك المياه في المستوطنات غير محدود،</w:t>
      </w:r>
      <w:r w:rsidR="00C8581D" w:rsidRPr="00F37726">
        <w:rPr>
          <w:rFonts w:ascii="Arial" w:hAnsi="Arial" w:hint="cs"/>
          <w:sz w:val="24"/>
          <w:szCs w:val="24"/>
          <w:rtl/>
          <w:lang w:bidi="ar-LB"/>
        </w:rPr>
        <w:t xml:space="preserve"> في حين توجد ل</w:t>
      </w:r>
      <w:r w:rsidRPr="00F37726">
        <w:rPr>
          <w:rFonts w:ascii="Arial" w:hAnsi="Arial" w:hint="cs"/>
          <w:sz w:val="24"/>
          <w:szCs w:val="24"/>
          <w:rtl/>
          <w:lang w:bidi="ar-LB"/>
        </w:rPr>
        <w:t>لسكّان الفلسطيني</w:t>
      </w:r>
      <w:r w:rsidR="00C8581D" w:rsidRPr="00F37726">
        <w:rPr>
          <w:rFonts w:ascii="Arial" w:hAnsi="Arial" w:hint="cs"/>
          <w:sz w:val="24"/>
          <w:szCs w:val="24"/>
          <w:rtl/>
          <w:lang w:bidi="ar-LB"/>
        </w:rPr>
        <w:t>ي</w:t>
      </w:r>
      <w:r w:rsidRPr="00F37726">
        <w:rPr>
          <w:rFonts w:ascii="Arial" w:hAnsi="Arial" w:hint="cs"/>
          <w:sz w:val="24"/>
          <w:szCs w:val="24"/>
          <w:rtl/>
          <w:lang w:bidi="ar-LB"/>
        </w:rPr>
        <w:t>ن</w:t>
      </w:r>
      <w:r w:rsidR="00C8581D" w:rsidRPr="00F37726">
        <w:rPr>
          <w:rFonts w:ascii="Arial" w:hAnsi="Arial" w:hint="cs"/>
          <w:sz w:val="24"/>
          <w:szCs w:val="24"/>
          <w:rtl/>
          <w:lang w:bidi="ar-LB"/>
        </w:rPr>
        <w:t xml:space="preserve"> كميات محدودة من المياه المخصصة لهم، وفقًا لما تنصّ عليه اتفاقيات أوسلو. تشير مسألة المياه إلى الفجوة الدّائمة القائمة بين مستوى الحياة والتطوير لدى السكان الفلسطينيين وبين مستوى الحياة لدى السكان الإسرائيليّين، وهي فجوة آخذة بالتعمّق طالما واصلت إسرائيل ممارسة سياسة خنق التنمية الفلسطينية عمومًا، وفي المنطقة</w:t>
      </w:r>
      <w:r w:rsidR="006E7FBF" w:rsidRPr="00F37726">
        <w:rPr>
          <w:rFonts w:ascii="Arial" w:hAnsi="Arial"/>
          <w:sz w:val="24"/>
          <w:szCs w:val="24"/>
          <w:rtl/>
        </w:rPr>
        <w:t xml:space="preserve"> </w:t>
      </w:r>
      <w:r w:rsidR="006E7FBF" w:rsidRPr="00F37726">
        <w:rPr>
          <w:rFonts w:ascii="Arial" w:hAnsi="Arial"/>
          <w:sz w:val="24"/>
          <w:szCs w:val="24"/>
        </w:rPr>
        <w:t>C</w:t>
      </w:r>
      <w:r w:rsidR="006E7FBF" w:rsidRPr="00F37726">
        <w:rPr>
          <w:rFonts w:ascii="Arial" w:hAnsi="Arial"/>
          <w:sz w:val="24"/>
          <w:szCs w:val="24"/>
          <w:rtl/>
        </w:rPr>
        <w:t xml:space="preserve"> </w:t>
      </w:r>
      <w:r w:rsidR="00C8581D" w:rsidRPr="00F37726">
        <w:rPr>
          <w:rFonts w:ascii="Arial" w:hAnsi="Arial" w:hint="cs"/>
          <w:sz w:val="24"/>
          <w:szCs w:val="24"/>
          <w:rtl/>
          <w:lang w:bidi="ar-LB"/>
        </w:rPr>
        <w:t>خصوصًا.</w:t>
      </w:r>
    </w:p>
    <w:p w:rsidR="000B7C91" w:rsidRDefault="000B7C91" w:rsidP="00C9266F">
      <w:pPr>
        <w:spacing w:before="120" w:after="0"/>
        <w:jc w:val="both"/>
        <w:rPr>
          <w:rStyle w:val="Heading2Char"/>
          <w:i/>
          <w:iCs/>
          <w:sz w:val="24"/>
          <w:szCs w:val="24"/>
          <w:rtl/>
        </w:rPr>
      </w:pPr>
    </w:p>
    <w:p w:rsidR="00C9266F" w:rsidRPr="00C9266F" w:rsidRDefault="00F03111" w:rsidP="00455AEC">
      <w:pPr>
        <w:pStyle w:val="Heading2"/>
        <w:rPr>
          <w:rStyle w:val="Heading2Char"/>
          <w:i/>
          <w:iCs/>
          <w:sz w:val="24"/>
          <w:szCs w:val="24"/>
          <w:rtl/>
        </w:rPr>
      </w:pPr>
      <w:bookmarkStart w:id="68" w:name="_Toc468009051"/>
      <w:bookmarkStart w:id="69" w:name="_Toc468266118"/>
      <w:bookmarkStart w:id="70" w:name="סיפוח"/>
      <w:bookmarkStart w:id="71" w:name="_Toc471138587"/>
      <w:r>
        <w:rPr>
          <w:rStyle w:val="Heading2Char"/>
          <w:rFonts w:hint="cs"/>
          <w:b/>
          <w:bCs/>
          <w:rtl/>
          <w:lang w:bidi="ar-LB"/>
        </w:rPr>
        <w:t>الضمّ الزاحف</w:t>
      </w:r>
      <w:bookmarkEnd w:id="68"/>
      <w:bookmarkEnd w:id="69"/>
      <w:bookmarkEnd w:id="71"/>
      <w:r w:rsidR="00C9266F" w:rsidRPr="00C9266F">
        <w:rPr>
          <w:rStyle w:val="Heading2Char"/>
          <w:rFonts w:hint="cs"/>
          <w:sz w:val="24"/>
          <w:szCs w:val="24"/>
          <w:rtl/>
        </w:rPr>
        <w:t xml:space="preserve"> </w:t>
      </w:r>
    </w:p>
    <w:bookmarkEnd w:id="70"/>
    <w:p w:rsidR="008A3394" w:rsidRPr="00F37726" w:rsidRDefault="00BD73B8" w:rsidP="0088735C">
      <w:pPr>
        <w:pStyle w:val="NormalWeb"/>
        <w:shd w:val="clear" w:color="auto" w:fill="FFFFFF"/>
        <w:bidi/>
        <w:spacing w:before="120" w:beforeAutospacing="0" w:after="0" w:afterAutospacing="0" w:line="276" w:lineRule="auto"/>
        <w:jc w:val="both"/>
        <w:textAlignment w:val="baseline"/>
        <w:rPr>
          <w:rFonts w:ascii="Arial" w:hAnsi="Arial" w:cs="Arial"/>
          <w:rtl/>
          <w:lang w:bidi="ar"/>
        </w:rPr>
      </w:pPr>
      <w:r w:rsidRPr="00F37726">
        <w:rPr>
          <w:rFonts w:ascii="Arial" w:hAnsi="Arial" w:cs="Arial" w:hint="cs"/>
          <w:rtl/>
          <w:lang w:bidi="ar-LB"/>
        </w:rPr>
        <w:t xml:space="preserve">تقف </w:t>
      </w:r>
      <w:r w:rsidR="001C1C74" w:rsidRPr="00F37726">
        <w:rPr>
          <w:rFonts w:ascii="Arial" w:hAnsi="Arial" w:cs="Arial" w:hint="cs"/>
          <w:rtl/>
          <w:lang w:bidi="ar-LB"/>
        </w:rPr>
        <w:t>في صلب إساءة معاملة السكان الفلسطينيين في المنطقة</w:t>
      </w:r>
      <w:r w:rsidR="00DA5C42" w:rsidRPr="00F37726">
        <w:rPr>
          <w:rFonts w:ascii="Arial" w:hAnsi="Arial" w:cs="Arial" w:hint="cs"/>
          <w:rtl/>
        </w:rPr>
        <w:t xml:space="preserve"> </w:t>
      </w:r>
      <w:r w:rsidR="00DA5C42" w:rsidRPr="00F37726">
        <w:rPr>
          <w:rFonts w:ascii="Arial" w:hAnsi="Arial" w:cs="Arial" w:hint="cs"/>
        </w:rPr>
        <w:t>C</w:t>
      </w:r>
      <w:r w:rsidR="00DA5C42" w:rsidRPr="00F37726">
        <w:rPr>
          <w:rFonts w:ascii="Arial" w:hAnsi="Arial" w:cs="Arial" w:hint="cs"/>
          <w:rtl/>
        </w:rPr>
        <w:t xml:space="preserve"> </w:t>
      </w:r>
      <w:r w:rsidRPr="00F37726">
        <w:rPr>
          <w:rFonts w:ascii="Arial" w:hAnsi="Arial" w:cs="Arial" w:hint="cs"/>
          <w:rtl/>
          <w:lang w:bidi="ar-LB"/>
        </w:rPr>
        <w:t xml:space="preserve">رغبة إسرائيل في إحكام سيطرتها على هذه المنطقة وتقوية ارتباطها بإسرائيل، ودفع السكان الفلسطينيين إلى المنطقتين </w:t>
      </w:r>
      <w:r w:rsidR="00C9266F" w:rsidRPr="00F37726">
        <w:rPr>
          <w:rFonts w:ascii="Arial" w:hAnsi="Arial" w:cs="Arial"/>
        </w:rPr>
        <w:t>A</w:t>
      </w:r>
      <w:r w:rsidR="00C9266F" w:rsidRPr="00F37726">
        <w:rPr>
          <w:rFonts w:ascii="Arial" w:hAnsi="Arial" w:cs="Arial"/>
          <w:rtl/>
        </w:rPr>
        <w:t xml:space="preserve"> </w:t>
      </w:r>
      <w:r w:rsidRPr="00F37726">
        <w:rPr>
          <w:rFonts w:ascii="Arial" w:hAnsi="Arial" w:cs="Arial" w:hint="cs"/>
          <w:rtl/>
          <w:lang w:bidi="ar-LB"/>
        </w:rPr>
        <w:t>و</w:t>
      </w:r>
      <w:r w:rsidR="00C9266F" w:rsidRPr="00F37726">
        <w:rPr>
          <w:rFonts w:ascii="Arial" w:hAnsi="Arial" w:cs="Arial"/>
        </w:rPr>
        <w:t>B</w:t>
      </w:r>
      <w:r w:rsidR="00C9266F" w:rsidRPr="00F37726">
        <w:rPr>
          <w:rFonts w:ascii="Arial" w:hAnsi="Arial" w:cs="Arial"/>
          <w:rtl/>
        </w:rPr>
        <w:t xml:space="preserve">. </w:t>
      </w:r>
      <w:r w:rsidR="0094200D" w:rsidRPr="00F37726">
        <w:rPr>
          <w:rFonts w:ascii="Arial" w:hAnsi="Arial" w:cs="Arial" w:hint="cs"/>
          <w:rtl/>
          <w:lang w:bidi="ar-LB"/>
        </w:rPr>
        <w:t>في العقد الماضي، تزايدت كثيرًا تلك الخطوات التي يمكن أن نسمّيها الضمّ الزاحف أو الضمّ</w:t>
      </w:r>
      <w:r w:rsidR="0094200D" w:rsidRPr="00F37726">
        <w:rPr>
          <w:rFonts w:ascii="Arial" w:hAnsi="Arial" w:cs="Arial" w:hint="cs"/>
          <w:rtl/>
        </w:rPr>
        <w:t xml:space="preserve"> </w:t>
      </w:r>
      <w:r w:rsidR="0094200D" w:rsidRPr="00F37726">
        <w:rPr>
          <w:rFonts w:ascii="Arial" w:hAnsi="Arial" w:cs="Arial" w:hint="cs"/>
          <w:rtl/>
          <w:lang w:bidi="ar-LB"/>
        </w:rPr>
        <w:t>الفعليّ بفرض الواقع؛ محاولات تشويش الخطّ الأخضر وإنفاذ القانون الإسرائيليّ على المستوطنات، الواقعة خارج حدود الدولة، استمرّت هذه السّنة أيضًا. فمثلاً، أطلقت هذه السّنة</w:t>
      </w:r>
      <w:r w:rsidR="008A3394" w:rsidRPr="00F37726">
        <w:rPr>
          <w:rFonts w:ascii="Arial" w:hAnsi="Arial" w:cs="Arial" w:hint="cs"/>
          <w:rtl/>
        </w:rPr>
        <w:t xml:space="preserve"> </w:t>
      </w:r>
      <w:hyperlink r:id="rId227" w:history="1">
        <w:r w:rsidR="0094200D" w:rsidRPr="00F37726">
          <w:rPr>
            <w:rStyle w:val="Hyperlink"/>
            <w:rFonts w:ascii="Arial" w:hAnsi="Arial" w:cs="Arial" w:hint="cs"/>
            <w:rtl/>
            <w:lang w:bidi="ar-LB"/>
          </w:rPr>
          <w:t>حملة</w:t>
        </w:r>
      </w:hyperlink>
      <w:r w:rsidR="00C9266F" w:rsidRPr="00F37726">
        <w:rPr>
          <w:rFonts w:ascii="Arial" w:hAnsi="Arial" w:cs="Arial"/>
          <w:rtl/>
        </w:rPr>
        <w:t xml:space="preserve"> </w:t>
      </w:r>
      <w:r w:rsidR="0094200D" w:rsidRPr="00F37726">
        <w:rPr>
          <w:rFonts w:ascii="Arial" w:hAnsi="Arial" w:cs="Arial" w:hint="cs"/>
          <w:rtl/>
          <w:lang w:bidi="ar-LB"/>
        </w:rPr>
        <w:t>واسعة تطلب بشكل صريح إنفاذ السّيادة الإسرائيليّة على "معاليه أدوميم". ويحاول مسؤولون في الحكومة، في هذه الأيّام، طرح مشروع قانون لت</w:t>
      </w:r>
      <w:r w:rsidR="003D2CA7" w:rsidRPr="00F37726">
        <w:rPr>
          <w:rFonts w:ascii="Arial" w:hAnsi="Arial" w:cs="Arial" w:hint="cs"/>
          <w:rtl/>
          <w:lang w:bidi="ar-LB"/>
        </w:rPr>
        <w:t>نظيم</w:t>
      </w:r>
      <w:hyperlink r:id="rId228" w:history="1">
        <w:r w:rsidR="00C9266F" w:rsidRPr="00F37726">
          <w:rPr>
            <w:rFonts w:ascii="Arial" w:hAnsi="Arial" w:cs="Arial" w:hint="cs"/>
            <w:rtl/>
          </w:rPr>
          <w:t xml:space="preserve"> </w:t>
        </w:r>
        <w:r w:rsidR="003D2CA7" w:rsidRPr="00F37726">
          <w:rPr>
            <w:rStyle w:val="Hyperlink"/>
            <w:rFonts w:cs="Arial" w:hint="cs"/>
            <w:rtl/>
            <w:lang w:bidi="ar-LB"/>
          </w:rPr>
          <w:t>البناء غير الم</w:t>
        </w:r>
        <w:r w:rsidR="0088735C" w:rsidRPr="00F37726">
          <w:rPr>
            <w:rStyle w:val="Hyperlink"/>
            <w:rFonts w:cs="Arial" w:hint="cs"/>
            <w:rtl/>
            <w:lang w:bidi="ar-LB"/>
          </w:rPr>
          <w:t>رخًّص</w:t>
        </w:r>
        <w:r w:rsidR="003A6AB2" w:rsidRPr="00F37726">
          <w:rPr>
            <w:rFonts w:ascii="Arial" w:hAnsi="Arial" w:cs="Arial" w:hint="cs"/>
            <w:rtl/>
          </w:rPr>
          <w:t xml:space="preserve"> </w:t>
        </w:r>
        <w:r w:rsidR="0088735C" w:rsidRPr="00F37726">
          <w:rPr>
            <w:rFonts w:ascii="Arial" w:hAnsi="Arial" w:cs="Arial" w:hint="cs"/>
            <w:rtl/>
            <w:lang w:bidi="ar-LB"/>
          </w:rPr>
          <w:t>في المستوطنات وفي بؤر استيطانية بنيتْ على أراض فلسطينية خاصّة،</w:t>
        </w:r>
      </w:hyperlink>
      <w:r w:rsidR="0088735C" w:rsidRPr="00F37726">
        <w:rPr>
          <w:rFonts w:ascii="Arial" w:hAnsi="Arial" w:cs="Arial" w:hint="cs"/>
          <w:rtl/>
          <w:lang w:bidi="ar-LB"/>
        </w:rPr>
        <w:t xml:space="preserve"> وهذا على الرغم من المعارضة الحادّة</w:t>
      </w:r>
      <w:r w:rsidR="00C9266F" w:rsidRPr="00F37726">
        <w:rPr>
          <w:rFonts w:ascii="Arial" w:hAnsi="Arial" w:cs="Arial" w:hint="cs"/>
          <w:rtl/>
        </w:rPr>
        <w:t xml:space="preserve"> </w:t>
      </w:r>
      <w:hyperlink r:id="rId229" w:history="1">
        <w:r w:rsidR="0088735C" w:rsidRPr="00F37726">
          <w:rPr>
            <w:rStyle w:val="Hyperlink"/>
            <w:rFonts w:ascii="Arial" w:hAnsi="Arial" w:cs="Arial" w:hint="cs"/>
            <w:rtl/>
            <w:lang w:bidi="ar-LB"/>
          </w:rPr>
          <w:t>للمستشار القضائي للحكومة</w:t>
        </w:r>
      </w:hyperlink>
      <w:r w:rsidR="003A6AB2" w:rsidRPr="00F37726">
        <w:rPr>
          <w:rFonts w:ascii="Arial" w:hAnsi="Arial" w:cs="Arial" w:hint="cs"/>
          <w:rtl/>
        </w:rPr>
        <w:t xml:space="preserve"> </w:t>
      </w:r>
      <w:r w:rsidR="0088735C" w:rsidRPr="00F37726">
        <w:rPr>
          <w:rFonts w:ascii="Arial" w:hAnsi="Arial" w:cs="Arial" w:hint="cs"/>
          <w:rtl/>
          <w:lang w:bidi="ar-LB"/>
        </w:rPr>
        <w:t>لتبييضها، وعلى نحو مناقضٍ لـ</w:t>
      </w:r>
      <w:r w:rsidR="0088735C" w:rsidRPr="00F37726">
        <w:rPr>
          <w:rFonts w:hint="cs"/>
          <w:rtl/>
          <w:lang w:bidi="ar-LB"/>
        </w:rPr>
        <w:t xml:space="preserve"> </w:t>
      </w:r>
      <w:hyperlink r:id="rId230" w:history="1">
        <w:r w:rsidR="0088735C" w:rsidRPr="00F37726">
          <w:rPr>
            <w:rStyle w:val="Hyperlink"/>
            <w:rFonts w:ascii="Arial" w:hAnsi="Arial" w:cs="Arial" w:hint="cs"/>
            <w:rtl/>
            <w:lang w:bidi="ar-LB"/>
          </w:rPr>
          <w:t>موقف المحكمة العليا</w:t>
        </w:r>
      </w:hyperlink>
      <w:r w:rsidR="003A6AB2" w:rsidRPr="00F37726">
        <w:rPr>
          <w:rFonts w:ascii="Arial" w:hAnsi="Arial" w:cs="Arial" w:hint="cs"/>
          <w:rtl/>
        </w:rPr>
        <w:t xml:space="preserve"> </w:t>
      </w:r>
      <w:r w:rsidR="0088735C" w:rsidRPr="00F37726">
        <w:rPr>
          <w:rFonts w:ascii="Arial" w:hAnsi="Arial" w:cs="Arial" w:hint="cs"/>
          <w:rtl/>
          <w:lang w:bidi="ar-LB"/>
        </w:rPr>
        <w:t>في قرار الحكم في قضيّة عمونا. يشكّل هذا الاقتراح</w:t>
      </w:r>
      <w:r w:rsidR="0088735C" w:rsidRPr="00F37726">
        <w:rPr>
          <w:rFonts w:ascii="Arial" w:hAnsi="Arial" w:cs="Arial" w:hint="cs"/>
          <w:color w:val="222222"/>
          <w:rtl/>
          <w:lang w:bidi="ar"/>
        </w:rPr>
        <w:t xml:space="preserve"> </w:t>
      </w:r>
      <w:r w:rsidR="0088735C" w:rsidRPr="00F37726">
        <w:rPr>
          <w:rFonts w:ascii="Arial" w:hAnsi="Arial" w:cs="Arial" w:hint="cs"/>
          <w:rtl/>
          <w:lang w:bidi="ar"/>
        </w:rPr>
        <w:t>تصعيدًا من ناحية دوس حقوق الإنسان الفلسطيني واحتقارًا لسيادة القانون في المناطق.</w:t>
      </w:r>
    </w:p>
    <w:p w:rsidR="00C9266F" w:rsidRPr="00F37726" w:rsidRDefault="005B4371" w:rsidP="00693218">
      <w:pPr>
        <w:pStyle w:val="NormalWeb"/>
        <w:shd w:val="clear" w:color="auto" w:fill="FFFFFF"/>
        <w:bidi/>
        <w:spacing w:before="120" w:beforeAutospacing="0" w:after="0" w:afterAutospacing="0" w:line="276" w:lineRule="auto"/>
        <w:jc w:val="both"/>
        <w:textAlignment w:val="baseline"/>
        <w:rPr>
          <w:rFonts w:ascii="Arial" w:hAnsi="Arial" w:cs="Arial"/>
          <w:rtl/>
          <w:lang w:bidi="ar-LB"/>
        </w:rPr>
      </w:pPr>
      <w:r w:rsidRPr="00F37726">
        <w:rPr>
          <w:rFonts w:ascii="Arial" w:hAnsi="Arial" w:cs="Arial" w:hint="cs"/>
          <w:rtl/>
          <w:lang w:bidi="ar-LB"/>
        </w:rPr>
        <w:t>إنّ خطوات كهذه تعمّق بشكل أكبر وجود</w:t>
      </w:r>
      <w:r w:rsidR="00C9266F" w:rsidRPr="00F37726">
        <w:rPr>
          <w:rFonts w:ascii="Arial" w:hAnsi="Arial" w:cs="Arial" w:hint="cs"/>
          <w:rtl/>
        </w:rPr>
        <w:t xml:space="preserve"> </w:t>
      </w:r>
      <w:hyperlink r:id="rId231" w:history="1">
        <w:r w:rsidRPr="00F37726">
          <w:rPr>
            <w:rStyle w:val="Hyperlink"/>
            <w:rFonts w:ascii="Arial" w:hAnsi="Arial" w:cs="Arial" w:hint="cs"/>
            <w:rtl/>
            <w:lang w:bidi="ar-LB"/>
          </w:rPr>
          <w:t>جهازين قضائيّين</w:t>
        </w:r>
      </w:hyperlink>
      <w:r w:rsidR="00C9266F" w:rsidRPr="00F37726">
        <w:rPr>
          <w:rFonts w:ascii="Arial" w:hAnsi="Arial" w:cs="Arial" w:hint="cs"/>
          <w:rtl/>
        </w:rPr>
        <w:t xml:space="preserve"> </w:t>
      </w:r>
      <w:r w:rsidRPr="00F37726">
        <w:rPr>
          <w:rFonts w:ascii="Arial" w:hAnsi="Arial" w:cs="Arial" w:hint="cs"/>
          <w:rtl/>
          <w:lang w:bidi="ar-LB"/>
        </w:rPr>
        <w:t xml:space="preserve">منفصلين في المناطق المحتلّة: الأوّل </w:t>
      </w:r>
      <w:r w:rsidRPr="00F37726">
        <w:rPr>
          <w:rFonts w:ascii="Arial" w:hAnsi="Arial" w:cs="Arial"/>
          <w:rtl/>
          <w:lang w:bidi="ar-LB"/>
        </w:rPr>
        <w:t>–</w:t>
      </w:r>
      <w:r w:rsidRPr="00F37726">
        <w:rPr>
          <w:rFonts w:ascii="Arial" w:hAnsi="Arial" w:cs="Arial" w:hint="cs"/>
          <w:rtl/>
          <w:lang w:bidi="ar-LB"/>
        </w:rPr>
        <w:t xml:space="preserve"> إسرائيليّ-مدنيّ، للمواطنين الإسرائيليين،</w:t>
      </w:r>
      <w:r w:rsidR="00AD72C3" w:rsidRPr="00F37726">
        <w:rPr>
          <w:rFonts w:ascii="Arial" w:hAnsi="Arial" w:cs="Arial" w:hint="cs"/>
          <w:rtl/>
          <w:lang w:bidi="ar-LB"/>
        </w:rPr>
        <w:t xml:space="preserve"> والثاني </w:t>
      </w:r>
      <w:r w:rsidR="00AD72C3" w:rsidRPr="00F37726">
        <w:rPr>
          <w:rFonts w:ascii="Arial" w:hAnsi="Arial" w:cs="Arial"/>
          <w:rtl/>
          <w:lang w:bidi="ar-LB"/>
        </w:rPr>
        <w:t>–</w:t>
      </w:r>
      <w:r w:rsidR="00AD72C3" w:rsidRPr="00F37726">
        <w:rPr>
          <w:rFonts w:ascii="Arial" w:hAnsi="Arial" w:cs="Arial" w:hint="cs"/>
          <w:rtl/>
          <w:lang w:bidi="ar-LB"/>
        </w:rPr>
        <w:t xml:space="preserve"> عسكريّ، للسّكان الفلسطينيين. وهكذا ففي المنطقة ذاتها وتحت الحكم ذاته تقيم مجموعة سكّانية أولى تتمتّع بحقوق وإلى جانبها مجموعة سكّانيّة ثانية يتمّ انتهاك حقوقها الأساسيّة بشكل دائم. عشيّة الذكرى الخمسين للاحتلال، هذا التمييز آخذ </w:t>
      </w:r>
      <w:proofErr w:type="spellStart"/>
      <w:r w:rsidR="00AD72C3" w:rsidRPr="00F37726">
        <w:rPr>
          <w:rFonts w:ascii="Arial" w:hAnsi="Arial" w:cs="Arial" w:hint="cs"/>
          <w:rtl/>
          <w:lang w:bidi="ar-LB"/>
        </w:rPr>
        <w:t>بالتمأسس</w:t>
      </w:r>
      <w:proofErr w:type="spellEnd"/>
      <w:r w:rsidR="00AD72C3" w:rsidRPr="00F37726">
        <w:rPr>
          <w:rFonts w:ascii="Arial" w:hAnsi="Arial" w:cs="Arial" w:hint="cs"/>
          <w:rtl/>
          <w:lang w:bidi="ar-LB"/>
        </w:rPr>
        <w:t>، والتّحوّل إلى جزءٍ لا يتجزّأ من منظومات الحكم الإسرائيليّ.</w:t>
      </w:r>
    </w:p>
    <w:sectPr w:rsidR="00C9266F" w:rsidRPr="00F37726" w:rsidSect="00D633AF">
      <w:headerReference w:type="even" r:id="rId232"/>
      <w:headerReference w:type="default" r:id="rId233"/>
      <w:headerReference w:type="first" r:id="rId234"/>
      <w:pgSz w:w="11906" w:h="16838" w:code="9"/>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991" w:rsidRDefault="00CB2991" w:rsidP="00AC6724">
      <w:pPr>
        <w:spacing w:after="0" w:line="240" w:lineRule="auto"/>
      </w:pPr>
      <w:r>
        <w:separator/>
      </w:r>
    </w:p>
  </w:endnote>
  <w:endnote w:type="continuationSeparator" w:id="0">
    <w:p w:rsidR="00CB2991" w:rsidRDefault="00CB2991" w:rsidP="00A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991" w:rsidRDefault="00CB2991" w:rsidP="00AC6724">
      <w:pPr>
        <w:spacing w:after="0" w:line="240" w:lineRule="auto"/>
      </w:pPr>
      <w:r>
        <w:separator/>
      </w:r>
    </w:p>
  </w:footnote>
  <w:footnote w:type="continuationSeparator" w:id="0">
    <w:p w:rsidR="00CB2991" w:rsidRDefault="00CB2991" w:rsidP="00AC6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AD" w:rsidRPr="00007F1A" w:rsidRDefault="00E75EAD" w:rsidP="00E75EAD">
    <w:pPr>
      <w:pStyle w:val="BasicParagraph"/>
      <w:suppressAutoHyphens/>
      <w:spacing w:line="240" w:lineRule="auto"/>
      <w:rPr>
        <w:rFonts w:ascii="Arial" w:hAnsi="Arial" w:cs="Arial" w:hint="cs"/>
        <w:sz w:val="20"/>
        <w:szCs w:val="20"/>
        <w:lang w:bidi="ar-SY"/>
      </w:rPr>
    </w:pPr>
    <w:r w:rsidRPr="00007F1A">
      <w:rPr>
        <w:rFonts w:ascii="Arial" w:hAnsi="Arial" w:cs="Arial"/>
        <w:sz w:val="20"/>
        <w:szCs w:val="20"/>
        <w:rtl/>
      </w:rPr>
      <w:fldChar w:fldCharType="begin"/>
    </w:r>
    <w:r w:rsidRPr="00007F1A">
      <w:rPr>
        <w:rFonts w:ascii="Arial" w:hAnsi="Arial" w:cs="Arial"/>
        <w:sz w:val="20"/>
        <w:szCs w:val="20"/>
        <w:rtl/>
      </w:rPr>
      <w:instrText xml:space="preserve"> </w:instrText>
    </w:r>
    <w:r w:rsidRPr="00007F1A">
      <w:rPr>
        <w:rFonts w:ascii="Arial" w:hAnsi="Arial" w:cs="Arial"/>
        <w:sz w:val="20"/>
        <w:szCs w:val="20"/>
      </w:rPr>
      <w:instrText xml:space="preserve">PAGE   \* MERGEFORMAT </w:instrText>
    </w:r>
    <w:r w:rsidRPr="00007F1A">
      <w:rPr>
        <w:rFonts w:ascii="Arial" w:hAnsi="Arial" w:cs="Arial"/>
        <w:sz w:val="20"/>
        <w:szCs w:val="20"/>
        <w:rtl/>
      </w:rPr>
      <w:fldChar w:fldCharType="separate"/>
    </w:r>
    <w:r w:rsidR="00F06B36" w:rsidRPr="00F06B36">
      <w:rPr>
        <w:rFonts w:ascii="Arial" w:hAnsi="Arial" w:cs="Arial"/>
        <w:noProof/>
        <w:sz w:val="20"/>
        <w:szCs w:val="20"/>
        <w:rtl/>
        <w:lang w:val="he-IL"/>
      </w:rPr>
      <w:t>20</w:t>
    </w:r>
    <w:r w:rsidRPr="00007F1A">
      <w:rPr>
        <w:rFonts w:ascii="Arial" w:hAnsi="Arial" w:cs="Arial"/>
        <w:sz w:val="20"/>
        <w:szCs w:val="20"/>
        <w:rtl/>
      </w:rPr>
      <w:fldChar w:fldCharType="end"/>
    </w:r>
    <w:r w:rsidRPr="00007F1A">
      <w:rPr>
        <w:rFonts w:ascii="Arial" w:eastAsia="Times New Roman" w:hAnsi="Arial" w:cs="Arial"/>
        <w:sz w:val="20"/>
        <w:szCs w:val="20"/>
      </w:rPr>
      <w:t xml:space="preserve"> </w:t>
    </w:r>
    <w:r w:rsidRPr="00007F1A">
      <w:rPr>
        <w:rFonts w:ascii="Arial" w:hAnsi="Arial" w:cs="Arial"/>
        <w:sz w:val="20"/>
        <w:szCs w:val="20"/>
        <w:rtl/>
      </w:rPr>
      <w:t>│</w:t>
    </w:r>
    <w:r>
      <w:rPr>
        <w:rFonts w:ascii="Arial" w:eastAsia="Times New Roman" w:hAnsi="Arial" w:cs="Arial"/>
        <w:sz w:val="20"/>
        <w:szCs w:val="20"/>
      </w:rPr>
      <w:t xml:space="preserve"> </w:t>
    </w:r>
    <w:r>
      <w:rPr>
        <w:rFonts w:ascii="Arial" w:hAnsi="Arial" w:cs="Arial" w:hint="cs"/>
        <w:sz w:val="20"/>
        <w:szCs w:val="20"/>
        <w:rtl/>
        <w:lang w:bidi="ar-SY"/>
      </w:rPr>
      <w:t xml:space="preserve">حقوق الانسان في اسرائيل </w:t>
    </w:r>
    <w:r>
      <w:rPr>
        <w:rFonts w:ascii="Arial" w:hAnsi="Arial" w:cs="Arial"/>
        <w:sz w:val="20"/>
        <w:szCs w:val="20"/>
        <w:rtl/>
        <w:lang w:bidi="ar-SY"/>
      </w:rPr>
      <w:t>–</w:t>
    </w:r>
    <w:r>
      <w:rPr>
        <w:rFonts w:ascii="Arial" w:hAnsi="Arial" w:cs="Arial" w:hint="cs"/>
        <w:sz w:val="20"/>
        <w:szCs w:val="20"/>
        <w:rtl/>
        <w:lang w:bidi="ar-SY"/>
      </w:rPr>
      <w:t xml:space="preserve"> صورة الوضع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AD" w:rsidRPr="004E12B9" w:rsidRDefault="00E75EAD" w:rsidP="00E75EAD">
    <w:pPr>
      <w:pStyle w:val="BasicParagraph"/>
      <w:suppressAutoHyphens/>
      <w:bidi w:val="0"/>
      <w:spacing w:line="240" w:lineRule="auto"/>
      <w:rPr>
        <w:rFonts w:ascii="Arial" w:hAnsi="Arial" w:cs="Arial"/>
        <w:color w:val="808080"/>
        <w:sz w:val="20"/>
        <w:szCs w:val="20"/>
        <w:lang w:bidi="he-IL"/>
      </w:rPr>
    </w:pPr>
    <w:r w:rsidRPr="00007F1A">
      <w:rPr>
        <w:rFonts w:ascii="Arial" w:hAnsi="Arial" w:cs="Arial"/>
        <w:sz w:val="20"/>
        <w:szCs w:val="20"/>
        <w:rtl/>
      </w:rPr>
      <w:fldChar w:fldCharType="begin"/>
    </w:r>
    <w:r w:rsidRPr="00007F1A">
      <w:rPr>
        <w:rFonts w:ascii="Arial" w:hAnsi="Arial" w:cs="Arial"/>
        <w:sz w:val="20"/>
        <w:szCs w:val="20"/>
        <w:rtl/>
      </w:rPr>
      <w:instrText xml:space="preserve"> </w:instrText>
    </w:r>
    <w:r w:rsidRPr="00007F1A">
      <w:rPr>
        <w:rFonts w:ascii="Arial" w:hAnsi="Arial" w:cs="Arial"/>
        <w:sz w:val="20"/>
        <w:szCs w:val="20"/>
      </w:rPr>
      <w:instrText xml:space="preserve">PAGE   \* MERGEFORMAT </w:instrText>
    </w:r>
    <w:r w:rsidRPr="00007F1A">
      <w:rPr>
        <w:rFonts w:ascii="Arial" w:hAnsi="Arial" w:cs="Arial"/>
        <w:sz w:val="20"/>
        <w:szCs w:val="20"/>
        <w:rtl/>
      </w:rPr>
      <w:fldChar w:fldCharType="separate"/>
    </w:r>
    <w:r w:rsidR="00F06B36" w:rsidRPr="00F06B36">
      <w:rPr>
        <w:rFonts w:ascii="Arial" w:hAnsi="Arial" w:cs="Arial"/>
        <w:noProof/>
        <w:sz w:val="20"/>
        <w:szCs w:val="20"/>
        <w:lang w:val="he-IL" w:bidi="he-IL"/>
      </w:rPr>
      <w:t>19</w:t>
    </w:r>
    <w:r w:rsidRPr="00007F1A">
      <w:rPr>
        <w:rFonts w:ascii="Arial" w:hAnsi="Arial" w:cs="Arial"/>
        <w:sz w:val="20"/>
        <w:szCs w:val="20"/>
        <w:rtl/>
      </w:rPr>
      <w:fldChar w:fldCharType="end"/>
    </w:r>
    <w:r w:rsidRPr="00007F1A">
      <w:rPr>
        <w:rFonts w:ascii="Arial" w:eastAsia="Times New Roman" w:hAnsi="Arial" w:cs="Arial"/>
        <w:sz w:val="20"/>
        <w:szCs w:val="20"/>
      </w:rPr>
      <w:t xml:space="preserve"> </w:t>
    </w:r>
    <w:r w:rsidRPr="00007F1A">
      <w:rPr>
        <w:rFonts w:ascii="Arial" w:hAnsi="Arial" w:cs="Arial"/>
        <w:sz w:val="20"/>
        <w:szCs w:val="20"/>
        <w:rtl/>
      </w:rPr>
      <w:t>│</w:t>
    </w:r>
    <w:r w:rsidRPr="00007F1A">
      <w:rPr>
        <w:rFonts w:ascii="Arial" w:eastAsia="Times New Roman" w:hAnsi="Arial" w:cs="Arial"/>
        <w:sz w:val="20"/>
        <w:szCs w:val="20"/>
      </w:rPr>
      <w:t xml:space="preserve"> </w:t>
    </w:r>
    <w:r>
      <w:rPr>
        <w:rFonts w:ascii="Arial" w:hAnsi="Arial" w:cs="Arial" w:hint="cs"/>
        <w:sz w:val="20"/>
        <w:szCs w:val="20"/>
        <w:rtl/>
        <w:lang w:bidi="ar-SY"/>
      </w:rPr>
      <w:t xml:space="preserve">جمعية حقوق المواطن، كانون الأول </w:t>
    </w:r>
    <w:r w:rsidRPr="00007F1A">
      <w:rPr>
        <w:rFonts w:ascii="Arial" w:hAnsi="Arial" w:cs="Arial"/>
        <w:sz w:val="20"/>
        <w:szCs w:val="20"/>
        <w:rtl/>
        <w:lang w:bidi="he-IL"/>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AD" w:rsidRPr="00D633AF" w:rsidRDefault="00E75EAD" w:rsidP="00D633AF">
    <w:pPr>
      <w:pStyle w:val="Header"/>
      <w:jc w:val="right"/>
      <w:rPr>
        <w:color w:val="FFFFFF"/>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CA93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6ED6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86EB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A2E3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6C5B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ED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A088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4CC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BEE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0852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1A6EF7"/>
    <w:multiLevelType w:val="hybridMultilevel"/>
    <w:tmpl w:val="DC1478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8CF4B11"/>
    <w:multiLevelType w:val="hybridMultilevel"/>
    <w:tmpl w:val="7B24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F2B44"/>
    <w:multiLevelType w:val="hybridMultilevel"/>
    <w:tmpl w:val="A2D0A53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6DD1CC7"/>
    <w:multiLevelType w:val="hybridMultilevel"/>
    <w:tmpl w:val="70E6BBE8"/>
    <w:lvl w:ilvl="0" w:tplc="CB6ECC4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4A4245"/>
    <w:multiLevelType w:val="hybridMultilevel"/>
    <w:tmpl w:val="ECAE66E4"/>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D529A6"/>
    <w:multiLevelType w:val="hybridMultilevel"/>
    <w:tmpl w:val="D0A857CE"/>
    <w:lvl w:ilvl="0" w:tplc="A2AE668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10"/>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YE" w:vendorID="64" w:dllVersion="0" w:nlCheck="1" w:checkStyle="0"/>
  <w:activeWritingStyle w:appName="MSWord" w:lang="en-US" w:vendorID="64" w:dllVersion="0" w:nlCheck="1" w:checkStyle="1"/>
  <w:activeWritingStyle w:appName="MSWord" w:lang="ar-SY" w:vendorID="64" w:dllVersion="0" w:nlCheck="1" w:checkStyle="0"/>
  <w:activeWritingStyle w:appName="MSWord" w:lang="ar-LB" w:vendorID="64" w:dllVersion="0" w:nlCheck="1" w:checkStyle="0"/>
  <w:activeWritingStyle w:appName="MSWord" w:lang="ar-SA" w:vendorID="64" w:dllVersion="0" w:nlCheck="1" w:checkStyle="0"/>
  <w:activeWritingStyle w:appName="MSWord" w:lang="ar-LB" w:vendorID="64" w:dllVersion="131078" w:nlCheck="1" w:checkStyle="0"/>
  <w:activeWritingStyle w:appName="MSWord" w:lang="ar-SY" w:vendorID="64" w:dllVersion="131078" w:nlCheck="1" w:checkStyle="0"/>
  <w:activeWritingStyle w:appName="MSWord" w:lang="ar-SA" w:vendorID="64" w:dllVersion="131078" w:nlCheck="1" w:checkStyle="0"/>
  <w:activeWritingStyle w:appName="MSWord" w:lang="ar-YE" w:vendorID="64" w:dllVersion="131078" w:nlCheck="1" w:checkStyle="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44"/>
    <w:rsid w:val="000043BA"/>
    <w:rsid w:val="00007F1A"/>
    <w:rsid w:val="00013FE1"/>
    <w:rsid w:val="00014506"/>
    <w:rsid w:val="00017F92"/>
    <w:rsid w:val="000305A2"/>
    <w:rsid w:val="00032AB5"/>
    <w:rsid w:val="0003475B"/>
    <w:rsid w:val="00035703"/>
    <w:rsid w:val="00037C71"/>
    <w:rsid w:val="00056638"/>
    <w:rsid w:val="000611A2"/>
    <w:rsid w:val="0006150A"/>
    <w:rsid w:val="00063DCB"/>
    <w:rsid w:val="00066712"/>
    <w:rsid w:val="00071394"/>
    <w:rsid w:val="0008252E"/>
    <w:rsid w:val="00082CAE"/>
    <w:rsid w:val="00084D7C"/>
    <w:rsid w:val="000929FE"/>
    <w:rsid w:val="00094583"/>
    <w:rsid w:val="00094A0C"/>
    <w:rsid w:val="000A10DE"/>
    <w:rsid w:val="000A78BE"/>
    <w:rsid w:val="000B6E38"/>
    <w:rsid w:val="000B7C91"/>
    <w:rsid w:val="000C32A7"/>
    <w:rsid w:val="000D4338"/>
    <w:rsid w:val="000D53D0"/>
    <w:rsid w:val="000E25A6"/>
    <w:rsid w:val="000E63D5"/>
    <w:rsid w:val="000F7757"/>
    <w:rsid w:val="000F7EE0"/>
    <w:rsid w:val="00106CFE"/>
    <w:rsid w:val="00106F82"/>
    <w:rsid w:val="001101BF"/>
    <w:rsid w:val="00110E18"/>
    <w:rsid w:val="001352DE"/>
    <w:rsid w:val="00136BD1"/>
    <w:rsid w:val="00141E72"/>
    <w:rsid w:val="00143EFB"/>
    <w:rsid w:val="001467F3"/>
    <w:rsid w:val="00147DBE"/>
    <w:rsid w:val="00160693"/>
    <w:rsid w:val="00164D1D"/>
    <w:rsid w:val="001717AB"/>
    <w:rsid w:val="00172D1F"/>
    <w:rsid w:val="001808FC"/>
    <w:rsid w:val="00184D0A"/>
    <w:rsid w:val="0018723B"/>
    <w:rsid w:val="00193DA8"/>
    <w:rsid w:val="00196C01"/>
    <w:rsid w:val="001A010D"/>
    <w:rsid w:val="001A0557"/>
    <w:rsid w:val="001A3AA7"/>
    <w:rsid w:val="001A4EC8"/>
    <w:rsid w:val="001B655D"/>
    <w:rsid w:val="001C0D57"/>
    <w:rsid w:val="001C1C74"/>
    <w:rsid w:val="001C3963"/>
    <w:rsid w:val="001C5F65"/>
    <w:rsid w:val="001D0655"/>
    <w:rsid w:val="001D0F2F"/>
    <w:rsid w:val="001D15D0"/>
    <w:rsid w:val="001D1893"/>
    <w:rsid w:val="001E5A86"/>
    <w:rsid w:val="001E5BE4"/>
    <w:rsid w:val="001F1665"/>
    <w:rsid w:val="001F4E76"/>
    <w:rsid w:val="00201707"/>
    <w:rsid w:val="002061F2"/>
    <w:rsid w:val="00207979"/>
    <w:rsid w:val="002109C4"/>
    <w:rsid w:val="002129A7"/>
    <w:rsid w:val="00214C89"/>
    <w:rsid w:val="00227515"/>
    <w:rsid w:val="00232F49"/>
    <w:rsid w:val="0023759C"/>
    <w:rsid w:val="002378E2"/>
    <w:rsid w:val="00245A4A"/>
    <w:rsid w:val="002460C0"/>
    <w:rsid w:val="00247745"/>
    <w:rsid w:val="0025711F"/>
    <w:rsid w:val="0026167F"/>
    <w:rsid w:val="00265840"/>
    <w:rsid w:val="00274BED"/>
    <w:rsid w:val="00277926"/>
    <w:rsid w:val="00280035"/>
    <w:rsid w:val="002844E1"/>
    <w:rsid w:val="00291C92"/>
    <w:rsid w:val="002A38B3"/>
    <w:rsid w:val="002A7001"/>
    <w:rsid w:val="002B6D13"/>
    <w:rsid w:val="002E3485"/>
    <w:rsid w:val="002E4DA1"/>
    <w:rsid w:val="002E4EC7"/>
    <w:rsid w:val="002E7876"/>
    <w:rsid w:val="002E795D"/>
    <w:rsid w:val="002F4009"/>
    <w:rsid w:val="00307268"/>
    <w:rsid w:val="0031149F"/>
    <w:rsid w:val="00314351"/>
    <w:rsid w:val="00315C7B"/>
    <w:rsid w:val="00325811"/>
    <w:rsid w:val="00336A4C"/>
    <w:rsid w:val="00341FA0"/>
    <w:rsid w:val="0034527F"/>
    <w:rsid w:val="003472C6"/>
    <w:rsid w:val="00350465"/>
    <w:rsid w:val="00357E43"/>
    <w:rsid w:val="00362B89"/>
    <w:rsid w:val="0036379A"/>
    <w:rsid w:val="00370784"/>
    <w:rsid w:val="00381AD7"/>
    <w:rsid w:val="00390BDC"/>
    <w:rsid w:val="00391EC7"/>
    <w:rsid w:val="00392E6D"/>
    <w:rsid w:val="00397A41"/>
    <w:rsid w:val="003A32A8"/>
    <w:rsid w:val="003A6AB2"/>
    <w:rsid w:val="003B1BEA"/>
    <w:rsid w:val="003C221B"/>
    <w:rsid w:val="003C3C4E"/>
    <w:rsid w:val="003C7037"/>
    <w:rsid w:val="003D2CA7"/>
    <w:rsid w:val="003D5269"/>
    <w:rsid w:val="003E4CA5"/>
    <w:rsid w:val="003F06EC"/>
    <w:rsid w:val="003F7BF7"/>
    <w:rsid w:val="00400EDB"/>
    <w:rsid w:val="00404D48"/>
    <w:rsid w:val="00412AAC"/>
    <w:rsid w:val="00416EF1"/>
    <w:rsid w:val="004233DE"/>
    <w:rsid w:val="00433AE9"/>
    <w:rsid w:val="00435841"/>
    <w:rsid w:val="00437A73"/>
    <w:rsid w:val="0044792D"/>
    <w:rsid w:val="0045251B"/>
    <w:rsid w:val="00454AA8"/>
    <w:rsid w:val="004550F8"/>
    <w:rsid w:val="00455AEC"/>
    <w:rsid w:val="00456AA0"/>
    <w:rsid w:val="00462124"/>
    <w:rsid w:val="00463975"/>
    <w:rsid w:val="0046476E"/>
    <w:rsid w:val="00465557"/>
    <w:rsid w:val="00473D4D"/>
    <w:rsid w:val="00476CB9"/>
    <w:rsid w:val="00481CB8"/>
    <w:rsid w:val="00486C39"/>
    <w:rsid w:val="00490F42"/>
    <w:rsid w:val="004935CB"/>
    <w:rsid w:val="004B105B"/>
    <w:rsid w:val="004B36B5"/>
    <w:rsid w:val="004B4004"/>
    <w:rsid w:val="004B5DA0"/>
    <w:rsid w:val="004B7C28"/>
    <w:rsid w:val="004C048E"/>
    <w:rsid w:val="004C2038"/>
    <w:rsid w:val="004C38A6"/>
    <w:rsid w:val="004C5596"/>
    <w:rsid w:val="004C725B"/>
    <w:rsid w:val="004D0646"/>
    <w:rsid w:val="004D0C0B"/>
    <w:rsid w:val="004D0FB7"/>
    <w:rsid w:val="004D2C9D"/>
    <w:rsid w:val="004D6025"/>
    <w:rsid w:val="004E12B9"/>
    <w:rsid w:val="004E19B2"/>
    <w:rsid w:val="004E1A35"/>
    <w:rsid w:val="00505EE2"/>
    <w:rsid w:val="00512A24"/>
    <w:rsid w:val="00513B03"/>
    <w:rsid w:val="00516251"/>
    <w:rsid w:val="0052022F"/>
    <w:rsid w:val="005312CB"/>
    <w:rsid w:val="00531585"/>
    <w:rsid w:val="00531B32"/>
    <w:rsid w:val="005327A5"/>
    <w:rsid w:val="005362D9"/>
    <w:rsid w:val="00540656"/>
    <w:rsid w:val="00542A06"/>
    <w:rsid w:val="00543A0B"/>
    <w:rsid w:val="00545AEF"/>
    <w:rsid w:val="005557A5"/>
    <w:rsid w:val="00566554"/>
    <w:rsid w:val="00566A38"/>
    <w:rsid w:val="00583CD4"/>
    <w:rsid w:val="005933CD"/>
    <w:rsid w:val="00597044"/>
    <w:rsid w:val="005A3729"/>
    <w:rsid w:val="005A6238"/>
    <w:rsid w:val="005B4371"/>
    <w:rsid w:val="005B4C34"/>
    <w:rsid w:val="005B629F"/>
    <w:rsid w:val="005D19B7"/>
    <w:rsid w:val="005D34CB"/>
    <w:rsid w:val="005D3723"/>
    <w:rsid w:val="005D534E"/>
    <w:rsid w:val="005E283E"/>
    <w:rsid w:val="005E3F1D"/>
    <w:rsid w:val="005F307C"/>
    <w:rsid w:val="005F485B"/>
    <w:rsid w:val="005F53A6"/>
    <w:rsid w:val="005F7691"/>
    <w:rsid w:val="00600335"/>
    <w:rsid w:val="006010EA"/>
    <w:rsid w:val="00620EEB"/>
    <w:rsid w:val="006353C4"/>
    <w:rsid w:val="00641BA6"/>
    <w:rsid w:val="00643036"/>
    <w:rsid w:val="00653DEC"/>
    <w:rsid w:val="0065557A"/>
    <w:rsid w:val="00655611"/>
    <w:rsid w:val="006556A8"/>
    <w:rsid w:val="00661CE5"/>
    <w:rsid w:val="00662DF3"/>
    <w:rsid w:val="00662F1F"/>
    <w:rsid w:val="00676631"/>
    <w:rsid w:val="00681786"/>
    <w:rsid w:val="00693218"/>
    <w:rsid w:val="0069536A"/>
    <w:rsid w:val="00696972"/>
    <w:rsid w:val="006975E2"/>
    <w:rsid w:val="00697674"/>
    <w:rsid w:val="006A16BC"/>
    <w:rsid w:val="006A3A6E"/>
    <w:rsid w:val="006B148B"/>
    <w:rsid w:val="006B4259"/>
    <w:rsid w:val="006B4572"/>
    <w:rsid w:val="006B5C74"/>
    <w:rsid w:val="006B78C6"/>
    <w:rsid w:val="006C0525"/>
    <w:rsid w:val="006C3977"/>
    <w:rsid w:val="006C3CAC"/>
    <w:rsid w:val="006C6B12"/>
    <w:rsid w:val="006D0A01"/>
    <w:rsid w:val="006D1698"/>
    <w:rsid w:val="006D2B7D"/>
    <w:rsid w:val="006D61A4"/>
    <w:rsid w:val="006E3295"/>
    <w:rsid w:val="006E469F"/>
    <w:rsid w:val="006E4F24"/>
    <w:rsid w:val="006E7FBF"/>
    <w:rsid w:val="006F5DF2"/>
    <w:rsid w:val="00710564"/>
    <w:rsid w:val="00723F59"/>
    <w:rsid w:val="00731F36"/>
    <w:rsid w:val="007352F5"/>
    <w:rsid w:val="007375F6"/>
    <w:rsid w:val="00741F51"/>
    <w:rsid w:val="00745C60"/>
    <w:rsid w:val="00754929"/>
    <w:rsid w:val="00754EE0"/>
    <w:rsid w:val="007552A1"/>
    <w:rsid w:val="00757E87"/>
    <w:rsid w:val="00762835"/>
    <w:rsid w:val="0076408A"/>
    <w:rsid w:val="00765215"/>
    <w:rsid w:val="0077722D"/>
    <w:rsid w:val="007773D8"/>
    <w:rsid w:val="00791357"/>
    <w:rsid w:val="00795072"/>
    <w:rsid w:val="007A163F"/>
    <w:rsid w:val="007A2B41"/>
    <w:rsid w:val="007A7EC8"/>
    <w:rsid w:val="007B0191"/>
    <w:rsid w:val="007B35FE"/>
    <w:rsid w:val="007B6D4C"/>
    <w:rsid w:val="007C7A16"/>
    <w:rsid w:val="007D137F"/>
    <w:rsid w:val="007D4B86"/>
    <w:rsid w:val="007D4F1A"/>
    <w:rsid w:val="007D5568"/>
    <w:rsid w:val="007D7C2D"/>
    <w:rsid w:val="007E1E38"/>
    <w:rsid w:val="007F4555"/>
    <w:rsid w:val="007F789B"/>
    <w:rsid w:val="00803AA3"/>
    <w:rsid w:val="00804653"/>
    <w:rsid w:val="008109E6"/>
    <w:rsid w:val="00815AD6"/>
    <w:rsid w:val="0082691B"/>
    <w:rsid w:val="008446AA"/>
    <w:rsid w:val="00844ED3"/>
    <w:rsid w:val="008452C8"/>
    <w:rsid w:val="008479EA"/>
    <w:rsid w:val="008536D3"/>
    <w:rsid w:val="00866AA9"/>
    <w:rsid w:val="00872C31"/>
    <w:rsid w:val="0088735C"/>
    <w:rsid w:val="008A1A99"/>
    <w:rsid w:val="008A31D2"/>
    <w:rsid w:val="008A3394"/>
    <w:rsid w:val="008A543E"/>
    <w:rsid w:val="008B5954"/>
    <w:rsid w:val="008C2129"/>
    <w:rsid w:val="008C3528"/>
    <w:rsid w:val="008C68FB"/>
    <w:rsid w:val="008E1187"/>
    <w:rsid w:val="008E4B22"/>
    <w:rsid w:val="0090540F"/>
    <w:rsid w:val="00907A4A"/>
    <w:rsid w:val="00913D84"/>
    <w:rsid w:val="0092531F"/>
    <w:rsid w:val="00930A6A"/>
    <w:rsid w:val="0093594C"/>
    <w:rsid w:val="00941AF6"/>
    <w:rsid w:val="0094200D"/>
    <w:rsid w:val="009555A1"/>
    <w:rsid w:val="00957283"/>
    <w:rsid w:val="0097403F"/>
    <w:rsid w:val="00980487"/>
    <w:rsid w:val="00980C36"/>
    <w:rsid w:val="00997BC6"/>
    <w:rsid w:val="009A0D0A"/>
    <w:rsid w:val="009A3658"/>
    <w:rsid w:val="009B1F4F"/>
    <w:rsid w:val="009B4230"/>
    <w:rsid w:val="009B68F1"/>
    <w:rsid w:val="009C359E"/>
    <w:rsid w:val="009C512D"/>
    <w:rsid w:val="009C63BD"/>
    <w:rsid w:val="009D29B5"/>
    <w:rsid w:val="009D6639"/>
    <w:rsid w:val="009D710A"/>
    <w:rsid w:val="009E3447"/>
    <w:rsid w:val="009E73EE"/>
    <w:rsid w:val="009F2A6D"/>
    <w:rsid w:val="00A02083"/>
    <w:rsid w:val="00A02A41"/>
    <w:rsid w:val="00A03F74"/>
    <w:rsid w:val="00A05946"/>
    <w:rsid w:val="00A0666A"/>
    <w:rsid w:val="00A10C4D"/>
    <w:rsid w:val="00A13B1D"/>
    <w:rsid w:val="00A14632"/>
    <w:rsid w:val="00A14DBD"/>
    <w:rsid w:val="00A20051"/>
    <w:rsid w:val="00A25ADF"/>
    <w:rsid w:val="00A2608F"/>
    <w:rsid w:val="00A32298"/>
    <w:rsid w:val="00A3253F"/>
    <w:rsid w:val="00A457C9"/>
    <w:rsid w:val="00A46BB7"/>
    <w:rsid w:val="00A47EE3"/>
    <w:rsid w:val="00A56091"/>
    <w:rsid w:val="00A56732"/>
    <w:rsid w:val="00A62B29"/>
    <w:rsid w:val="00A728F7"/>
    <w:rsid w:val="00A735A4"/>
    <w:rsid w:val="00A73979"/>
    <w:rsid w:val="00A77DCF"/>
    <w:rsid w:val="00A80942"/>
    <w:rsid w:val="00A83561"/>
    <w:rsid w:val="00A852AF"/>
    <w:rsid w:val="00A871E9"/>
    <w:rsid w:val="00A903A4"/>
    <w:rsid w:val="00A906E4"/>
    <w:rsid w:val="00A94526"/>
    <w:rsid w:val="00A94A84"/>
    <w:rsid w:val="00A94EA6"/>
    <w:rsid w:val="00A952D0"/>
    <w:rsid w:val="00A96148"/>
    <w:rsid w:val="00A96359"/>
    <w:rsid w:val="00A97150"/>
    <w:rsid w:val="00AA5057"/>
    <w:rsid w:val="00AB29F6"/>
    <w:rsid w:val="00AC0227"/>
    <w:rsid w:val="00AC3595"/>
    <w:rsid w:val="00AC6724"/>
    <w:rsid w:val="00AD72C3"/>
    <w:rsid w:val="00AE017D"/>
    <w:rsid w:val="00AE0E52"/>
    <w:rsid w:val="00AE1E69"/>
    <w:rsid w:val="00AF2BBF"/>
    <w:rsid w:val="00AF40C1"/>
    <w:rsid w:val="00AF4EE0"/>
    <w:rsid w:val="00AF520A"/>
    <w:rsid w:val="00AF72D7"/>
    <w:rsid w:val="00B0229F"/>
    <w:rsid w:val="00B11B48"/>
    <w:rsid w:val="00B11C4C"/>
    <w:rsid w:val="00B13FDC"/>
    <w:rsid w:val="00B16E67"/>
    <w:rsid w:val="00B25778"/>
    <w:rsid w:val="00B264B1"/>
    <w:rsid w:val="00B32700"/>
    <w:rsid w:val="00B42E5B"/>
    <w:rsid w:val="00B45CDA"/>
    <w:rsid w:val="00B51F75"/>
    <w:rsid w:val="00B53561"/>
    <w:rsid w:val="00B600B2"/>
    <w:rsid w:val="00B61E74"/>
    <w:rsid w:val="00B701B7"/>
    <w:rsid w:val="00B73A4C"/>
    <w:rsid w:val="00B77020"/>
    <w:rsid w:val="00B77D90"/>
    <w:rsid w:val="00B87AEE"/>
    <w:rsid w:val="00B91559"/>
    <w:rsid w:val="00BA0B25"/>
    <w:rsid w:val="00BA0D1C"/>
    <w:rsid w:val="00BA0F58"/>
    <w:rsid w:val="00BA49C0"/>
    <w:rsid w:val="00BB0138"/>
    <w:rsid w:val="00BB3484"/>
    <w:rsid w:val="00BB418A"/>
    <w:rsid w:val="00BB6712"/>
    <w:rsid w:val="00BC5246"/>
    <w:rsid w:val="00BD0DA2"/>
    <w:rsid w:val="00BD6BC3"/>
    <w:rsid w:val="00BD73B8"/>
    <w:rsid w:val="00BF1832"/>
    <w:rsid w:val="00BF6973"/>
    <w:rsid w:val="00C01F3D"/>
    <w:rsid w:val="00C0586E"/>
    <w:rsid w:val="00C17E04"/>
    <w:rsid w:val="00C22744"/>
    <w:rsid w:val="00C2424F"/>
    <w:rsid w:val="00C3031D"/>
    <w:rsid w:val="00C3434D"/>
    <w:rsid w:val="00C356A5"/>
    <w:rsid w:val="00C3768A"/>
    <w:rsid w:val="00C37DA4"/>
    <w:rsid w:val="00C40839"/>
    <w:rsid w:val="00C415A6"/>
    <w:rsid w:val="00C42A20"/>
    <w:rsid w:val="00C44221"/>
    <w:rsid w:val="00C52EFE"/>
    <w:rsid w:val="00C5373C"/>
    <w:rsid w:val="00C5597A"/>
    <w:rsid w:val="00C677C8"/>
    <w:rsid w:val="00C709CC"/>
    <w:rsid w:val="00C71F1B"/>
    <w:rsid w:val="00C75BCA"/>
    <w:rsid w:val="00C7770C"/>
    <w:rsid w:val="00C8581D"/>
    <w:rsid w:val="00C9266F"/>
    <w:rsid w:val="00C952E4"/>
    <w:rsid w:val="00CA1FDF"/>
    <w:rsid w:val="00CA282C"/>
    <w:rsid w:val="00CA6F91"/>
    <w:rsid w:val="00CB04F2"/>
    <w:rsid w:val="00CB2991"/>
    <w:rsid w:val="00CD0317"/>
    <w:rsid w:val="00CD089F"/>
    <w:rsid w:val="00CD21FC"/>
    <w:rsid w:val="00CD260F"/>
    <w:rsid w:val="00CD441B"/>
    <w:rsid w:val="00CE5F6E"/>
    <w:rsid w:val="00CF16E2"/>
    <w:rsid w:val="00D100F6"/>
    <w:rsid w:val="00D160C0"/>
    <w:rsid w:val="00D17A9F"/>
    <w:rsid w:val="00D2483D"/>
    <w:rsid w:val="00D25922"/>
    <w:rsid w:val="00D27F22"/>
    <w:rsid w:val="00D369B2"/>
    <w:rsid w:val="00D44CA2"/>
    <w:rsid w:val="00D52CA8"/>
    <w:rsid w:val="00D554B7"/>
    <w:rsid w:val="00D56394"/>
    <w:rsid w:val="00D633AF"/>
    <w:rsid w:val="00D755CB"/>
    <w:rsid w:val="00D77F3A"/>
    <w:rsid w:val="00D83653"/>
    <w:rsid w:val="00D8725B"/>
    <w:rsid w:val="00D97593"/>
    <w:rsid w:val="00DA5C42"/>
    <w:rsid w:val="00DB0093"/>
    <w:rsid w:val="00DB4CDE"/>
    <w:rsid w:val="00DC0C0C"/>
    <w:rsid w:val="00DC266C"/>
    <w:rsid w:val="00DC2851"/>
    <w:rsid w:val="00DC45A5"/>
    <w:rsid w:val="00DD57F0"/>
    <w:rsid w:val="00DE6269"/>
    <w:rsid w:val="00DE776C"/>
    <w:rsid w:val="00DF6887"/>
    <w:rsid w:val="00E109DF"/>
    <w:rsid w:val="00E11249"/>
    <w:rsid w:val="00E2076D"/>
    <w:rsid w:val="00E27349"/>
    <w:rsid w:val="00E27C53"/>
    <w:rsid w:val="00E35B02"/>
    <w:rsid w:val="00E422D6"/>
    <w:rsid w:val="00E430EC"/>
    <w:rsid w:val="00E46DD1"/>
    <w:rsid w:val="00E50CFD"/>
    <w:rsid w:val="00E56C87"/>
    <w:rsid w:val="00E61B17"/>
    <w:rsid w:val="00E7441E"/>
    <w:rsid w:val="00E75EAD"/>
    <w:rsid w:val="00E86585"/>
    <w:rsid w:val="00E907D8"/>
    <w:rsid w:val="00E93D13"/>
    <w:rsid w:val="00E94739"/>
    <w:rsid w:val="00EA2C47"/>
    <w:rsid w:val="00EA2D1C"/>
    <w:rsid w:val="00EA320F"/>
    <w:rsid w:val="00EA3E21"/>
    <w:rsid w:val="00EB2749"/>
    <w:rsid w:val="00EB4F51"/>
    <w:rsid w:val="00EB4F54"/>
    <w:rsid w:val="00ED2A3F"/>
    <w:rsid w:val="00ED2BDC"/>
    <w:rsid w:val="00ED3304"/>
    <w:rsid w:val="00ED4135"/>
    <w:rsid w:val="00ED5BB5"/>
    <w:rsid w:val="00EE151B"/>
    <w:rsid w:val="00EF2EEB"/>
    <w:rsid w:val="00F03111"/>
    <w:rsid w:val="00F06B36"/>
    <w:rsid w:val="00F14B5C"/>
    <w:rsid w:val="00F166C6"/>
    <w:rsid w:val="00F179BA"/>
    <w:rsid w:val="00F215BA"/>
    <w:rsid w:val="00F2309E"/>
    <w:rsid w:val="00F27E36"/>
    <w:rsid w:val="00F315BE"/>
    <w:rsid w:val="00F37726"/>
    <w:rsid w:val="00F43D78"/>
    <w:rsid w:val="00F44B24"/>
    <w:rsid w:val="00F50E90"/>
    <w:rsid w:val="00F551E4"/>
    <w:rsid w:val="00F55CDF"/>
    <w:rsid w:val="00F602F0"/>
    <w:rsid w:val="00F60476"/>
    <w:rsid w:val="00F60550"/>
    <w:rsid w:val="00F6367B"/>
    <w:rsid w:val="00F761AA"/>
    <w:rsid w:val="00F7720B"/>
    <w:rsid w:val="00F818EE"/>
    <w:rsid w:val="00F827BB"/>
    <w:rsid w:val="00F84FE8"/>
    <w:rsid w:val="00F96784"/>
    <w:rsid w:val="00F97344"/>
    <w:rsid w:val="00F97B21"/>
    <w:rsid w:val="00FA09FA"/>
    <w:rsid w:val="00FA0D85"/>
    <w:rsid w:val="00FA24FF"/>
    <w:rsid w:val="00FB24B9"/>
    <w:rsid w:val="00FB74C5"/>
    <w:rsid w:val="00FC7049"/>
    <w:rsid w:val="00FD0377"/>
    <w:rsid w:val="00FD128F"/>
    <w:rsid w:val="00FD2B15"/>
    <w:rsid w:val="00FD6B89"/>
    <w:rsid w:val="00FE2F12"/>
    <w:rsid w:val="00FE4987"/>
    <w:rsid w:val="00FE6C1D"/>
    <w:rsid w:val="00FE7D77"/>
    <w:rsid w:val="00FF1AFB"/>
    <w:rsid w:val="00FF47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B8BD1CA-C14A-4B61-892C-C60E147B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191"/>
    <w:pPr>
      <w:bidi/>
      <w:spacing w:after="200" w:line="276" w:lineRule="auto"/>
    </w:pPr>
    <w:rPr>
      <w:rFonts w:eastAsia="Times New Roman"/>
      <w:sz w:val="22"/>
      <w:szCs w:val="22"/>
    </w:rPr>
  </w:style>
  <w:style w:type="paragraph" w:styleId="Heading1">
    <w:name w:val="heading 1"/>
    <w:basedOn w:val="Normal"/>
    <w:next w:val="Normal"/>
    <w:link w:val="Heading1Char"/>
    <w:qFormat/>
    <w:locked/>
    <w:rsid w:val="00094583"/>
    <w:pPr>
      <w:shd w:val="clear" w:color="auto" w:fill="7AC143"/>
      <w:spacing w:before="1440" w:after="240"/>
      <w:outlineLvl w:val="0"/>
    </w:pPr>
    <w:rPr>
      <w:rFonts w:ascii="Arial" w:hAnsi="Arial"/>
      <w:b/>
      <w:bCs/>
      <w:color w:val="FFFFFF"/>
      <w:sz w:val="36"/>
      <w:szCs w:val="36"/>
    </w:rPr>
  </w:style>
  <w:style w:type="paragraph" w:styleId="Heading2">
    <w:name w:val="heading 2"/>
    <w:basedOn w:val="Normal"/>
    <w:next w:val="Normal"/>
    <w:link w:val="Heading2Char"/>
    <w:autoRedefine/>
    <w:qFormat/>
    <w:locked/>
    <w:rsid w:val="00455AEC"/>
    <w:pPr>
      <w:keepNext/>
      <w:spacing w:before="120" w:after="0"/>
      <w:outlineLvl w:val="1"/>
    </w:pPr>
    <w:rPr>
      <w:rFonts w:ascii="Arial" w:hAnsi="Arial"/>
      <w:b/>
      <w:bCs/>
      <w:sz w:val="25"/>
      <w:szCs w:val="25"/>
    </w:rPr>
  </w:style>
  <w:style w:type="paragraph" w:styleId="Heading3">
    <w:name w:val="heading 3"/>
    <w:basedOn w:val="Normal"/>
    <w:next w:val="Normal"/>
    <w:link w:val="Heading3Char"/>
    <w:qFormat/>
    <w:locked/>
    <w:rsid w:val="001A3AA7"/>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2"/>
    <w:basedOn w:val="Normal"/>
    <w:uiPriority w:val="34"/>
    <w:qFormat/>
    <w:rsid w:val="00597044"/>
    <w:pPr>
      <w:spacing w:after="0" w:line="240" w:lineRule="auto"/>
      <w:ind w:left="720"/>
    </w:pPr>
    <w:rPr>
      <w:rFonts w:cs="Times New Roman"/>
    </w:rPr>
  </w:style>
  <w:style w:type="character" w:styleId="Hyperlink">
    <w:name w:val="Hyperlink"/>
    <w:uiPriority w:val="99"/>
    <w:rsid w:val="007F789B"/>
    <w:rPr>
      <w:rFonts w:cs="Times New Roman"/>
      <w:color w:val="0000FF"/>
      <w:u w:val="single"/>
    </w:rPr>
  </w:style>
  <w:style w:type="character" w:styleId="CommentReference">
    <w:name w:val="annotation reference"/>
    <w:rsid w:val="007F789B"/>
    <w:rPr>
      <w:rFonts w:cs="Times New Roman"/>
      <w:sz w:val="16"/>
      <w:szCs w:val="16"/>
    </w:rPr>
  </w:style>
  <w:style w:type="paragraph" w:styleId="CommentText">
    <w:name w:val="annotation text"/>
    <w:basedOn w:val="Normal"/>
    <w:link w:val="CommentTextChar"/>
    <w:rsid w:val="007F789B"/>
    <w:pPr>
      <w:spacing w:line="240" w:lineRule="auto"/>
    </w:pPr>
    <w:rPr>
      <w:sz w:val="20"/>
      <w:szCs w:val="20"/>
    </w:rPr>
  </w:style>
  <w:style w:type="character" w:customStyle="1" w:styleId="CommentTextChar">
    <w:name w:val="Comment Text Char"/>
    <w:link w:val="CommentText"/>
    <w:locked/>
    <w:rsid w:val="007F789B"/>
    <w:rPr>
      <w:rFonts w:cs="Times New Roman"/>
      <w:sz w:val="20"/>
      <w:szCs w:val="20"/>
    </w:rPr>
  </w:style>
  <w:style w:type="paragraph" w:styleId="CommentSubject">
    <w:name w:val="annotation subject"/>
    <w:basedOn w:val="CommentText"/>
    <w:next w:val="CommentText"/>
    <w:link w:val="CommentSubjectChar"/>
    <w:semiHidden/>
    <w:rsid w:val="007F789B"/>
    <w:rPr>
      <w:b/>
      <w:bCs/>
    </w:rPr>
  </w:style>
  <w:style w:type="character" w:customStyle="1" w:styleId="CommentSubjectChar">
    <w:name w:val="Comment Subject Char"/>
    <w:link w:val="CommentSubject"/>
    <w:semiHidden/>
    <w:locked/>
    <w:rsid w:val="007F789B"/>
    <w:rPr>
      <w:rFonts w:cs="Times New Roman"/>
      <w:b/>
      <w:bCs/>
      <w:sz w:val="20"/>
      <w:szCs w:val="20"/>
    </w:rPr>
  </w:style>
  <w:style w:type="paragraph" w:styleId="BalloonText">
    <w:name w:val="Balloon Text"/>
    <w:basedOn w:val="Normal"/>
    <w:link w:val="BalloonTextChar"/>
    <w:semiHidden/>
    <w:rsid w:val="007F789B"/>
    <w:pPr>
      <w:spacing w:after="0" w:line="240" w:lineRule="auto"/>
    </w:pPr>
    <w:rPr>
      <w:rFonts w:ascii="Tahoma" w:hAnsi="Tahoma" w:cs="Tahoma"/>
      <w:sz w:val="16"/>
      <w:szCs w:val="16"/>
    </w:rPr>
  </w:style>
  <w:style w:type="character" w:customStyle="1" w:styleId="BalloonTextChar">
    <w:name w:val="Balloon Text Char"/>
    <w:link w:val="BalloonText"/>
    <w:semiHidden/>
    <w:locked/>
    <w:rsid w:val="007F789B"/>
    <w:rPr>
      <w:rFonts w:ascii="Tahoma" w:hAnsi="Tahoma" w:cs="Tahoma"/>
      <w:sz w:val="16"/>
      <w:szCs w:val="16"/>
    </w:rPr>
  </w:style>
  <w:style w:type="paragraph" w:customStyle="1" w:styleId="msolistparagraph0">
    <w:name w:val="msolistparagraph"/>
    <w:basedOn w:val="Normal"/>
    <w:rsid w:val="00D369B2"/>
    <w:pPr>
      <w:spacing w:after="0" w:line="240" w:lineRule="auto"/>
      <w:ind w:left="720"/>
    </w:pPr>
    <w:rPr>
      <w:rFonts w:cs="Times New Roman"/>
    </w:rPr>
  </w:style>
  <w:style w:type="table" w:styleId="TableGrid">
    <w:name w:val="Table Grid"/>
    <w:basedOn w:val="TableNormal"/>
    <w:locked/>
    <w:rsid w:val="004C725B"/>
    <w:pPr>
      <w:bidi/>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95072"/>
  </w:style>
  <w:style w:type="paragraph" w:styleId="NormalWeb">
    <w:name w:val="Normal (Web)"/>
    <w:basedOn w:val="Normal"/>
    <w:uiPriority w:val="99"/>
    <w:unhideWhenUsed/>
    <w:rsid w:val="00795072"/>
    <w:pPr>
      <w:bidi w:val="0"/>
      <w:spacing w:before="100" w:beforeAutospacing="1" w:after="100" w:afterAutospacing="1" w:line="240" w:lineRule="auto"/>
    </w:pPr>
    <w:rPr>
      <w:rFonts w:ascii="Times New Roman" w:hAnsi="Times New Roman" w:cs="Times New Roman"/>
      <w:sz w:val="24"/>
      <w:szCs w:val="24"/>
    </w:rPr>
  </w:style>
  <w:style w:type="paragraph" w:styleId="FootnoteText">
    <w:name w:val="footnote text"/>
    <w:aliases w:val="Char,Sharp - Footnote Text,Footnote Text - Sharp Char Char,Footnote Text - Sharp Char,single space,FOOTNOTES,fn,Footnote Text - Sharp,Sharp - Footnote Text1 Char,Footnote Text Char Char Char Char Char,Footnote reference,תו תו תו, Char"/>
    <w:basedOn w:val="Normal"/>
    <w:link w:val="FootnoteTextChar"/>
    <w:autoRedefine/>
    <w:uiPriority w:val="99"/>
    <w:rsid w:val="00AC6724"/>
    <w:pPr>
      <w:spacing w:after="0" w:line="240" w:lineRule="auto"/>
    </w:pPr>
    <w:rPr>
      <w:rFonts w:ascii="Arial" w:hAnsi="Arial"/>
      <w:sz w:val="20"/>
      <w:szCs w:val="20"/>
    </w:rPr>
  </w:style>
  <w:style w:type="character" w:customStyle="1" w:styleId="FootnoteTextChar">
    <w:name w:val="Footnote Text Char"/>
    <w:aliases w:val="Char Char,Sharp - Footnote Text Char,Footnote Text - Sharp Char Char Char,Footnote Text - Sharp Char Char1,single space Char,FOOTNOTES Char,fn Char,Footnote Text - Sharp Char1,Sharp - Footnote Text1 Char Char,Footnote reference Char"/>
    <w:link w:val="FootnoteText"/>
    <w:uiPriority w:val="99"/>
    <w:rsid w:val="00AC6724"/>
    <w:rPr>
      <w:rFonts w:ascii="Arial" w:eastAsia="Times New Roman" w:hAnsi="Arial"/>
    </w:rPr>
  </w:style>
  <w:style w:type="character" w:styleId="FootnoteReference">
    <w:name w:val="footnote reference"/>
    <w:aliases w:val="Ref,de nota al pie"/>
    <w:rsid w:val="00AC6724"/>
    <w:rPr>
      <w:rFonts w:cs="Times New Roman"/>
      <w:vertAlign w:val="superscript"/>
    </w:rPr>
  </w:style>
  <w:style w:type="character" w:styleId="Strong">
    <w:name w:val="Strong"/>
    <w:uiPriority w:val="22"/>
    <w:qFormat/>
    <w:locked/>
    <w:rsid w:val="00997BC6"/>
    <w:rPr>
      <w:b/>
      <w:bCs/>
    </w:rPr>
  </w:style>
  <w:style w:type="character" w:styleId="FollowedHyperlink">
    <w:name w:val="FollowedHyperlink"/>
    <w:uiPriority w:val="99"/>
    <w:rsid w:val="001F1665"/>
    <w:rPr>
      <w:color w:val="954F72"/>
      <w:u w:val="single"/>
    </w:rPr>
  </w:style>
  <w:style w:type="character" w:customStyle="1" w:styleId="Heading2Char">
    <w:name w:val="Heading 2 Char"/>
    <w:link w:val="Heading2"/>
    <w:rsid w:val="00455AEC"/>
    <w:rPr>
      <w:rFonts w:ascii="Arial" w:eastAsia="Times New Roman" w:hAnsi="Arial"/>
      <w:b/>
      <w:bCs/>
      <w:sz w:val="25"/>
      <w:szCs w:val="25"/>
    </w:rPr>
  </w:style>
  <w:style w:type="paragraph" w:styleId="TOC1">
    <w:name w:val="toc 1"/>
    <w:basedOn w:val="Normal"/>
    <w:next w:val="Normal"/>
    <w:autoRedefine/>
    <w:uiPriority w:val="39"/>
    <w:locked/>
    <w:rsid w:val="00AC0227"/>
    <w:pPr>
      <w:spacing w:before="120" w:after="120"/>
    </w:pPr>
    <w:rPr>
      <w:rFonts w:ascii="Times New Roman" w:hAnsi="Times New Roman" w:cs="Times New Roman"/>
      <w:b/>
      <w:bCs/>
      <w:caps/>
      <w:sz w:val="20"/>
      <w:szCs w:val="20"/>
    </w:rPr>
  </w:style>
  <w:style w:type="paragraph" w:styleId="TOC2">
    <w:name w:val="toc 2"/>
    <w:basedOn w:val="Normal"/>
    <w:next w:val="Normal"/>
    <w:autoRedefine/>
    <w:uiPriority w:val="39"/>
    <w:locked/>
    <w:rsid w:val="00BA0F58"/>
    <w:pPr>
      <w:spacing w:after="0"/>
      <w:ind w:left="220"/>
    </w:pPr>
    <w:rPr>
      <w:rFonts w:ascii="Times New Roman" w:hAnsi="Times New Roman" w:cs="Times New Roman"/>
      <w:smallCaps/>
      <w:sz w:val="20"/>
      <w:szCs w:val="20"/>
    </w:rPr>
  </w:style>
  <w:style w:type="paragraph" w:styleId="TOC3">
    <w:name w:val="toc 3"/>
    <w:basedOn w:val="Normal"/>
    <w:next w:val="Normal"/>
    <w:autoRedefine/>
    <w:semiHidden/>
    <w:locked/>
    <w:rsid w:val="00BA0F58"/>
    <w:pPr>
      <w:spacing w:after="0"/>
      <w:ind w:left="440"/>
    </w:pPr>
    <w:rPr>
      <w:rFonts w:ascii="Times New Roman" w:hAnsi="Times New Roman" w:cs="Times New Roman"/>
      <w:i/>
      <w:iCs/>
      <w:sz w:val="20"/>
      <w:szCs w:val="20"/>
    </w:rPr>
  </w:style>
  <w:style w:type="paragraph" w:styleId="TOC4">
    <w:name w:val="toc 4"/>
    <w:basedOn w:val="Normal"/>
    <w:next w:val="Normal"/>
    <w:autoRedefine/>
    <w:semiHidden/>
    <w:locked/>
    <w:rsid w:val="00BA0F58"/>
    <w:pPr>
      <w:spacing w:after="0"/>
      <w:ind w:left="660"/>
    </w:pPr>
    <w:rPr>
      <w:rFonts w:ascii="Times New Roman" w:hAnsi="Times New Roman" w:cs="Times New Roman"/>
      <w:sz w:val="18"/>
      <w:szCs w:val="18"/>
    </w:rPr>
  </w:style>
  <w:style w:type="paragraph" w:styleId="TOC5">
    <w:name w:val="toc 5"/>
    <w:basedOn w:val="Normal"/>
    <w:next w:val="Normal"/>
    <w:autoRedefine/>
    <w:semiHidden/>
    <w:locked/>
    <w:rsid w:val="00BA0F58"/>
    <w:pPr>
      <w:spacing w:after="0"/>
      <w:ind w:left="880"/>
    </w:pPr>
    <w:rPr>
      <w:rFonts w:ascii="Times New Roman" w:hAnsi="Times New Roman" w:cs="Times New Roman"/>
      <w:sz w:val="18"/>
      <w:szCs w:val="18"/>
    </w:rPr>
  </w:style>
  <w:style w:type="paragraph" w:styleId="TOC6">
    <w:name w:val="toc 6"/>
    <w:basedOn w:val="Normal"/>
    <w:next w:val="Normal"/>
    <w:autoRedefine/>
    <w:semiHidden/>
    <w:locked/>
    <w:rsid w:val="00BA0F58"/>
    <w:pPr>
      <w:spacing w:after="0"/>
      <w:ind w:left="1100"/>
    </w:pPr>
    <w:rPr>
      <w:rFonts w:ascii="Times New Roman" w:hAnsi="Times New Roman" w:cs="Times New Roman"/>
      <w:sz w:val="18"/>
      <w:szCs w:val="18"/>
    </w:rPr>
  </w:style>
  <w:style w:type="paragraph" w:styleId="TOC7">
    <w:name w:val="toc 7"/>
    <w:basedOn w:val="Normal"/>
    <w:next w:val="Normal"/>
    <w:autoRedefine/>
    <w:semiHidden/>
    <w:locked/>
    <w:rsid w:val="00BA0F58"/>
    <w:pPr>
      <w:spacing w:after="0"/>
      <w:ind w:left="1320"/>
    </w:pPr>
    <w:rPr>
      <w:rFonts w:ascii="Times New Roman" w:hAnsi="Times New Roman" w:cs="Times New Roman"/>
      <w:sz w:val="18"/>
      <w:szCs w:val="18"/>
    </w:rPr>
  </w:style>
  <w:style w:type="paragraph" w:styleId="TOC8">
    <w:name w:val="toc 8"/>
    <w:basedOn w:val="Normal"/>
    <w:next w:val="Normal"/>
    <w:autoRedefine/>
    <w:semiHidden/>
    <w:locked/>
    <w:rsid w:val="00BA0F58"/>
    <w:pPr>
      <w:spacing w:after="0"/>
      <w:ind w:left="1540"/>
    </w:pPr>
    <w:rPr>
      <w:rFonts w:ascii="Times New Roman" w:hAnsi="Times New Roman" w:cs="Times New Roman"/>
      <w:sz w:val="18"/>
      <w:szCs w:val="18"/>
    </w:rPr>
  </w:style>
  <w:style w:type="paragraph" w:styleId="TOC9">
    <w:name w:val="toc 9"/>
    <w:basedOn w:val="Normal"/>
    <w:next w:val="Normal"/>
    <w:autoRedefine/>
    <w:semiHidden/>
    <w:locked/>
    <w:rsid w:val="00BA0F58"/>
    <w:pPr>
      <w:spacing w:after="0"/>
      <w:ind w:left="1760"/>
    </w:pPr>
    <w:rPr>
      <w:rFonts w:ascii="Times New Roman" w:hAnsi="Times New Roman" w:cs="Times New Roman"/>
      <w:sz w:val="18"/>
      <w:szCs w:val="18"/>
    </w:rPr>
  </w:style>
  <w:style w:type="paragraph" w:styleId="Footer">
    <w:name w:val="footer"/>
    <w:basedOn w:val="Normal"/>
    <w:rsid w:val="001808FC"/>
    <w:pPr>
      <w:tabs>
        <w:tab w:val="center" w:pos="4153"/>
        <w:tab w:val="right" w:pos="8306"/>
      </w:tabs>
    </w:pPr>
  </w:style>
  <w:style w:type="character" w:styleId="PageNumber">
    <w:name w:val="page number"/>
    <w:basedOn w:val="DefaultParagraphFont"/>
    <w:rsid w:val="001808FC"/>
  </w:style>
  <w:style w:type="character" w:customStyle="1" w:styleId="textexposedshow">
    <w:name w:val="text_exposed_show"/>
    <w:rsid w:val="00FA24FF"/>
    <w:rPr>
      <w:rFonts w:cs="Times New Roman"/>
    </w:rPr>
  </w:style>
  <w:style w:type="paragraph" w:customStyle="1" w:styleId="ListParagraph1">
    <w:name w:val="List Paragraph1"/>
    <w:basedOn w:val="Normal"/>
    <w:rsid w:val="00A94526"/>
    <w:pPr>
      <w:spacing w:after="0" w:line="240" w:lineRule="auto"/>
      <w:ind w:left="720"/>
    </w:pPr>
    <w:rPr>
      <w:rFonts w:cs="Times New Roman"/>
    </w:rPr>
  </w:style>
  <w:style w:type="character" w:customStyle="1" w:styleId="Heading3Char">
    <w:name w:val="Heading 3 Char"/>
    <w:link w:val="Heading3"/>
    <w:rsid w:val="001A3AA7"/>
    <w:rPr>
      <w:rFonts w:ascii="Calibri Light" w:eastAsia="Times New Roman" w:hAnsi="Calibri Light" w:cs="Times New Roman"/>
      <w:b/>
      <w:bCs/>
      <w:sz w:val="26"/>
      <w:szCs w:val="26"/>
    </w:rPr>
  </w:style>
  <w:style w:type="paragraph" w:styleId="Header">
    <w:name w:val="header"/>
    <w:basedOn w:val="Normal"/>
    <w:rsid w:val="00980487"/>
    <w:pPr>
      <w:tabs>
        <w:tab w:val="center" w:pos="4153"/>
        <w:tab w:val="right" w:pos="8306"/>
      </w:tabs>
    </w:pPr>
  </w:style>
  <w:style w:type="character" w:customStyle="1" w:styleId="CharChar2">
    <w:name w:val="Char Char2"/>
    <w:locked/>
    <w:rsid w:val="00697674"/>
    <w:rPr>
      <w:rFonts w:ascii="Calibri" w:hAnsi="Calibri" w:cs="Arial"/>
      <w:lang w:val="en-US" w:eastAsia="en-US" w:bidi="he-IL"/>
    </w:rPr>
  </w:style>
  <w:style w:type="paragraph" w:customStyle="1" w:styleId="a">
    <w:name w:val="כותרת מסמך נייר עמדה"/>
    <w:basedOn w:val="Normal"/>
    <w:rsid w:val="0093594C"/>
    <w:pPr>
      <w:spacing w:after="0" w:line="240" w:lineRule="auto"/>
      <w:jc w:val="center"/>
    </w:pPr>
    <w:rPr>
      <w:rFonts w:ascii="Arial" w:eastAsia="Calibri" w:hAnsi="Arial"/>
      <w:b/>
      <w:bCs/>
      <w:color w:val="92D050"/>
      <w:sz w:val="72"/>
      <w:szCs w:val="72"/>
    </w:rPr>
  </w:style>
  <w:style w:type="paragraph" w:customStyle="1" w:styleId="BasicParagraph">
    <w:name w:val="[Basic Paragraph]"/>
    <w:basedOn w:val="Normal"/>
    <w:rsid w:val="0093594C"/>
    <w:pPr>
      <w:autoSpaceDE w:val="0"/>
      <w:autoSpaceDN w:val="0"/>
      <w:adjustRightInd w:val="0"/>
      <w:spacing w:after="0" w:line="288" w:lineRule="auto"/>
      <w:textAlignment w:val="center"/>
    </w:pPr>
    <w:rPr>
      <w:rFonts w:ascii="Times New Roman" w:eastAsia="Calibri" w:hAnsi="Times New Roman" w:cs="Times New Roman"/>
      <w:color w:val="000000"/>
      <w:sz w:val="24"/>
      <w:szCs w:val="24"/>
      <w:lang w:bidi="ar-YE"/>
    </w:rPr>
  </w:style>
  <w:style w:type="character" w:customStyle="1" w:styleId="Heading1Char">
    <w:name w:val="Heading 1 Char"/>
    <w:link w:val="Heading1"/>
    <w:locked/>
    <w:rsid w:val="00094583"/>
    <w:rPr>
      <w:rFonts w:ascii="Arial" w:eastAsia="Times New Roman" w:hAnsi="Arial"/>
      <w:b/>
      <w:bCs/>
      <w:color w:val="FFFFFF"/>
      <w:sz w:val="36"/>
      <w:szCs w:val="36"/>
      <w:shd w:val="clear" w:color="auto" w:fill="7AC143"/>
    </w:rPr>
  </w:style>
  <w:style w:type="paragraph" w:styleId="TOCHeading">
    <w:name w:val="TOC Heading"/>
    <w:basedOn w:val="Heading1"/>
    <w:next w:val="Normal"/>
    <w:uiPriority w:val="39"/>
    <w:unhideWhenUsed/>
    <w:qFormat/>
    <w:rsid w:val="00094583"/>
    <w:pPr>
      <w:keepNext/>
      <w:keepLines/>
      <w:shd w:val="clear" w:color="auto" w:fill="auto"/>
      <w:bidi w:val="0"/>
      <w:spacing w:before="240" w:after="0" w:line="259" w:lineRule="auto"/>
      <w:outlineLvl w:val="9"/>
    </w:pPr>
    <w:rPr>
      <w:rFonts w:ascii="Calibri Light" w:hAnsi="Calibri Light" w:cs="Times New Roman"/>
      <w:b w:val="0"/>
      <w:bCs w:val="0"/>
      <w:color w:val="2E74B5"/>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241428">
      <w:bodyDiv w:val="1"/>
      <w:marLeft w:val="0"/>
      <w:marRight w:val="0"/>
      <w:marTop w:val="0"/>
      <w:marBottom w:val="0"/>
      <w:divBdr>
        <w:top w:val="none" w:sz="0" w:space="0" w:color="auto"/>
        <w:left w:val="none" w:sz="0" w:space="0" w:color="auto"/>
        <w:bottom w:val="none" w:sz="0" w:space="0" w:color="auto"/>
        <w:right w:val="none" w:sz="0" w:space="0" w:color="auto"/>
      </w:divBdr>
      <w:divsChild>
        <w:div w:id="86117600">
          <w:marLeft w:val="0"/>
          <w:marRight w:val="0"/>
          <w:marTop w:val="0"/>
          <w:marBottom w:val="0"/>
          <w:divBdr>
            <w:top w:val="none" w:sz="0" w:space="0" w:color="auto"/>
            <w:left w:val="none" w:sz="0" w:space="0" w:color="auto"/>
            <w:bottom w:val="none" w:sz="0" w:space="0" w:color="auto"/>
            <w:right w:val="none" w:sz="0" w:space="0" w:color="auto"/>
          </w:divBdr>
        </w:div>
      </w:divsChild>
    </w:div>
    <w:div w:id="20741009">
      <w:bodyDiv w:val="1"/>
      <w:marLeft w:val="0"/>
      <w:marRight w:val="0"/>
      <w:marTop w:val="0"/>
      <w:marBottom w:val="0"/>
      <w:divBdr>
        <w:top w:val="none" w:sz="0" w:space="0" w:color="auto"/>
        <w:left w:val="none" w:sz="0" w:space="0" w:color="auto"/>
        <w:bottom w:val="none" w:sz="0" w:space="0" w:color="auto"/>
        <w:right w:val="none" w:sz="0" w:space="0" w:color="auto"/>
      </w:divBdr>
    </w:div>
    <w:div w:id="36009559">
      <w:bodyDiv w:val="1"/>
      <w:marLeft w:val="0"/>
      <w:marRight w:val="0"/>
      <w:marTop w:val="0"/>
      <w:marBottom w:val="0"/>
      <w:divBdr>
        <w:top w:val="none" w:sz="0" w:space="0" w:color="auto"/>
        <w:left w:val="none" w:sz="0" w:space="0" w:color="auto"/>
        <w:bottom w:val="none" w:sz="0" w:space="0" w:color="auto"/>
        <w:right w:val="none" w:sz="0" w:space="0" w:color="auto"/>
      </w:divBdr>
    </w:div>
    <w:div w:id="110366106">
      <w:bodyDiv w:val="1"/>
      <w:marLeft w:val="0"/>
      <w:marRight w:val="0"/>
      <w:marTop w:val="0"/>
      <w:marBottom w:val="0"/>
      <w:divBdr>
        <w:top w:val="none" w:sz="0" w:space="0" w:color="auto"/>
        <w:left w:val="none" w:sz="0" w:space="0" w:color="auto"/>
        <w:bottom w:val="none" w:sz="0" w:space="0" w:color="auto"/>
        <w:right w:val="none" w:sz="0" w:space="0" w:color="auto"/>
      </w:divBdr>
      <w:divsChild>
        <w:div w:id="1230848205">
          <w:marLeft w:val="0"/>
          <w:marRight w:val="0"/>
          <w:marTop w:val="0"/>
          <w:marBottom w:val="0"/>
          <w:divBdr>
            <w:top w:val="none" w:sz="0" w:space="0" w:color="auto"/>
            <w:left w:val="none" w:sz="0" w:space="0" w:color="auto"/>
            <w:bottom w:val="none" w:sz="0" w:space="0" w:color="auto"/>
            <w:right w:val="none" w:sz="0" w:space="0" w:color="auto"/>
          </w:divBdr>
        </w:div>
      </w:divsChild>
    </w:div>
    <w:div w:id="111940977">
      <w:bodyDiv w:val="1"/>
      <w:marLeft w:val="0"/>
      <w:marRight w:val="0"/>
      <w:marTop w:val="0"/>
      <w:marBottom w:val="0"/>
      <w:divBdr>
        <w:top w:val="none" w:sz="0" w:space="0" w:color="auto"/>
        <w:left w:val="none" w:sz="0" w:space="0" w:color="auto"/>
        <w:bottom w:val="none" w:sz="0" w:space="0" w:color="auto"/>
        <w:right w:val="none" w:sz="0" w:space="0" w:color="auto"/>
      </w:divBdr>
      <w:divsChild>
        <w:div w:id="2089956713">
          <w:marLeft w:val="0"/>
          <w:marRight w:val="0"/>
          <w:marTop w:val="0"/>
          <w:marBottom w:val="0"/>
          <w:divBdr>
            <w:top w:val="none" w:sz="0" w:space="0" w:color="auto"/>
            <w:left w:val="none" w:sz="0" w:space="0" w:color="auto"/>
            <w:bottom w:val="none" w:sz="0" w:space="0" w:color="auto"/>
            <w:right w:val="none" w:sz="0" w:space="0" w:color="auto"/>
          </w:divBdr>
        </w:div>
      </w:divsChild>
    </w:div>
    <w:div w:id="147090439">
      <w:bodyDiv w:val="1"/>
      <w:marLeft w:val="0"/>
      <w:marRight w:val="0"/>
      <w:marTop w:val="0"/>
      <w:marBottom w:val="0"/>
      <w:divBdr>
        <w:top w:val="none" w:sz="0" w:space="0" w:color="auto"/>
        <w:left w:val="none" w:sz="0" w:space="0" w:color="auto"/>
        <w:bottom w:val="none" w:sz="0" w:space="0" w:color="auto"/>
        <w:right w:val="none" w:sz="0" w:space="0" w:color="auto"/>
      </w:divBdr>
    </w:div>
    <w:div w:id="165898686">
      <w:bodyDiv w:val="1"/>
      <w:marLeft w:val="0"/>
      <w:marRight w:val="0"/>
      <w:marTop w:val="0"/>
      <w:marBottom w:val="0"/>
      <w:divBdr>
        <w:top w:val="none" w:sz="0" w:space="0" w:color="auto"/>
        <w:left w:val="none" w:sz="0" w:space="0" w:color="auto"/>
        <w:bottom w:val="none" w:sz="0" w:space="0" w:color="auto"/>
        <w:right w:val="none" w:sz="0" w:space="0" w:color="auto"/>
      </w:divBdr>
    </w:div>
    <w:div w:id="178474476">
      <w:bodyDiv w:val="1"/>
      <w:marLeft w:val="0"/>
      <w:marRight w:val="0"/>
      <w:marTop w:val="0"/>
      <w:marBottom w:val="0"/>
      <w:divBdr>
        <w:top w:val="none" w:sz="0" w:space="0" w:color="auto"/>
        <w:left w:val="none" w:sz="0" w:space="0" w:color="auto"/>
        <w:bottom w:val="none" w:sz="0" w:space="0" w:color="auto"/>
        <w:right w:val="none" w:sz="0" w:space="0" w:color="auto"/>
      </w:divBdr>
    </w:div>
    <w:div w:id="235634673">
      <w:bodyDiv w:val="1"/>
      <w:marLeft w:val="0"/>
      <w:marRight w:val="0"/>
      <w:marTop w:val="0"/>
      <w:marBottom w:val="0"/>
      <w:divBdr>
        <w:top w:val="none" w:sz="0" w:space="0" w:color="auto"/>
        <w:left w:val="none" w:sz="0" w:space="0" w:color="auto"/>
        <w:bottom w:val="none" w:sz="0" w:space="0" w:color="auto"/>
        <w:right w:val="none" w:sz="0" w:space="0" w:color="auto"/>
      </w:divBdr>
    </w:div>
    <w:div w:id="464349287">
      <w:bodyDiv w:val="1"/>
      <w:marLeft w:val="0"/>
      <w:marRight w:val="0"/>
      <w:marTop w:val="0"/>
      <w:marBottom w:val="0"/>
      <w:divBdr>
        <w:top w:val="none" w:sz="0" w:space="0" w:color="auto"/>
        <w:left w:val="none" w:sz="0" w:space="0" w:color="auto"/>
        <w:bottom w:val="none" w:sz="0" w:space="0" w:color="auto"/>
        <w:right w:val="none" w:sz="0" w:space="0" w:color="auto"/>
      </w:divBdr>
      <w:divsChild>
        <w:div w:id="1402631640">
          <w:marLeft w:val="0"/>
          <w:marRight w:val="0"/>
          <w:marTop w:val="0"/>
          <w:marBottom w:val="0"/>
          <w:divBdr>
            <w:top w:val="none" w:sz="0" w:space="0" w:color="auto"/>
            <w:left w:val="none" w:sz="0" w:space="0" w:color="auto"/>
            <w:bottom w:val="none" w:sz="0" w:space="0" w:color="auto"/>
            <w:right w:val="none" w:sz="0" w:space="0" w:color="auto"/>
          </w:divBdr>
        </w:div>
      </w:divsChild>
    </w:div>
    <w:div w:id="523980468">
      <w:bodyDiv w:val="1"/>
      <w:marLeft w:val="0"/>
      <w:marRight w:val="0"/>
      <w:marTop w:val="0"/>
      <w:marBottom w:val="0"/>
      <w:divBdr>
        <w:top w:val="none" w:sz="0" w:space="0" w:color="auto"/>
        <w:left w:val="none" w:sz="0" w:space="0" w:color="auto"/>
        <w:bottom w:val="none" w:sz="0" w:space="0" w:color="auto"/>
        <w:right w:val="none" w:sz="0" w:space="0" w:color="auto"/>
      </w:divBdr>
      <w:divsChild>
        <w:div w:id="915632547">
          <w:marLeft w:val="0"/>
          <w:marRight w:val="0"/>
          <w:marTop w:val="0"/>
          <w:marBottom w:val="0"/>
          <w:divBdr>
            <w:top w:val="none" w:sz="0" w:space="0" w:color="auto"/>
            <w:left w:val="none" w:sz="0" w:space="0" w:color="auto"/>
            <w:bottom w:val="none" w:sz="0" w:space="0" w:color="auto"/>
            <w:right w:val="none" w:sz="0" w:space="0" w:color="auto"/>
          </w:divBdr>
        </w:div>
      </w:divsChild>
    </w:div>
    <w:div w:id="550463701">
      <w:bodyDiv w:val="1"/>
      <w:marLeft w:val="0"/>
      <w:marRight w:val="0"/>
      <w:marTop w:val="0"/>
      <w:marBottom w:val="0"/>
      <w:divBdr>
        <w:top w:val="none" w:sz="0" w:space="0" w:color="auto"/>
        <w:left w:val="none" w:sz="0" w:space="0" w:color="auto"/>
        <w:bottom w:val="none" w:sz="0" w:space="0" w:color="auto"/>
        <w:right w:val="none" w:sz="0" w:space="0" w:color="auto"/>
      </w:divBdr>
      <w:divsChild>
        <w:div w:id="789861449">
          <w:marLeft w:val="0"/>
          <w:marRight w:val="0"/>
          <w:marTop w:val="0"/>
          <w:marBottom w:val="0"/>
          <w:divBdr>
            <w:top w:val="none" w:sz="0" w:space="0" w:color="auto"/>
            <w:left w:val="none" w:sz="0" w:space="0" w:color="auto"/>
            <w:bottom w:val="none" w:sz="0" w:space="0" w:color="auto"/>
            <w:right w:val="none" w:sz="0" w:space="0" w:color="auto"/>
          </w:divBdr>
        </w:div>
      </w:divsChild>
    </w:div>
    <w:div w:id="659390210">
      <w:bodyDiv w:val="1"/>
      <w:marLeft w:val="0"/>
      <w:marRight w:val="0"/>
      <w:marTop w:val="0"/>
      <w:marBottom w:val="0"/>
      <w:divBdr>
        <w:top w:val="none" w:sz="0" w:space="0" w:color="auto"/>
        <w:left w:val="none" w:sz="0" w:space="0" w:color="auto"/>
        <w:bottom w:val="none" w:sz="0" w:space="0" w:color="auto"/>
        <w:right w:val="none" w:sz="0" w:space="0" w:color="auto"/>
      </w:divBdr>
      <w:divsChild>
        <w:div w:id="502204761">
          <w:marLeft w:val="0"/>
          <w:marRight w:val="0"/>
          <w:marTop w:val="0"/>
          <w:marBottom w:val="0"/>
          <w:divBdr>
            <w:top w:val="none" w:sz="0" w:space="0" w:color="auto"/>
            <w:left w:val="none" w:sz="0" w:space="0" w:color="auto"/>
            <w:bottom w:val="none" w:sz="0" w:space="0" w:color="auto"/>
            <w:right w:val="none" w:sz="0" w:space="0" w:color="auto"/>
          </w:divBdr>
          <w:divsChild>
            <w:div w:id="1631476289">
              <w:marLeft w:val="0"/>
              <w:marRight w:val="0"/>
              <w:marTop w:val="0"/>
              <w:marBottom w:val="0"/>
              <w:divBdr>
                <w:top w:val="none" w:sz="0" w:space="0" w:color="auto"/>
                <w:left w:val="none" w:sz="0" w:space="0" w:color="auto"/>
                <w:bottom w:val="none" w:sz="0" w:space="0" w:color="auto"/>
                <w:right w:val="none" w:sz="0" w:space="0" w:color="auto"/>
              </w:divBdr>
              <w:divsChild>
                <w:div w:id="1676689041">
                  <w:marLeft w:val="0"/>
                  <w:marRight w:val="0"/>
                  <w:marTop w:val="0"/>
                  <w:marBottom w:val="0"/>
                  <w:divBdr>
                    <w:top w:val="none" w:sz="0" w:space="0" w:color="auto"/>
                    <w:left w:val="none" w:sz="0" w:space="0" w:color="auto"/>
                    <w:bottom w:val="none" w:sz="0" w:space="0" w:color="auto"/>
                    <w:right w:val="none" w:sz="0" w:space="0" w:color="auto"/>
                  </w:divBdr>
                  <w:divsChild>
                    <w:div w:id="1436435577">
                      <w:marLeft w:val="0"/>
                      <w:marRight w:val="0"/>
                      <w:marTop w:val="0"/>
                      <w:marBottom w:val="0"/>
                      <w:divBdr>
                        <w:top w:val="none" w:sz="0" w:space="0" w:color="auto"/>
                        <w:left w:val="none" w:sz="0" w:space="0" w:color="auto"/>
                        <w:bottom w:val="none" w:sz="0" w:space="0" w:color="auto"/>
                        <w:right w:val="none" w:sz="0" w:space="0" w:color="auto"/>
                      </w:divBdr>
                      <w:divsChild>
                        <w:div w:id="1527328957">
                          <w:marLeft w:val="0"/>
                          <w:marRight w:val="0"/>
                          <w:marTop w:val="0"/>
                          <w:marBottom w:val="0"/>
                          <w:divBdr>
                            <w:top w:val="none" w:sz="0" w:space="0" w:color="auto"/>
                            <w:left w:val="none" w:sz="0" w:space="0" w:color="auto"/>
                            <w:bottom w:val="none" w:sz="0" w:space="0" w:color="auto"/>
                            <w:right w:val="none" w:sz="0" w:space="0" w:color="auto"/>
                          </w:divBdr>
                          <w:divsChild>
                            <w:div w:id="947854070">
                              <w:marLeft w:val="0"/>
                              <w:marRight w:val="0"/>
                              <w:marTop w:val="0"/>
                              <w:marBottom w:val="0"/>
                              <w:divBdr>
                                <w:top w:val="none" w:sz="0" w:space="0" w:color="auto"/>
                                <w:left w:val="none" w:sz="0" w:space="0" w:color="auto"/>
                                <w:bottom w:val="none" w:sz="0" w:space="0" w:color="auto"/>
                                <w:right w:val="none" w:sz="0" w:space="0" w:color="auto"/>
                              </w:divBdr>
                              <w:divsChild>
                                <w:div w:id="1533567478">
                                  <w:marLeft w:val="0"/>
                                  <w:marRight w:val="0"/>
                                  <w:marTop w:val="0"/>
                                  <w:marBottom w:val="0"/>
                                  <w:divBdr>
                                    <w:top w:val="none" w:sz="0" w:space="0" w:color="auto"/>
                                    <w:left w:val="none" w:sz="0" w:space="0" w:color="auto"/>
                                    <w:bottom w:val="none" w:sz="0" w:space="0" w:color="auto"/>
                                    <w:right w:val="none" w:sz="0" w:space="0" w:color="auto"/>
                                  </w:divBdr>
                                  <w:divsChild>
                                    <w:div w:id="129634524">
                                      <w:marLeft w:val="0"/>
                                      <w:marRight w:val="60"/>
                                      <w:marTop w:val="0"/>
                                      <w:marBottom w:val="0"/>
                                      <w:divBdr>
                                        <w:top w:val="none" w:sz="0" w:space="0" w:color="auto"/>
                                        <w:left w:val="none" w:sz="0" w:space="0" w:color="auto"/>
                                        <w:bottom w:val="none" w:sz="0" w:space="0" w:color="auto"/>
                                        <w:right w:val="none" w:sz="0" w:space="0" w:color="auto"/>
                                      </w:divBdr>
                                      <w:divsChild>
                                        <w:div w:id="1919248875">
                                          <w:marLeft w:val="0"/>
                                          <w:marRight w:val="0"/>
                                          <w:marTop w:val="0"/>
                                          <w:marBottom w:val="0"/>
                                          <w:divBdr>
                                            <w:top w:val="none" w:sz="0" w:space="0" w:color="auto"/>
                                            <w:left w:val="none" w:sz="0" w:space="0" w:color="auto"/>
                                            <w:bottom w:val="none" w:sz="0" w:space="0" w:color="auto"/>
                                            <w:right w:val="none" w:sz="0" w:space="0" w:color="auto"/>
                                          </w:divBdr>
                                          <w:divsChild>
                                            <w:div w:id="384531191">
                                              <w:marLeft w:val="0"/>
                                              <w:marRight w:val="0"/>
                                              <w:marTop w:val="0"/>
                                              <w:marBottom w:val="750"/>
                                              <w:divBdr>
                                                <w:top w:val="single" w:sz="6" w:space="0" w:color="F5F5F5"/>
                                                <w:left w:val="single" w:sz="6" w:space="0" w:color="F5F5F5"/>
                                                <w:bottom w:val="single" w:sz="6" w:space="0" w:color="F5F5F5"/>
                                                <w:right w:val="single" w:sz="6" w:space="0" w:color="F5F5F5"/>
                                              </w:divBdr>
                                              <w:divsChild>
                                                <w:div w:id="1752922978">
                                                  <w:marLeft w:val="0"/>
                                                  <w:marRight w:val="0"/>
                                                  <w:marTop w:val="0"/>
                                                  <w:marBottom w:val="0"/>
                                                  <w:divBdr>
                                                    <w:top w:val="none" w:sz="0" w:space="0" w:color="auto"/>
                                                    <w:left w:val="none" w:sz="0" w:space="0" w:color="auto"/>
                                                    <w:bottom w:val="none" w:sz="0" w:space="0" w:color="auto"/>
                                                    <w:right w:val="none" w:sz="0" w:space="0" w:color="auto"/>
                                                  </w:divBdr>
                                                  <w:divsChild>
                                                    <w:div w:id="333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4477665">
      <w:bodyDiv w:val="1"/>
      <w:marLeft w:val="0"/>
      <w:marRight w:val="0"/>
      <w:marTop w:val="0"/>
      <w:marBottom w:val="0"/>
      <w:divBdr>
        <w:top w:val="none" w:sz="0" w:space="0" w:color="auto"/>
        <w:left w:val="none" w:sz="0" w:space="0" w:color="auto"/>
        <w:bottom w:val="none" w:sz="0" w:space="0" w:color="auto"/>
        <w:right w:val="none" w:sz="0" w:space="0" w:color="auto"/>
      </w:divBdr>
    </w:div>
    <w:div w:id="719019544">
      <w:bodyDiv w:val="1"/>
      <w:marLeft w:val="0"/>
      <w:marRight w:val="0"/>
      <w:marTop w:val="0"/>
      <w:marBottom w:val="0"/>
      <w:divBdr>
        <w:top w:val="none" w:sz="0" w:space="0" w:color="auto"/>
        <w:left w:val="none" w:sz="0" w:space="0" w:color="auto"/>
        <w:bottom w:val="none" w:sz="0" w:space="0" w:color="auto"/>
        <w:right w:val="none" w:sz="0" w:space="0" w:color="auto"/>
      </w:divBdr>
      <w:divsChild>
        <w:div w:id="1222790467">
          <w:marLeft w:val="0"/>
          <w:marRight w:val="0"/>
          <w:marTop w:val="0"/>
          <w:marBottom w:val="0"/>
          <w:divBdr>
            <w:top w:val="none" w:sz="0" w:space="0" w:color="auto"/>
            <w:left w:val="none" w:sz="0" w:space="0" w:color="auto"/>
            <w:bottom w:val="none" w:sz="0" w:space="0" w:color="auto"/>
            <w:right w:val="none" w:sz="0" w:space="0" w:color="auto"/>
          </w:divBdr>
        </w:div>
      </w:divsChild>
    </w:div>
    <w:div w:id="840896404">
      <w:bodyDiv w:val="1"/>
      <w:marLeft w:val="0"/>
      <w:marRight w:val="0"/>
      <w:marTop w:val="0"/>
      <w:marBottom w:val="0"/>
      <w:divBdr>
        <w:top w:val="none" w:sz="0" w:space="0" w:color="auto"/>
        <w:left w:val="none" w:sz="0" w:space="0" w:color="auto"/>
        <w:bottom w:val="none" w:sz="0" w:space="0" w:color="auto"/>
        <w:right w:val="none" w:sz="0" w:space="0" w:color="auto"/>
      </w:divBdr>
    </w:div>
    <w:div w:id="845171443">
      <w:bodyDiv w:val="1"/>
      <w:marLeft w:val="0"/>
      <w:marRight w:val="0"/>
      <w:marTop w:val="0"/>
      <w:marBottom w:val="0"/>
      <w:divBdr>
        <w:top w:val="none" w:sz="0" w:space="0" w:color="auto"/>
        <w:left w:val="none" w:sz="0" w:space="0" w:color="auto"/>
        <w:bottom w:val="none" w:sz="0" w:space="0" w:color="auto"/>
        <w:right w:val="none" w:sz="0" w:space="0" w:color="auto"/>
      </w:divBdr>
    </w:div>
    <w:div w:id="870531813">
      <w:bodyDiv w:val="1"/>
      <w:marLeft w:val="0"/>
      <w:marRight w:val="0"/>
      <w:marTop w:val="0"/>
      <w:marBottom w:val="0"/>
      <w:divBdr>
        <w:top w:val="none" w:sz="0" w:space="0" w:color="auto"/>
        <w:left w:val="none" w:sz="0" w:space="0" w:color="auto"/>
        <w:bottom w:val="none" w:sz="0" w:space="0" w:color="auto"/>
        <w:right w:val="none" w:sz="0" w:space="0" w:color="auto"/>
      </w:divBdr>
      <w:divsChild>
        <w:div w:id="477889698">
          <w:marLeft w:val="0"/>
          <w:marRight w:val="0"/>
          <w:marTop w:val="0"/>
          <w:marBottom w:val="0"/>
          <w:divBdr>
            <w:top w:val="none" w:sz="0" w:space="0" w:color="auto"/>
            <w:left w:val="none" w:sz="0" w:space="0" w:color="auto"/>
            <w:bottom w:val="none" w:sz="0" w:space="0" w:color="auto"/>
            <w:right w:val="none" w:sz="0" w:space="0" w:color="auto"/>
          </w:divBdr>
          <w:divsChild>
            <w:div w:id="1272936057">
              <w:marLeft w:val="0"/>
              <w:marRight w:val="0"/>
              <w:marTop w:val="0"/>
              <w:marBottom w:val="0"/>
              <w:divBdr>
                <w:top w:val="none" w:sz="0" w:space="0" w:color="auto"/>
                <w:left w:val="none" w:sz="0" w:space="0" w:color="auto"/>
                <w:bottom w:val="none" w:sz="0" w:space="0" w:color="auto"/>
                <w:right w:val="none" w:sz="0" w:space="0" w:color="auto"/>
              </w:divBdr>
              <w:divsChild>
                <w:div w:id="1998610551">
                  <w:marLeft w:val="0"/>
                  <w:marRight w:val="0"/>
                  <w:marTop w:val="0"/>
                  <w:marBottom w:val="0"/>
                  <w:divBdr>
                    <w:top w:val="none" w:sz="0" w:space="0" w:color="auto"/>
                    <w:left w:val="none" w:sz="0" w:space="0" w:color="auto"/>
                    <w:bottom w:val="none" w:sz="0" w:space="0" w:color="auto"/>
                    <w:right w:val="none" w:sz="0" w:space="0" w:color="auto"/>
                  </w:divBdr>
                  <w:divsChild>
                    <w:div w:id="1768579676">
                      <w:marLeft w:val="0"/>
                      <w:marRight w:val="0"/>
                      <w:marTop w:val="0"/>
                      <w:marBottom w:val="0"/>
                      <w:divBdr>
                        <w:top w:val="none" w:sz="0" w:space="0" w:color="auto"/>
                        <w:left w:val="none" w:sz="0" w:space="0" w:color="auto"/>
                        <w:bottom w:val="none" w:sz="0" w:space="0" w:color="auto"/>
                        <w:right w:val="none" w:sz="0" w:space="0" w:color="auto"/>
                      </w:divBdr>
                      <w:divsChild>
                        <w:div w:id="1174758330">
                          <w:marLeft w:val="0"/>
                          <w:marRight w:val="0"/>
                          <w:marTop w:val="0"/>
                          <w:marBottom w:val="0"/>
                          <w:divBdr>
                            <w:top w:val="none" w:sz="0" w:space="0" w:color="auto"/>
                            <w:left w:val="none" w:sz="0" w:space="0" w:color="auto"/>
                            <w:bottom w:val="none" w:sz="0" w:space="0" w:color="auto"/>
                            <w:right w:val="none" w:sz="0" w:space="0" w:color="auto"/>
                          </w:divBdr>
                          <w:divsChild>
                            <w:div w:id="1566644164">
                              <w:marLeft w:val="0"/>
                              <w:marRight w:val="0"/>
                              <w:marTop w:val="0"/>
                              <w:marBottom w:val="0"/>
                              <w:divBdr>
                                <w:top w:val="none" w:sz="0" w:space="0" w:color="auto"/>
                                <w:left w:val="none" w:sz="0" w:space="0" w:color="auto"/>
                                <w:bottom w:val="none" w:sz="0" w:space="0" w:color="auto"/>
                                <w:right w:val="none" w:sz="0" w:space="0" w:color="auto"/>
                              </w:divBdr>
                              <w:divsChild>
                                <w:div w:id="741027032">
                                  <w:marLeft w:val="0"/>
                                  <w:marRight w:val="0"/>
                                  <w:marTop w:val="0"/>
                                  <w:marBottom w:val="0"/>
                                  <w:divBdr>
                                    <w:top w:val="none" w:sz="0" w:space="0" w:color="auto"/>
                                    <w:left w:val="none" w:sz="0" w:space="0" w:color="auto"/>
                                    <w:bottom w:val="none" w:sz="0" w:space="0" w:color="auto"/>
                                    <w:right w:val="none" w:sz="0" w:space="0" w:color="auto"/>
                                  </w:divBdr>
                                  <w:divsChild>
                                    <w:div w:id="387191010">
                                      <w:marLeft w:val="0"/>
                                      <w:marRight w:val="60"/>
                                      <w:marTop w:val="0"/>
                                      <w:marBottom w:val="0"/>
                                      <w:divBdr>
                                        <w:top w:val="none" w:sz="0" w:space="0" w:color="auto"/>
                                        <w:left w:val="none" w:sz="0" w:space="0" w:color="auto"/>
                                        <w:bottom w:val="none" w:sz="0" w:space="0" w:color="auto"/>
                                        <w:right w:val="none" w:sz="0" w:space="0" w:color="auto"/>
                                      </w:divBdr>
                                      <w:divsChild>
                                        <w:div w:id="89206724">
                                          <w:marLeft w:val="0"/>
                                          <w:marRight w:val="0"/>
                                          <w:marTop w:val="0"/>
                                          <w:marBottom w:val="0"/>
                                          <w:divBdr>
                                            <w:top w:val="none" w:sz="0" w:space="0" w:color="auto"/>
                                            <w:left w:val="none" w:sz="0" w:space="0" w:color="auto"/>
                                            <w:bottom w:val="none" w:sz="0" w:space="0" w:color="auto"/>
                                            <w:right w:val="none" w:sz="0" w:space="0" w:color="auto"/>
                                          </w:divBdr>
                                          <w:divsChild>
                                            <w:div w:id="2091850694">
                                              <w:marLeft w:val="0"/>
                                              <w:marRight w:val="0"/>
                                              <w:marTop w:val="0"/>
                                              <w:marBottom w:val="750"/>
                                              <w:divBdr>
                                                <w:top w:val="single" w:sz="6" w:space="0" w:color="F5F5F5"/>
                                                <w:left w:val="single" w:sz="6" w:space="0" w:color="F5F5F5"/>
                                                <w:bottom w:val="single" w:sz="6" w:space="0" w:color="F5F5F5"/>
                                                <w:right w:val="single" w:sz="6" w:space="0" w:color="F5F5F5"/>
                                              </w:divBdr>
                                              <w:divsChild>
                                                <w:div w:id="1521435622">
                                                  <w:marLeft w:val="0"/>
                                                  <w:marRight w:val="0"/>
                                                  <w:marTop w:val="0"/>
                                                  <w:marBottom w:val="0"/>
                                                  <w:divBdr>
                                                    <w:top w:val="none" w:sz="0" w:space="0" w:color="auto"/>
                                                    <w:left w:val="none" w:sz="0" w:space="0" w:color="auto"/>
                                                    <w:bottom w:val="none" w:sz="0" w:space="0" w:color="auto"/>
                                                    <w:right w:val="none" w:sz="0" w:space="0" w:color="auto"/>
                                                  </w:divBdr>
                                                  <w:divsChild>
                                                    <w:div w:id="1654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22084">
      <w:bodyDiv w:val="1"/>
      <w:marLeft w:val="0"/>
      <w:marRight w:val="0"/>
      <w:marTop w:val="0"/>
      <w:marBottom w:val="0"/>
      <w:divBdr>
        <w:top w:val="none" w:sz="0" w:space="0" w:color="auto"/>
        <w:left w:val="none" w:sz="0" w:space="0" w:color="auto"/>
        <w:bottom w:val="none" w:sz="0" w:space="0" w:color="auto"/>
        <w:right w:val="none" w:sz="0" w:space="0" w:color="auto"/>
      </w:divBdr>
      <w:divsChild>
        <w:div w:id="1260063513">
          <w:marLeft w:val="0"/>
          <w:marRight w:val="0"/>
          <w:marTop w:val="0"/>
          <w:marBottom w:val="0"/>
          <w:divBdr>
            <w:top w:val="none" w:sz="0" w:space="0" w:color="auto"/>
            <w:left w:val="none" w:sz="0" w:space="0" w:color="auto"/>
            <w:bottom w:val="none" w:sz="0" w:space="0" w:color="auto"/>
            <w:right w:val="none" w:sz="0" w:space="0" w:color="auto"/>
          </w:divBdr>
        </w:div>
      </w:divsChild>
    </w:div>
    <w:div w:id="952204070">
      <w:bodyDiv w:val="1"/>
      <w:marLeft w:val="0"/>
      <w:marRight w:val="0"/>
      <w:marTop w:val="0"/>
      <w:marBottom w:val="0"/>
      <w:divBdr>
        <w:top w:val="none" w:sz="0" w:space="0" w:color="auto"/>
        <w:left w:val="none" w:sz="0" w:space="0" w:color="auto"/>
        <w:bottom w:val="none" w:sz="0" w:space="0" w:color="auto"/>
        <w:right w:val="none" w:sz="0" w:space="0" w:color="auto"/>
      </w:divBdr>
      <w:divsChild>
        <w:div w:id="1544635622">
          <w:marLeft w:val="0"/>
          <w:marRight w:val="0"/>
          <w:marTop w:val="0"/>
          <w:marBottom w:val="0"/>
          <w:divBdr>
            <w:top w:val="none" w:sz="0" w:space="0" w:color="auto"/>
            <w:left w:val="none" w:sz="0" w:space="0" w:color="auto"/>
            <w:bottom w:val="none" w:sz="0" w:space="0" w:color="auto"/>
            <w:right w:val="none" w:sz="0" w:space="0" w:color="auto"/>
          </w:divBdr>
        </w:div>
      </w:divsChild>
    </w:div>
    <w:div w:id="972558432">
      <w:bodyDiv w:val="1"/>
      <w:marLeft w:val="0"/>
      <w:marRight w:val="0"/>
      <w:marTop w:val="0"/>
      <w:marBottom w:val="0"/>
      <w:divBdr>
        <w:top w:val="none" w:sz="0" w:space="0" w:color="auto"/>
        <w:left w:val="none" w:sz="0" w:space="0" w:color="auto"/>
        <w:bottom w:val="none" w:sz="0" w:space="0" w:color="auto"/>
        <w:right w:val="none" w:sz="0" w:space="0" w:color="auto"/>
      </w:divBdr>
      <w:divsChild>
        <w:div w:id="2066175067">
          <w:marLeft w:val="0"/>
          <w:marRight w:val="0"/>
          <w:marTop w:val="0"/>
          <w:marBottom w:val="0"/>
          <w:divBdr>
            <w:top w:val="none" w:sz="0" w:space="0" w:color="auto"/>
            <w:left w:val="none" w:sz="0" w:space="0" w:color="auto"/>
            <w:bottom w:val="none" w:sz="0" w:space="0" w:color="auto"/>
            <w:right w:val="none" w:sz="0" w:space="0" w:color="auto"/>
          </w:divBdr>
        </w:div>
      </w:divsChild>
    </w:div>
    <w:div w:id="977882104">
      <w:bodyDiv w:val="1"/>
      <w:marLeft w:val="0"/>
      <w:marRight w:val="0"/>
      <w:marTop w:val="0"/>
      <w:marBottom w:val="0"/>
      <w:divBdr>
        <w:top w:val="none" w:sz="0" w:space="0" w:color="auto"/>
        <w:left w:val="none" w:sz="0" w:space="0" w:color="auto"/>
        <w:bottom w:val="none" w:sz="0" w:space="0" w:color="auto"/>
        <w:right w:val="none" w:sz="0" w:space="0" w:color="auto"/>
      </w:divBdr>
      <w:divsChild>
        <w:div w:id="1296720407">
          <w:marLeft w:val="0"/>
          <w:marRight w:val="0"/>
          <w:marTop w:val="0"/>
          <w:marBottom w:val="0"/>
          <w:divBdr>
            <w:top w:val="none" w:sz="0" w:space="0" w:color="auto"/>
            <w:left w:val="none" w:sz="0" w:space="0" w:color="auto"/>
            <w:bottom w:val="none" w:sz="0" w:space="0" w:color="auto"/>
            <w:right w:val="none" w:sz="0" w:space="0" w:color="auto"/>
          </w:divBdr>
        </w:div>
      </w:divsChild>
    </w:div>
    <w:div w:id="977951919">
      <w:bodyDiv w:val="1"/>
      <w:marLeft w:val="0"/>
      <w:marRight w:val="0"/>
      <w:marTop w:val="0"/>
      <w:marBottom w:val="0"/>
      <w:divBdr>
        <w:top w:val="none" w:sz="0" w:space="0" w:color="auto"/>
        <w:left w:val="none" w:sz="0" w:space="0" w:color="auto"/>
        <w:bottom w:val="none" w:sz="0" w:space="0" w:color="auto"/>
        <w:right w:val="none" w:sz="0" w:space="0" w:color="auto"/>
      </w:divBdr>
    </w:div>
    <w:div w:id="1023018564">
      <w:bodyDiv w:val="1"/>
      <w:marLeft w:val="0"/>
      <w:marRight w:val="0"/>
      <w:marTop w:val="0"/>
      <w:marBottom w:val="0"/>
      <w:divBdr>
        <w:top w:val="none" w:sz="0" w:space="0" w:color="auto"/>
        <w:left w:val="none" w:sz="0" w:space="0" w:color="auto"/>
        <w:bottom w:val="none" w:sz="0" w:space="0" w:color="auto"/>
        <w:right w:val="none" w:sz="0" w:space="0" w:color="auto"/>
      </w:divBdr>
      <w:divsChild>
        <w:div w:id="1744254744">
          <w:marLeft w:val="0"/>
          <w:marRight w:val="0"/>
          <w:marTop w:val="0"/>
          <w:marBottom w:val="0"/>
          <w:divBdr>
            <w:top w:val="none" w:sz="0" w:space="0" w:color="auto"/>
            <w:left w:val="none" w:sz="0" w:space="0" w:color="auto"/>
            <w:bottom w:val="none" w:sz="0" w:space="0" w:color="auto"/>
            <w:right w:val="none" w:sz="0" w:space="0" w:color="auto"/>
          </w:divBdr>
        </w:div>
      </w:divsChild>
    </w:div>
    <w:div w:id="1110856236">
      <w:bodyDiv w:val="1"/>
      <w:marLeft w:val="0"/>
      <w:marRight w:val="0"/>
      <w:marTop w:val="0"/>
      <w:marBottom w:val="0"/>
      <w:divBdr>
        <w:top w:val="none" w:sz="0" w:space="0" w:color="auto"/>
        <w:left w:val="none" w:sz="0" w:space="0" w:color="auto"/>
        <w:bottom w:val="none" w:sz="0" w:space="0" w:color="auto"/>
        <w:right w:val="none" w:sz="0" w:space="0" w:color="auto"/>
      </w:divBdr>
    </w:div>
    <w:div w:id="1146319818">
      <w:bodyDiv w:val="1"/>
      <w:marLeft w:val="0"/>
      <w:marRight w:val="0"/>
      <w:marTop w:val="0"/>
      <w:marBottom w:val="0"/>
      <w:divBdr>
        <w:top w:val="none" w:sz="0" w:space="0" w:color="auto"/>
        <w:left w:val="none" w:sz="0" w:space="0" w:color="auto"/>
        <w:bottom w:val="none" w:sz="0" w:space="0" w:color="auto"/>
        <w:right w:val="none" w:sz="0" w:space="0" w:color="auto"/>
      </w:divBdr>
    </w:div>
    <w:div w:id="1188907525">
      <w:bodyDiv w:val="1"/>
      <w:marLeft w:val="0"/>
      <w:marRight w:val="0"/>
      <w:marTop w:val="0"/>
      <w:marBottom w:val="0"/>
      <w:divBdr>
        <w:top w:val="none" w:sz="0" w:space="0" w:color="auto"/>
        <w:left w:val="none" w:sz="0" w:space="0" w:color="auto"/>
        <w:bottom w:val="none" w:sz="0" w:space="0" w:color="auto"/>
        <w:right w:val="none" w:sz="0" w:space="0" w:color="auto"/>
      </w:divBdr>
    </w:div>
    <w:div w:id="1198469457">
      <w:bodyDiv w:val="1"/>
      <w:marLeft w:val="0"/>
      <w:marRight w:val="0"/>
      <w:marTop w:val="0"/>
      <w:marBottom w:val="0"/>
      <w:divBdr>
        <w:top w:val="none" w:sz="0" w:space="0" w:color="auto"/>
        <w:left w:val="none" w:sz="0" w:space="0" w:color="auto"/>
        <w:bottom w:val="none" w:sz="0" w:space="0" w:color="auto"/>
        <w:right w:val="none" w:sz="0" w:space="0" w:color="auto"/>
      </w:divBdr>
      <w:divsChild>
        <w:div w:id="534732164">
          <w:marLeft w:val="0"/>
          <w:marRight w:val="0"/>
          <w:marTop w:val="0"/>
          <w:marBottom w:val="0"/>
          <w:divBdr>
            <w:top w:val="none" w:sz="0" w:space="0" w:color="auto"/>
            <w:left w:val="none" w:sz="0" w:space="0" w:color="auto"/>
            <w:bottom w:val="none" w:sz="0" w:space="0" w:color="auto"/>
            <w:right w:val="none" w:sz="0" w:space="0" w:color="auto"/>
          </w:divBdr>
        </w:div>
      </w:divsChild>
    </w:div>
    <w:div w:id="1215504506">
      <w:bodyDiv w:val="1"/>
      <w:marLeft w:val="0"/>
      <w:marRight w:val="0"/>
      <w:marTop w:val="0"/>
      <w:marBottom w:val="0"/>
      <w:divBdr>
        <w:top w:val="none" w:sz="0" w:space="0" w:color="auto"/>
        <w:left w:val="none" w:sz="0" w:space="0" w:color="auto"/>
        <w:bottom w:val="none" w:sz="0" w:space="0" w:color="auto"/>
        <w:right w:val="none" w:sz="0" w:space="0" w:color="auto"/>
      </w:divBdr>
      <w:divsChild>
        <w:div w:id="2062435251">
          <w:marLeft w:val="0"/>
          <w:marRight w:val="0"/>
          <w:marTop w:val="0"/>
          <w:marBottom w:val="0"/>
          <w:divBdr>
            <w:top w:val="none" w:sz="0" w:space="0" w:color="auto"/>
            <w:left w:val="none" w:sz="0" w:space="0" w:color="auto"/>
            <w:bottom w:val="none" w:sz="0" w:space="0" w:color="auto"/>
            <w:right w:val="none" w:sz="0" w:space="0" w:color="auto"/>
          </w:divBdr>
        </w:div>
      </w:divsChild>
    </w:div>
    <w:div w:id="1290742428">
      <w:bodyDiv w:val="1"/>
      <w:marLeft w:val="0"/>
      <w:marRight w:val="0"/>
      <w:marTop w:val="0"/>
      <w:marBottom w:val="0"/>
      <w:divBdr>
        <w:top w:val="none" w:sz="0" w:space="0" w:color="auto"/>
        <w:left w:val="none" w:sz="0" w:space="0" w:color="auto"/>
        <w:bottom w:val="none" w:sz="0" w:space="0" w:color="auto"/>
        <w:right w:val="none" w:sz="0" w:space="0" w:color="auto"/>
      </w:divBdr>
      <w:divsChild>
        <w:div w:id="1086271119">
          <w:marLeft w:val="0"/>
          <w:marRight w:val="0"/>
          <w:marTop w:val="0"/>
          <w:marBottom w:val="0"/>
          <w:divBdr>
            <w:top w:val="none" w:sz="0" w:space="0" w:color="auto"/>
            <w:left w:val="none" w:sz="0" w:space="0" w:color="auto"/>
            <w:bottom w:val="none" w:sz="0" w:space="0" w:color="auto"/>
            <w:right w:val="none" w:sz="0" w:space="0" w:color="auto"/>
          </w:divBdr>
        </w:div>
      </w:divsChild>
    </w:div>
    <w:div w:id="1297835058">
      <w:bodyDiv w:val="1"/>
      <w:marLeft w:val="0"/>
      <w:marRight w:val="0"/>
      <w:marTop w:val="0"/>
      <w:marBottom w:val="0"/>
      <w:divBdr>
        <w:top w:val="none" w:sz="0" w:space="0" w:color="auto"/>
        <w:left w:val="none" w:sz="0" w:space="0" w:color="auto"/>
        <w:bottom w:val="none" w:sz="0" w:space="0" w:color="auto"/>
        <w:right w:val="none" w:sz="0" w:space="0" w:color="auto"/>
      </w:divBdr>
      <w:divsChild>
        <w:div w:id="217060602">
          <w:marLeft w:val="0"/>
          <w:marRight w:val="0"/>
          <w:marTop w:val="0"/>
          <w:marBottom w:val="0"/>
          <w:divBdr>
            <w:top w:val="none" w:sz="0" w:space="0" w:color="auto"/>
            <w:left w:val="none" w:sz="0" w:space="0" w:color="auto"/>
            <w:bottom w:val="none" w:sz="0" w:space="0" w:color="auto"/>
            <w:right w:val="none" w:sz="0" w:space="0" w:color="auto"/>
          </w:divBdr>
        </w:div>
      </w:divsChild>
    </w:div>
    <w:div w:id="1301302225">
      <w:bodyDiv w:val="1"/>
      <w:marLeft w:val="0"/>
      <w:marRight w:val="0"/>
      <w:marTop w:val="0"/>
      <w:marBottom w:val="0"/>
      <w:divBdr>
        <w:top w:val="none" w:sz="0" w:space="0" w:color="auto"/>
        <w:left w:val="none" w:sz="0" w:space="0" w:color="auto"/>
        <w:bottom w:val="none" w:sz="0" w:space="0" w:color="auto"/>
        <w:right w:val="none" w:sz="0" w:space="0" w:color="auto"/>
      </w:divBdr>
      <w:divsChild>
        <w:div w:id="1336609571">
          <w:marLeft w:val="0"/>
          <w:marRight w:val="0"/>
          <w:marTop w:val="0"/>
          <w:marBottom w:val="0"/>
          <w:divBdr>
            <w:top w:val="none" w:sz="0" w:space="0" w:color="auto"/>
            <w:left w:val="none" w:sz="0" w:space="0" w:color="auto"/>
            <w:bottom w:val="none" w:sz="0" w:space="0" w:color="auto"/>
            <w:right w:val="none" w:sz="0" w:space="0" w:color="auto"/>
          </w:divBdr>
          <w:divsChild>
            <w:div w:id="727453929">
              <w:marLeft w:val="0"/>
              <w:marRight w:val="0"/>
              <w:marTop w:val="0"/>
              <w:marBottom w:val="0"/>
              <w:divBdr>
                <w:top w:val="none" w:sz="0" w:space="0" w:color="auto"/>
                <w:left w:val="none" w:sz="0" w:space="0" w:color="auto"/>
                <w:bottom w:val="none" w:sz="0" w:space="0" w:color="auto"/>
                <w:right w:val="none" w:sz="0" w:space="0" w:color="auto"/>
              </w:divBdr>
              <w:divsChild>
                <w:div w:id="969015540">
                  <w:marLeft w:val="0"/>
                  <w:marRight w:val="0"/>
                  <w:marTop w:val="0"/>
                  <w:marBottom w:val="0"/>
                  <w:divBdr>
                    <w:top w:val="none" w:sz="0" w:space="0" w:color="auto"/>
                    <w:left w:val="none" w:sz="0" w:space="0" w:color="auto"/>
                    <w:bottom w:val="none" w:sz="0" w:space="0" w:color="auto"/>
                    <w:right w:val="none" w:sz="0" w:space="0" w:color="auto"/>
                  </w:divBdr>
                  <w:divsChild>
                    <w:div w:id="1903520650">
                      <w:marLeft w:val="0"/>
                      <w:marRight w:val="0"/>
                      <w:marTop w:val="0"/>
                      <w:marBottom w:val="0"/>
                      <w:divBdr>
                        <w:top w:val="none" w:sz="0" w:space="0" w:color="auto"/>
                        <w:left w:val="none" w:sz="0" w:space="0" w:color="auto"/>
                        <w:bottom w:val="none" w:sz="0" w:space="0" w:color="auto"/>
                        <w:right w:val="none" w:sz="0" w:space="0" w:color="auto"/>
                      </w:divBdr>
                      <w:divsChild>
                        <w:div w:id="993800558">
                          <w:marLeft w:val="0"/>
                          <w:marRight w:val="0"/>
                          <w:marTop w:val="0"/>
                          <w:marBottom w:val="0"/>
                          <w:divBdr>
                            <w:top w:val="none" w:sz="0" w:space="0" w:color="auto"/>
                            <w:left w:val="none" w:sz="0" w:space="0" w:color="auto"/>
                            <w:bottom w:val="none" w:sz="0" w:space="0" w:color="auto"/>
                            <w:right w:val="none" w:sz="0" w:space="0" w:color="auto"/>
                          </w:divBdr>
                          <w:divsChild>
                            <w:div w:id="602227985">
                              <w:marLeft w:val="0"/>
                              <w:marRight w:val="0"/>
                              <w:marTop w:val="0"/>
                              <w:marBottom w:val="0"/>
                              <w:divBdr>
                                <w:top w:val="none" w:sz="0" w:space="0" w:color="auto"/>
                                <w:left w:val="none" w:sz="0" w:space="0" w:color="auto"/>
                                <w:bottom w:val="none" w:sz="0" w:space="0" w:color="auto"/>
                                <w:right w:val="none" w:sz="0" w:space="0" w:color="auto"/>
                              </w:divBdr>
                              <w:divsChild>
                                <w:div w:id="2131851717">
                                  <w:marLeft w:val="0"/>
                                  <w:marRight w:val="0"/>
                                  <w:marTop w:val="0"/>
                                  <w:marBottom w:val="0"/>
                                  <w:divBdr>
                                    <w:top w:val="none" w:sz="0" w:space="0" w:color="auto"/>
                                    <w:left w:val="none" w:sz="0" w:space="0" w:color="auto"/>
                                    <w:bottom w:val="none" w:sz="0" w:space="0" w:color="auto"/>
                                    <w:right w:val="none" w:sz="0" w:space="0" w:color="auto"/>
                                  </w:divBdr>
                                  <w:divsChild>
                                    <w:div w:id="1783450195">
                                      <w:marLeft w:val="0"/>
                                      <w:marRight w:val="60"/>
                                      <w:marTop w:val="0"/>
                                      <w:marBottom w:val="0"/>
                                      <w:divBdr>
                                        <w:top w:val="none" w:sz="0" w:space="0" w:color="auto"/>
                                        <w:left w:val="none" w:sz="0" w:space="0" w:color="auto"/>
                                        <w:bottom w:val="none" w:sz="0" w:space="0" w:color="auto"/>
                                        <w:right w:val="none" w:sz="0" w:space="0" w:color="auto"/>
                                      </w:divBdr>
                                      <w:divsChild>
                                        <w:div w:id="93215469">
                                          <w:marLeft w:val="0"/>
                                          <w:marRight w:val="0"/>
                                          <w:marTop w:val="0"/>
                                          <w:marBottom w:val="0"/>
                                          <w:divBdr>
                                            <w:top w:val="none" w:sz="0" w:space="0" w:color="auto"/>
                                            <w:left w:val="none" w:sz="0" w:space="0" w:color="auto"/>
                                            <w:bottom w:val="none" w:sz="0" w:space="0" w:color="auto"/>
                                            <w:right w:val="none" w:sz="0" w:space="0" w:color="auto"/>
                                          </w:divBdr>
                                          <w:divsChild>
                                            <w:div w:id="1532648131">
                                              <w:marLeft w:val="0"/>
                                              <w:marRight w:val="0"/>
                                              <w:marTop w:val="0"/>
                                              <w:marBottom w:val="750"/>
                                              <w:divBdr>
                                                <w:top w:val="single" w:sz="6" w:space="0" w:color="F5F5F5"/>
                                                <w:left w:val="single" w:sz="6" w:space="0" w:color="F5F5F5"/>
                                                <w:bottom w:val="single" w:sz="6" w:space="0" w:color="F5F5F5"/>
                                                <w:right w:val="single" w:sz="6" w:space="0" w:color="F5F5F5"/>
                                              </w:divBdr>
                                              <w:divsChild>
                                                <w:div w:id="361444438">
                                                  <w:marLeft w:val="0"/>
                                                  <w:marRight w:val="0"/>
                                                  <w:marTop w:val="0"/>
                                                  <w:marBottom w:val="0"/>
                                                  <w:divBdr>
                                                    <w:top w:val="none" w:sz="0" w:space="0" w:color="auto"/>
                                                    <w:left w:val="none" w:sz="0" w:space="0" w:color="auto"/>
                                                    <w:bottom w:val="none" w:sz="0" w:space="0" w:color="auto"/>
                                                    <w:right w:val="none" w:sz="0" w:space="0" w:color="auto"/>
                                                  </w:divBdr>
                                                  <w:divsChild>
                                                    <w:div w:id="8489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419176">
      <w:bodyDiv w:val="1"/>
      <w:marLeft w:val="0"/>
      <w:marRight w:val="0"/>
      <w:marTop w:val="0"/>
      <w:marBottom w:val="0"/>
      <w:divBdr>
        <w:top w:val="none" w:sz="0" w:space="0" w:color="auto"/>
        <w:left w:val="none" w:sz="0" w:space="0" w:color="auto"/>
        <w:bottom w:val="none" w:sz="0" w:space="0" w:color="auto"/>
        <w:right w:val="none" w:sz="0" w:space="0" w:color="auto"/>
      </w:divBdr>
    </w:div>
    <w:div w:id="1323312109">
      <w:bodyDiv w:val="1"/>
      <w:marLeft w:val="0"/>
      <w:marRight w:val="0"/>
      <w:marTop w:val="0"/>
      <w:marBottom w:val="0"/>
      <w:divBdr>
        <w:top w:val="none" w:sz="0" w:space="0" w:color="auto"/>
        <w:left w:val="none" w:sz="0" w:space="0" w:color="auto"/>
        <w:bottom w:val="none" w:sz="0" w:space="0" w:color="auto"/>
        <w:right w:val="none" w:sz="0" w:space="0" w:color="auto"/>
      </w:divBdr>
      <w:divsChild>
        <w:div w:id="1130705302">
          <w:marLeft w:val="0"/>
          <w:marRight w:val="0"/>
          <w:marTop w:val="0"/>
          <w:marBottom w:val="0"/>
          <w:divBdr>
            <w:top w:val="none" w:sz="0" w:space="0" w:color="auto"/>
            <w:left w:val="none" w:sz="0" w:space="0" w:color="auto"/>
            <w:bottom w:val="none" w:sz="0" w:space="0" w:color="auto"/>
            <w:right w:val="none" w:sz="0" w:space="0" w:color="auto"/>
          </w:divBdr>
        </w:div>
      </w:divsChild>
    </w:div>
    <w:div w:id="1336806112">
      <w:bodyDiv w:val="1"/>
      <w:marLeft w:val="0"/>
      <w:marRight w:val="0"/>
      <w:marTop w:val="0"/>
      <w:marBottom w:val="0"/>
      <w:divBdr>
        <w:top w:val="none" w:sz="0" w:space="0" w:color="auto"/>
        <w:left w:val="none" w:sz="0" w:space="0" w:color="auto"/>
        <w:bottom w:val="none" w:sz="0" w:space="0" w:color="auto"/>
        <w:right w:val="none" w:sz="0" w:space="0" w:color="auto"/>
      </w:divBdr>
      <w:divsChild>
        <w:div w:id="896480282">
          <w:marLeft w:val="0"/>
          <w:marRight w:val="0"/>
          <w:marTop w:val="0"/>
          <w:marBottom w:val="0"/>
          <w:divBdr>
            <w:top w:val="none" w:sz="0" w:space="0" w:color="auto"/>
            <w:left w:val="none" w:sz="0" w:space="0" w:color="auto"/>
            <w:bottom w:val="none" w:sz="0" w:space="0" w:color="auto"/>
            <w:right w:val="none" w:sz="0" w:space="0" w:color="auto"/>
          </w:divBdr>
          <w:divsChild>
            <w:div w:id="20900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8422">
      <w:bodyDiv w:val="1"/>
      <w:marLeft w:val="0"/>
      <w:marRight w:val="0"/>
      <w:marTop w:val="0"/>
      <w:marBottom w:val="0"/>
      <w:divBdr>
        <w:top w:val="none" w:sz="0" w:space="0" w:color="auto"/>
        <w:left w:val="none" w:sz="0" w:space="0" w:color="auto"/>
        <w:bottom w:val="none" w:sz="0" w:space="0" w:color="auto"/>
        <w:right w:val="none" w:sz="0" w:space="0" w:color="auto"/>
      </w:divBdr>
    </w:div>
    <w:div w:id="1438331547">
      <w:bodyDiv w:val="1"/>
      <w:marLeft w:val="0"/>
      <w:marRight w:val="0"/>
      <w:marTop w:val="0"/>
      <w:marBottom w:val="0"/>
      <w:divBdr>
        <w:top w:val="none" w:sz="0" w:space="0" w:color="auto"/>
        <w:left w:val="none" w:sz="0" w:space="0" w:color="auto"/>
        <w:bottom w:val="none" w:sz="0" w:space="0" w:color="auto"/>
        <w:right w:val="none" w:sz="0" w:space="0" w:color="auto"/>
      </w:divBdr>
      <w:divsChild>
        <w:div w:id="1005590472">
          <w:marLeft w:val="0"/>
          <w:marRight w:val="0"/>
          <w:marTop w:val="0"/>
          <w:marBottom w:val="0"/>
          <w:divBdr>
            <w:top w:val="none" w:sz="0" w:space="0" w:color="auto"/>
            <w:left w:val="none" w:sz="0" w:space="0" w:color="auto"/>
            <w:bottom w:val="none" w:sz="0" w:space="0" w:color="auto"/>
            <w:right w:val="none" w:sz="0" w:space="0" w:color="auto"/>
          </w:divBdr>
        </w:div>
      </w:divsChild>
    </w:div>
    <w:div w:id="1445152059">
      <w:bodyDiv w:val="1"/>
      <w:marLeft w:val="0"/>
      <w:marRight w:val="0"/>
      <w:marTop w:val="0"/>
      <w:marBottom w:val="0"/>
      <w:divBdr>
        <w:top w:val="none" w:sz="0" w:space="0" w:color="auto"/>
        <w:left w:val="none" w:sz="0" w:space="0" w:color="auto"/>
        <w:bottom w:val="none" w:sz="0" w:space="0" w:color="auto"/>
        <w:right w:val="none" w:sz="0" w:space="0" w:color="auto"/>
      </w:divBdr>
      <w:divsChild>
        <w:div w:id="1068647137">
          <w:marLeft w:val="0"/>
          <w:marRight w:val="0"/>
          <w:marTop w:val="0"/>
          <w:marBottom w:val="0"/>
          <w:divBdr>
            <w:top w:val="none" w:sz="0" w:space="0" w:color="auto"/>
            <w:left w:val="none" w:sz="0" w:space="0" w:color="auto"/>
            <w:bottom w:val="none" w:sz="0" w:space="0" w:color="auto"/>
            <w:right w:val="none" w:sz="0" w:space="0" w:color="auto"/>
          </w:divBdr>
        </w:div>
      </w:divsChild>
    </w:div>
    <w:div w:id="1454784623">
      <w:bodyDiv w:val="1"/>
      <w:marLeft w:val="0"/>
      <w:marRight w:val="0"/>
      <w:marTop w:val="0"/>
      <w:marBottom w:val="0"/>
      <w:divBdr>
        <w:top w:val="none" w:sz="0" w:space="0" w:color="auto"/>
        <w:left w:val="none" w:sz="0" w:space="0" w:color="auto"/>
        <w:bottom w:val="none" w:sz="0" w:space="0" w:color="auto"/>
        <w:right w:val="none" w:sz="0" w:space="0" w:color="auto"/>
      </w:divBdr>
    </w:div>
    <w:div w:id="1538157277">
      <w:bodyDiv w:val="1"/>
      <w:marLeft w:val="0"/>
      <w:marRight w:val="0"/>
      <w:marTop w:val="0"/>
      <w:marBottom w:val="0"/>
      <w:divBdr>
        <w:top w:val="none" w:sz="0" w:space="0" w:color="auto"/>
        <w:left w:val="none" w:sz="0" w:space="0" w:color="auto"/>
        <w:bottom w:val="none" w:sz="0" w:space="0" w:color="auto"/>
        <w:right w:val="none" w:sz="0" w:space="0" w:color="auto"/>
      </w:divBdr>
      <w:divsChild>
        <w:div w:id="1432510897">
          <w:marLeft w:val="0"/>
          <w:marRight w:val="0"/>
          <w:marTop w:val="0"/>
          <w:marBottom w:val="0"/>
          <w:divBdr>
            <w:top w:val="none" w:sz="0" w:space="0" w:color="auto"/>
            <w:left w:val="none" w:sz="0" w:space="0" w:color="auto"/>
            <w:bottom w:val="none" w:sz="0" w:space="0" w:color="auto"/>
            <w:right w:val="none" w:sz="0" w:space="0" w:color="auto"/>
          </w:divBdr>
        </w:div>
      </w:divsChild>
    </w:div>
    <w:div w:id="1552494589">
      <w:bodyDiv w:val="1"/>
      <w:marLeft w:val="0"/>
      <w:marRight w:val="0"/>
      <w:marTop w:val="0"/>
      <w:marBottom w:val="0"/>
      <w:divBdr>
        <w:top w:val="none" w:sz="0" w:space="0" w:color="auto"/>
        <w:left w:val="none" w:sz="0" w:space="0" w:color="auto"/>
        <w:bottom w:val="none" w:sz="0" w:space="0" w:color="auto"/>
        <w:right w:val="none" w:sz="0" w:space="0" w:color="auto"/>
      </w:divBdr>
    </w:div>
    <w:div w:id="1601447274">
      <w:bodyDiv w:val="1"/>
      <w:marLeft w:val="0"/>
      <w:marRight w:val="0"/>
      <w:marTop w:val="0"/>
      <w:marBottom w:val="0"/>
      <w:divBdr>
        <w:top w:val="none" w:sz="0" w:space="0" w:color="auto"/>
        <w:left w:val="none" w:sz="0" w:space="0" w:color="auto"/>
        <w:bottom w:val="none" w:sz="0" w:space="0" w:color="auto"/>
        <w:right w:val="none" w:sz="0" w:space="0" w:color="auto"/>
      </w:divBdr>
      <w:divsChild>
        <w:div w:id="297490908">
          <w:marLeft w:val="0"/>
          <w:marRight w:val="0"/>
          <w:marTop w:val="0"/>
          <w:marBottom w:val="0"/>
          <w:divBdr>
            <w:top w:val="none" w:sz="0" w:space="0" w:color="auto"/>
            <w:left w:val="none" w:sz="0" w:space="0" w:color="auto"/>
            <w:bottom w:val="none" w:sz="0" w:space="0" w:color="auto"/>
            <w:right w:val="none" w:sz="0" w:space="0" w:color="auto"/>
          </w:divBdr>
        </w:div>
      </w:divsChild>
    </w:div>
    <w:div w:id="1623799661">
      <w:bodyDiv w:val="1"/>
      <w:marLeft w:val="0"/>
      <w:marRight w:val="0"/>
      <w:marTop w:val="0"/>
      <w:marBottom w:val="0"/>
      <w:divBdr>
        <w:top w:val="none" w:sz="0" w:space="0" w:color="auto"/>
        <w:left w:val="none" w:sz="0" w:space="0" w:color="auto"/>
        <w:bottom w:val="none" w:sz="0" w:space="0" w:color="auto"/>
        <w:right w:val="none" w:sz="0" w:space="0" w:color="auto"/>
      </w:divBdr>
      <w:divsChild>
        <w:div w:id="1221286524">
          <w:marLeft w:val="0"/>
          <w:marRight w:val="0"/>
          <w:marTop w:val="0"/>
          <w:marBottom w:val="0"/>
          <w:divBdr>
            <w:top w:val="none" w:sz="0" w:space="0" w:color="auto"/>
            <w:left w:val="none" w:sz="0" w:space="0" w:color="auto"/>
            <w:bottom w:val="none" w:sz="0" w:space="0" w:color="auto"/>
            <w:right w:val="none" w:sz="0" w:space="0" w:color="auto"/>
          </w:divBdr>
          <w:divsChild>
            <w:div w:id="2116173590">
              <w:marLeft w:val="0"/>
              <w:marRight w:val="0"/>
              <w:marTop w:val="0"/>
              <w:marBottom w:val="0"/>
              <w:divBdr>
                <w:top w:val="none" w:sz="0" w:space="0" w:color="auto"/>
                <w:left w:val="none" w:sz="0" w:space="0" w:color="auto"/>
                <w:bottom w:val="none" w:sz="0" w:space="0" w:color="auto"/>
                <w:right w:val="none" w:sz="0" w:space="0" w:color="auto"/>
              </w:divBdr>
              <w:divsChild>
                <w:div w:id="128864543">
                  <w:marLeft w:val="0"/>
                  <w:marRight w:val="0"/>
                  <w:marTop w:val="0"/>
                  <w:marBottom w:val="0"/>
                  <w:divBdr>
                    <w:top w:val="none" w:sz="0" w:space="0" w:color="auto"/>
                    <w:left w:val="none" w:sz="0" w:space="0" w:color="auto"/>
                    <w:bottom w:val="none" w:sz="0" w:space="0" w:color="auto"/>
                    <w:right w:val="none" w:sz="0" w:space="0" w:color="auto"/>
                  </w:divBdr>
                </w:div>
                <w:div w:id="479227835">
                  <w:marLeft w:val="0"/>
                  <w:marRight w:val="0"/>
                  <w:marTop w:val="0"/>
                  <w:marBottom w:val="0"/>
                  <w:divBdr>
                    <w:top w:val="none" w:sz="0" w:space="0" w:color="auto"/>
                    <w:left w:val="none" w:sz="0" w:space="0" w:color="auto"/>
                    <w:bottom w:val="none" w:sz="0" w:space="0" w:color="auto"/>
                    <w:right w:val="none" w:sz="0" w:space="0" w:color="auto"/>
                  </w:divBdr>
                </w:div>
                <w:div w:id="786698367">
                  <w:marLeft w:val="0"/>
                  <w:marRight w:val="0"/>
                  <w:marTop w:val="0"/>
                  <w:marBottom w:val="0"/>
                  <w:divBdr>
                    <w:top w:val="none" w:sz="0" w:space="0" w:color="auto"/>
                    <w:left w:val="none" w:sz="0" w:space="0" w:color="auto"/>
                    <w:bottom w:val="none" w:sz="0" w:space="0" w:color="auto"/>
                    <w:right w:val="none" w:sz="0" w:space="0" w:color="auto"/>
                  </w:divBdr>
                </w:div>
                <w:div w:id="1389261661">
                  <w:marLeft w:val="0"/>
                  <w:marRight w:val="0"/>
                  <w:marTop w:val="0"/>
                  <w:marBottom w:val="0"/>
                  <w:divBdr>
                    <w:top w:val="none" w:sz="0" w:space="0" w:color="auto"/>
                    <w:left w:val="none" w:sz="0" w:space="0" w:color="auto"/>
                    <w:bottom w:val="none" w:sz="0" w:space="0" w:color="auto"/>
                    <w:right w:val="none" w:sz="0" w:space="0" w:color="auto"/>
                  </w:divBdr>
                </w:div>
                <w:div w:id="1476336446">
                  <w:marLeft w:val="0"/>
                  <w:marRight w:val="0"/>
                  <w:marTop w:val="0"/>
                  <w:marBottom w:val="0"/>
                  <w:divBdr>
                    <w:top w:val="none" w:sz="0" w:space="0" w:color="auto"/>
                    <w:left w:val="none" w:sz="0" w:space="0" w:color="auto"/>
                    <w:bottom w:val="none" w:sz="0" w:space="0" w:color="auto"/>
                    <w:right w:val="none" w:sz="0" w:space="0" w:color="auto"/>
                  </w:divBdr>
                </w:div>
                <w:div w:id="18573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00361">
      <w:bodyDiv w:val="1"/>
      <w:marLeft w:val="0"/>
      <w:marRight w:val="0"/>
      <w:marTop w:val="0"/>
      <w:marBottom w:val="0"/>
      <w:divBdr>
        <w:top w:val="none" w:sz="0" w:space="0" w:color="auto"/>
        <w:left w:val="none" w:sz="0" w:space="0" w:color="auto"/>
        <w:bottom w:val="none" w:sz="0" w:space="0" w:color="auto"/>
        <w:right w:val="none" w:sz="0" w:space="0" w:color="auto"/>
      </w:divBdr>
    </w:div>
    <w:div w:id="1673337293">
      <w:bodyDiv w:val="1"/>
      <w:marLeft w:val="0"/>
      <w:marRight w:val="0"/>
      <w:marTop w:val="0"/>
      <w:marBottom w:val="0"/>
      <w:divBdr>
        <w:top w:val="none" w:sz="0" w:space="0" w:color="auto"/>
        <w:left w:val="none" w:sz="0" w:space="0" w:color="auto"/>
        <w:bottom w:val="none" w:sz="0" w:space="0" w:color="auto"/>
        <w:right w:val="none" w:sz="0" w:space="0" w:color="auto"/>
      </w:divBdr>
      <w:divsChild>
        <w:div w:id="1089497108">
          <w:marLeft w:val="0"/>
          <w:marRight w:val="0"/>
          <w:marTop w:val="0"/>
          <w:marBottom w:val="0"/>
          <w:divBdr>
            <w:top w:val="none" w:sz="0" w:space="0" w:color="auto"/>
            <w:left w:val="none" w:sz="0" w:space="0" w:color="auto"/>
            <w:bottom w:val="none" w:sz="0" w:space="0" w:color="auto"/>
            <w:right w:val="none" w:sz="0" w:space="0" w:color="auto"/>
          </w:divBdr>
          <w:divsChild>
            <w:div w:id="330764471">
              <w:marLeft w:val="0"/>
              <w:marRight w:val="0"/>
              <w:marTop w:val="0"/>
              <w:marBottom w:val="0"/>
              <w:divBdr>
                <w:top w:val="none" w:sz="0" w:space="0" w:color="auto"/>
                <w:left w:val="none" w:sz="0" w:space="0" w:color="auto"/>
                <w:bottom w:val="none" w:sz="0" w:space="0" w:color="auto"/>
                <w:right w:val="none" w:sz="0" w:space="0" w:color="auto"/>
              </w:divBdr>
              <w:divsChild>
                <w:div w:id="417287010">
                  <w:marLeft w:val="0"/>
                  <w:marRight w:val="0"/>
                  <w:marTop w:val="0"/>
                  <w:marBottom w:val="0"/>
                  <w:divBdr>
                    <w:top w:val="single" w:sz="8" w:space="3" w:color="B5C4DF"/>
                    <w:left w:val="none" w:sz="0" w:space="0" w:color="auto"/>
                    <w:bottom w:val="none" w:sz="0" w:space="0" w:color="auto"/>
                    <w:right w:val="none" w:sz="0" w:space="0" w:color="auto"/>
                  </w:divBdr>
                </w:div>
              </w:divsChild>
            </w:div>
            <w:div w:id="1657421205">
              <w:marLeft w:val="0"/>
              <w:marRight w:val="0"/>
              <w:marTop w:val="0"/>
              <w:marBottom w:val="0"/>
              <w:divBdr>
                <w:top w:val="none" w:sz="0" w:space="0" w:color="auto"/>
                <w:left w:val="none" w:sz="0" w:space="0" w:color="auto"/>
                <w:bottom w:val="none" w:sz="0" w:space="0" w:color="auto"/>
                <w:right w:val="none" w:sz="0" w:space="0" w:color="auto"/>
              </w:divBdr>
              <w:divsChild>
                <w:div w:id="205469645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750929548">
      <w:bodyDiv w:val="1"/>
      <w:marLeft w:val="0"/>
      <w:marRight w:val="0"/>
      <w:marTop w:val="0"/>
      <w:marBottom w:val="0"/>
      <w:divBdr>
        <w:top w:val="none" w:sz="0" w:space="0" w:color="auto"/>
        <w:left w:val="none" w:sz="0" w:space="0" w:color="auto"/>
        <w:bottom w:val="none" w:sz="0" w:space="0" w:color="auto"/>
        <w:right w:val="none" w:sz="0" w:space="0" w:color="auto"/>
      </w:divBdr>
    </w:div>
    <w:div w:id="1779838649">
      <w:bodyDiv w:val="1"/>
      <w:marLeft w:val="0"/>
      <w:marRight w:val="0"/>
      <w:marTop w:val="0"/>
      <w:marBottom w:val="0"/>
      <w:divBdr>
        <w:top w:val="none" w:sz="0" w:space="0" w:color="auto"/>
        <w:left w:val="none" w:sz="0" w:space="0" w:color="auto"/>
        <w:bottom w:val="none" w:sz="0" w:space="0" w:color="auto"/>
        <w:right w:val="none" w:sz="0" w:space="0" w:color="auto"/>
      </w:divBdr>
    </w:div>
    <w:div w:id="1836071499">
      <w:bodyDiv w:val="1"/>
      <w:marLeft w:val="0"/>
      <w:marRight w:val="0"/>
      <w:marTop w:val="0"/>
      <w:marBottom w:val="0"/>
      <w:divBdr>
        <w:top w:val="none" w:sz="0" w:space="0" w:color="auto"/>
        <w:left w:val="none" w:sz="0" w:space="0" w:color="auto"/>
        <w:bottom w:val="none" w:sz="0" w:space="0" w:color="auto"/>
        <w:right w:val="none" w:sz="0" w:space="0" w:color="auto"/>
      </w:divBdr>
    </w:div>
    <w:div w:id="1853836681">
      <w:bodyDiv w:val="1"/>
      <w:marLeft w:val="0"/>
      <w:marRight w:val="0"/>
      <w:marTop w:val="0"/>
      <w:marBottom w:val="0"/>
      <w:divBdr>
        <w:top w:val="none" w:sz="0" w:space="0" w:color="auto"/>
        <w:left w:val="none" w:sz="0" w:space="0" w:color="auto"/>
        <w:bottom w:val="none" w:sz="0" w:space="0" w:color="auto"/>
        <w:right w:val="none" w:sz="0" w:space="0" w:color="auto"/>
      </w:divBdr>
    </w:div>
    <w:div w:id="1946036820">
      <w:bodyDiv w:val="1"/>
      <w:marLeft w:val="0"/>
      <w:marRight w:val="0"/>
      <w:marTop w:val="0"/>
      <w:marBottom w:val="0"/>
      <w:divBdr>
        <w:top w:val="none" w:sz="0" w:space="0" w:color="auto"/>
        <w:left w:val="none" w:sz="0" w:space="0" w:color="auto"/>
        <w:bottom w:val="none" w:sz="0" w:space="0" w:color="auto"/>
        <w:right w:val="none" w:sz="0" w:space="0" w:color="auto"/>
      </w:divBdr>
      <w:divsChild>
        <w:div w:id="1178547467">
          <w:marLeft w:val="0"/>
          <w:marRight w:val="0"/>
          <w:marTop w:val="0"/>
          <w:marBottom w:val="0"/>
          <w:divBdr>
            <w:top w:val="none" w:sz="0" w:space="0" w:color="auto"/>
            <w:left w:val="none" w:sz="0" w:space="0" w:color="auto"/>
            <w:bottom w:val="none" w:sz="0" w:space="0" w:color="auto"/>
            <w:right w:val="none" w:sz="0" w:space="0" w:color="auto"/>
          </w:divBdr>
        </w:div>
      </w:divsChild>
    </w:div>
    <w:div w:id="1979068298">
      <w:bodyDiv w:val="1"/>
      <w:marLeft w:val="0"/>
      <w:marRight w:val="0"/>
      <w:marTop w:val="0"/>
      <w:marBottom w:val="0"/>
      <w:divBdr>
        <w:top w:val="none" w:sz="0" w:space="0" w:color="auto"/>
        <w:left w:val="none" w:sz="0" w:space="0" w:color="auto"/>
        <w:bottom w:val="none" w:sz="0" w:space="0" w:color="auto"/>
        <w:right w:val="none" w:sz="0" w:space="0" w:color="auto"/>
      </w:divBdr>
      <w:divsChild>
        <w:div w:id="1635066779">
          <w:marLeft w:val="0"/>
          <w:marRight w:val="0"/>
          <w:marTop w:val="0"/>
          <w:marBottom w:val="0"/>
          <w:divBdr>
            <w:top w:val="none" w:sz="0" w:space="0" w:color="auto"/>
            <w:left w:val="none" w:sz="0" w:space="0" w:color="auto"/>
            <w:bottom w:val="none" w:sz="0" w:space="0" w:color="auto"/>
            <w:right w:val="none" w:sz="0" w:space="0" w:color="auto"/>
          </w:divBdr>
        </w:div>
      </w:divsChild>
    </w:div>
    <w:div w:id="20164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sraelhayom.co.il/article/400241" TargetMode="External"/><Relationship Id="rId21" Type="http://schemas.openxmlformats.org/officeDocument/2006/relationships/hyperlink" Target="http://www.israelhayom.co.il/article/423489" TargetMode="External"/><Relationship Id="rId42" Type="http://schemas.openxmlformats.org/officeDocument/2006/relationships/hyperlink" Target="http://www.the7eye.org.il/207453" TargetMode="External"/><Relationship Id="rId63" Type="http://schemas.openxmlformats.org/officeDocument/2006/relationships/hyperlink" Target="http://www.themarker.com/advertising/1.2982782" TargetMode="External"/><Relationship Id="rId84" Type="http://schemas.openxmlformats.org/officeDocument/2006/relationships/hyperlink" Target="https://www.mdais.org/news/3704-%D7%92%D7%9C-%D7%98%D7%A8%D7%95%D7%A8-%D7%91%D7%A8%D7%97%D7%91%D7%99-%D7%94%D7%90%D7%A8%D7%A5-%D7%A0%D7%9E%D7%A9%D7%9A-%D7%A1%D7%99%D7%9B%D7%95%D7%9D-%D7%A0%D7%A4%D7%92%D7%A2%D7%99%D7%9D-%D7%9E%D7%AA%D7%97%D7%99%D7%9C%D7%AA-" TargetMode="External"/><Relationship Id="rId138" Type="http://schemas.openxmlformats.org/officeDocument/2006/relationships/hyperlink" Target="http://www.acri.org.il/he/wp-content/uploads/2015/03/planning-housing-arab-citizens0414.pdf" TargetMode="External"/><Relationship Id="rId159" Type="http://schemas.openxmlformats.org/officeDocument/2006/relationships/hyperlink" Target="http://www.ynet.co.il/articles/0,7340,L-4872928,00.html" TargetMode="External"/><Relationship Id="rId170" Type="http://schemas.openxmlformats.org/officeDocument/2006/relationships/hyperlink" Target="http://www.acri.org.il/he/820" TargetMode="External"/><Relationship Id="rId191" Type="http://schemas.openxmlformats.org/officeDocument/2006/relationships/hyperlink" Target="http://www.israelhayom.co.il/article/410639" TargetMode="External"/><Relationship Id="rId205" Type="http://schemas.openxmlformats.org/officeDocument/2006/relationships/hyperlink" Target="http://elyon1.court.gov.il/files/14/650/086/c15/14086650.c15.htm" TargetMode="External"/><Relationship Id="rId226" Type="http://schemas.openxmlformats.org/officeDocument/2006/relationships/hyperlink" Target="http://www.mako.co.il/news-israel/local-q2_2016/Article-06888479de28551004.htm" TargetMode="External"/><Relationship Id="rId107" Type="http://schemas.openxmlformats.org/officeDocument/2006/relationships/hyperlink" Target="http://news.walla.co.il/item/2945190" TargetMode="External"/><Relationship Id="rId11" Type="http://schemas.openxmlformats.org/officeDocument/2006/relationships/hyperlink" Target="http://www.acri.org.il/he/36195" TargetMode="External"/><Relationship Id="rId32" Type="http://schemas.openxmlformats.org/officeDocument/2006/relationships/hyperlink" Target="http://mekomit.co.il/%D7%A9%D7%95%D7%91%D7%A8%D7%99%D7%9D-%D7%A9%D7%AA%D7%99%D7%A7%D7%94-%D7%95%D7%A8%D7%93%D7%99%D7%A4%D7%94-%D7%A4%D7%95%D7%9C%D7%99%D7%98%D7%99%D7%AA/" TargetMode="External"/><Relationship Id="rId53" Type="http://schemas.openxmlformats.org/officeDocument/2006/relationships/hyperlink" Target="http://www.haaretz.co.il/news/politi/1.3122496" TargetMode="External"/><Relationship Id="rId74" Type="http://schemas.openxmlformats.org/officeDocument/2006/relationships/hyperlink" Target="http://www.themarker.com/news/1.3112848" TargetMode="External"/><Relationship Id="rId128" Type="http://schemas.openxmlformats.org/officeDocument/2006/relationships/hyperlink" Target="http://www.acri.org.il/he/37594" TargetMode="External"/><Relationship Id="rId149" Type="http://schemas.openxmlformats.org/officeDocument/2006/relationships/hyperlink" Target="http://www.dukium.org/wp-content/uploads/2014/03/IDERD_Hebrew.pdf" TargetMode="External"/><Relationship Id="rId5" Type="http://schemas.openxmlformats.org/officeDocument/2006/relationships/webSettings" Target="webSettings.xml"/><Relationship Id="rId95" Type="http://schemas.openxmlformats.org/officeDocument/2006/relationships/hyperlink" Target="http://fs.knesset.gov.il/20/Committees/20_ptv_361358.doc" TargetMode="External"/><Relationship Id="rId160" Type="http://schemas.openxmlformats.org/officeDocument/2006/relationships/hyperlink" Target="http://www.acri.org.il/he/wp-content/uploads/2016/11/health-gaps-south.pdf" TargetMode="External"/><Relationship Id="rId181" Type="http://schemas.openxmlformats.org/officeDocument/2006/relationships/hyperlink" Target="http://bizchut.org.il/he/2822" TargetMode="External"/><Relationship Id="rId216" Type="http://schemas.openxmlformats.org/officeDocument/2006/relationships/hyperlink" Target="http://www.haaretz.co.il/magazine/tozeret/.premium-1.3068746" TargetMode="External"/><Relationship Id="rId22" Type="http://schemas.openxmlformats.org/officeDocument/2006/relationships/hyperlink" Target="http://www.acri.org.il/he/38142" TargetMode="External"/><Relationship Id="rId43" Type="http://schemas.openxmlformats.org/officeDocument/2006/relationships/hyperlink" Target="http://www.haaretz.co.il/news/education/.premium-1.2822629" TargetMode="External"/><Relationship Id="rId64" Type="http://schemas.openxmlformats.org/officeDocument/2006/relationships/hyperlink" Target="http://b.walla.co.il/item/2972413" TargetMode="External"/><Relationship Id="rId118" Type="http://schemas.openxmlformats.org/officeDocument/2006/relationships/hyperlink" Target="http://d922.shivyon.gov.il/1787/File/Index/report2707/" TargetMode="External"/><Relationship Id="rId139" Type="http://schemas.openxmlformats.org/officeDocument/2006/relationships/hyperlink" Target="http://www.acri.org.il/he/36158" TargetMode="External"/><Relationship Id="rId85" Type="http://schemas.openxmlformats.org/officeDocument/2006/relationships/hyperlink" Target="http://www.acri.org.il/he/35830" TargetMode="External"/><Relationship Id="rId150" Type="http://schemas.openxmlformats.org/officeDocument/2006/relationships/hyperlink" Target="http://adva.org/wp-content/uploads/2015/06/Abu-Basma1.pdf" TargetMode="External"/><Relationship Id="rId171" Type="http://schemas.openxmlformats.org/officeDocument/2006/relationships/hyperlink" Target="http://www.acri.org.il/he/30476" TargetMode="External"/><Relationship Id="rId192" Type="http://schemas.openxmlformats.org/officeDocument/2006/relationships/hyperlink" Target="http://www.iba.org.il/bet/?entity=1181097&amp;type=1" TargetMode="External"/><Relationship Id="rId206" Type="http://schemas.openxmlformats.org/officeDocument/2006/relationships/hyperlink" Target="http://www.acri.org.il/he/33661" TargetMode="External"/><Relationship Id="rId227" Type="http://schemas.openxmlformats.org/officeDocument/2006/relationships/hyperlink" Target="http://www.mako.co.il/news-military/politics-q3_2016/Article-75ce2534650b551004.htm" TargetMode="External"/><Relationship Id="rId12" Type="http://schemas.openxmlformats.org/officeDocument/2006/relationships/hyperlink" Target="http://www.ynet.co.il/articles/0,7340,L-4770342,00.html" TargetMode="External"/><Relationship Id="rId33" Type="http://schemas.openxmlformats.org/officeDocument/2006/relationships/hyperlink" Target="http://www.nrg.co.il/online/1/ART2/845/115.html" TargetMode="External"/><Relationship Id="rId108" Type="http://schemas.openxmlformats.org/officeDocument/2006/relationships/hyperlink" Target="http://news.walla.co.il/item/3009449" TargetMode="External"/><Relationship Id="rId129" Type="http://schemas.openxmlformats.org/officeDocument/2006/relationships/hyperlink" Target="http://www.pmo.gov.il/Secretary/GovDecisions/2015/Pages/des922.aspx" TargetMode="External"/><Relationship Id="rId54" Type="http://schemas.openxmlformats.org/officeDocument/2006/relationships/hyperlink" Target="http://b.walla.co.il/item/3011556" TargetMode="External"/><Relationship Id="rId75" Type="http://schemas.openxmlformats.org/officeDocument/2006/relationships/hyperlink" Target="http://www.mako.co.il/news-military/politics-q4_2016/Article-4d161984fca2851004.htm" TargetMode="External"/><Relationship Id="rId96" Type="http://schemas.openxmlformats.org/officeDocument/2006/relationships/hyperlink" Target="http://www.haaretz.co.il/news/politi/.premium-1.3108327" TargetMode="External"/><Relationship Id="rId140" Type="http://schemas.openxmlformats.org/officeDocument/2006/relationships/hyperlink" Target="http://www.acri.org.il/he/23413" TargetMode="External"/><Relationship Id="rId161" Type="http://schemas.openxmlformats.org/officeDocument/2006/relationships/hyperlink" Target="http://taubcenter.org.il/he/%D7%9E%D7%97%D7%9B%D7%99%D7%9D-%D7%9C%D7%98%D7%99%D7%A4%D7%95%D7%9C-%D7%AA%D7%95%D7%A8%D7%99%D7%9D-%D7%91%D7%91%D7%AA%D7%99-%D7%94%D7%97%D7%95%D7%9C%D7%99%D7%9D-%D7%91%D7%99%D7%A9%D7%A8%D7%90%D7%9C/" TargetMode="External"/><Relationship Id="rId182" Type="http://schemas.openxmlformats.org/officeDocument/2006/relationships/hyperlink" Target="http://bizchut.org.il/he/wp-content/uploads/2016/11/Appendix-4-heb_Support-system-Model.pdf" TargetMode="External"/><Relationship Id="rId217" Type="http://schemas.openxmlformats.org/officeDocument/2006/relationships/hyperlink" Target="http://data.ochaopt.org/demolitions.aspx" TargetMode="External"/><Relationship Id="rId6" Type="http://schemas.openxmlformats.org/officeDocument/2006/relationships/footnotes" Target="footnotes.xml"/><Relationship Id="rId23" Type="http://schemas.openxmlformats.org/officeDocument/2006/relationships/hyperlink" Target="http://www.haaretz.co.il/gallery/.premium-1.3024571" TargetMode="External"/><Relationship Id="rId119" Type="http://schemas.openxmlformats.org/officeDocument/2006/relationships/hyperlink" Target="http://www.haaretz.co.il/news/education/1.2999957" TargetMode="External"/><Relationship Id="rId44" Type="http://schemas.openxmlformats.org/officeDocument/2006/relationships/hyperlink" Target="http://www.haaretz.co.il/magazine/.premium-1.3110845" TargetMode="External"/><Relationship Id="rId65" Type="http://schemas.openxmlformats.org/officeDocument/2006/relationships/hyperlink" Target="http://www.israelhayom.co.il/article/179583" TargetMode="External"/><Relationship Id="rId86" Type="http://schemas.openxmlformats.org/officeDocument/2006/relationships/hyperlink" Target="http://www.haaretz.co.il/news/politics/1.3102202" TargetMode="External"/><Relationship Id="rId130" Type="http://schemas.openxmlformats.org/officeDocument/2006/relationships/hyperlink" Target="http://www.themarker.com/news/1.3020560" TargetMode="External"/><Relationship Id="rId151" Type="http://schemas.openxmlformats.org/officeDocument/2006/relationships/hyperlink" Target="http://bimkom.org/2014/08/%D7%9E%D7%93%D7%95%D7%A2-%D7%90%D7%99%D7%9F-%D7%A4%D7%99%D7%AA%D7%95%D7%97-%D7%97%D7%A1%D7%9E%D7%99%D7%9D-%D7%91%D7%A4%D7%A0%D7%99-%D7%A4%D7%99%D7%AA%D7%95%D7%97-%D7%91%D7%9B%D7%A4%D7%A8%D7%99%D7%9D/" TargetMode="External"/><Relationship Id="rId172" Type="http://schemas.openxmlformats.org/officeDocument/2006/relationships/hyperlink" Target="http://fs.knesset.gov.il/20/law/20_lsr_348685.pdf" TargetMode="External"/><Relationship Id="rId193" Type="http://schemas.openxmlformats.org/officeDocument/2006/relationships/hyperlink" Target="https://soundcloud.com/reshet-bet/bnad4xz8zqvl" TargetMode="External"/><Relationship Id="rId207" Type="http://schemas.openxmlformats.org/officeDocument/2006/relationships/hyperlink" Target="http://www.acri.org.il/he/38050" TargetMode="External"/><Relationship Id="rId228" Type="http://schemas.openxmlformats.org/officeDocument/2006/relationships/hyperlink" Target="http://www.acri.org.il/he/wp-content/uploads/2016/11/hoq-hahasdara-221116.pdf" TargetMode="External"/><Relationship Id="rId13" Type="http://schemas.openxmlformats.org/officeDocument/2006/relationships/hyperlink" Target="http://knesset.gov.il/privatelaw/data/20/2172.rtf" TargetMode="External"/><Relationship Id="rId109" Type="http://schemas.openxmlformats.org/officeDocument/2006/relationships/hyperlink" Target="http://www.ynet.co.il/articles/0,7340,L-4869899,00.html" TargetMode="External"/><Relationship Id="rId34" Type="http://schemas.openxmlformats.org/officeDocument/2006/relationships/hyperlink" Target="http://www.mako.co.il/entertainment-celebs/local-2016/Article-9f83a11dd406751006.htm" TargetMode="External"/><Relationship Id="rId55" Type="http://schemas.openxmlformats.org/officeDocument/2006/relationships/hyperlink" Target="http://www.ice.co.il/advertising-marketing/news/article/454445" TargetMode="External"/><Relationship Id="rId76" Type="http://schemas.openxmlformats.org/officeDocument/2006/relationships/hyperlink" Target="http://www.the7eye.org.il/173764" TargetMode="External"/><Relationship Id="rId97" Type="http://schemas.openxmlformats.org/officeDocument/2006/relationships/hyperlink" Target="http://www.haaretz.co.il/news/politics/.premium-1.3104394" TargetMode="External"/><Relationship Id="rId120" Type="http://schemas.openxmlformats.org/officeDocument/2006/relationships/hyperlink" Target="http://edu.gov.il/owlHeb/Tichon/RefurmotHinoch/Documents/bitonreport.pdf" TargetMode="External"/><Relationship Id="rId141" Type="http://schemas.openxmlformats.org/officeDocument/2006/relationships/hyperlink" Target="http://www.iba.org.il/bet/?entity=1195664" TargetMode="External"/><Relationship Id="rId7" Type="http://schemas.openxmlformats.org/officeDocument/2006/relationships/endnotes" Target="endnotes.xml"/><Relationship Id="rId162" Type="http://schemas.openxmlformats.org/officeDocument/2006/relationships/hyperlink" Target="http://www.mako.co.il/news-israel/health-q4_2016/Article-06a1e2d5b269751004.htm" TargetMode="External"/><Relationship Id="rId183" Type="http://schemas.openxmlformats.org/officeDocument/2006/relationships/hyperlink" Target="https://www.health.gov.il/Subjects/mental_health/reform/Pages/default.aspx" TargetMode="External"/><Relationship Id="rId218" Type="http://schemas.openxmlformats.org/officeDocument/2006/relationships/hyperlink" Target="http://www.btselem.org/download/201306_area_c_report_heb.pdf" TargetMode="External"/><Relationship Id="rId24" Type="http://schemas.openxmlformats.org/officeDocument/2006/relationships/hyperlink" Target="http://www.acri.org.il/he/38844" TargetMode="External"/><Relationship Id="rId45" Type="http://schemas.openxmlformats.org/officeDocument/2006/relationships/hyperlink" Target="http://www.haaretz.co.il/tmr/1.3014585" TargetMode="External"/><Relationship Id="rId66" Type="http://schemas.openxmlformats.org/officeDocument/2006/relationships/hyperlink" Target="http://www.globes.co.il/news/article.aspx?did=1000936098" TargetMode="External"/><Relationship Id="rId87" Type="http://schemas.openxmlformats.org/officeDocument/2006/relationships/hyperlink" Target="http://www.mako.co.il/Tagit/%D7%90%D7%9C%D7%90%D7%95%D7%A8+%D7%90%D7%96%D7%A8%D7%99%D7%94" TargetMode="External"/><Relationship Id="rId110" Type="http://schemas.openxmlformats.org/officeDocument/2006/relationships/hyperlink" Target="http://www.acri.org.il/he/38760" TargetMode="External"/><Relationship Id="rId131" Type="http://schemas.openxmlformats.org/officeDocument/2006/relationships/hyperlink" Target="http://d922.shivyon.gov.il/1787/File/Index/report2707/" TargetMode="External"/><Relationship Id="rId152" Type="http://schemas.openxmlformats.org/officeDocument/2006/relationships/hyperlink" Target="http://www.acri.org.il/he/11943" TargetMode="External"/><Relationship Id="rId173" Type="http://schemas.openxmlformats.org/officeDocument/2006/relationships/hyperlink" Target="http://www.acri.org.il/he/wp-content/uploads/2015/07/urban-renewal220715.pdf" TargetMode="External"/><Relationship Id="rId194" Type="http://schemas.openxmlformats.org/officeDocument/2006/relationships/hyperlink" Target="http://www.nrg.co.il/online/1/ART2/780/350.html" TargetMode="External"/><Relationship Id="rId208" Type="http://schemas.openxmlformats.org/officeDocument/2006/relationships/hyperlink" Target="http://www.acri.org.il/he/35449" TargetMode="External"/><Relationship Id="rId229" Type="http://schemas.openxmlformats.org/officeDocument/2006/relationships/hyperlink" Target="http://www.ynet.co.il/articles/0,7340,L-4879003,00.html" TargetMode="External"/><Relationship Id="rId14" Type="http://schemas.openxmlformats.org/officeDocument/2006/relationships/hyperlink" Target="http://knesset.gov.il/privatelaw/data/20/1374.rtf" TargetMode="External"/><Relationship Id="rId35" Type="http://schemas.openxmlformats.org/officeDocument/2006/relationships/hyperlink" Target="http://www.haaretz.co.il/news/politi/1.2834301" TargetMode="External"/><Relationship Id="rId56" Type="http://schemas.openxmlformats.org/officeDocument/2006/relationships/hyperlink" Target="http://b.walla.co.il/item/2933780" TargetMode="External"/><Relationship Id="rId77" Type="http://schemas.openxmlformats.org/officeDocument/2006/relationships/hyperlink" Target="http://www.themarker.com/advertising/1.2925404" TargetMode="External"/><Relationship Id="rId100" Type="http://schemas.openxmlformats.org/officeDocument/2006/relationships/hyperlink" Target="http://www.acri.org.il/he/36104" TargetMode="External"/><Relationship Id="rId8" Type="http://schemas.openxmlformats.org/officeDocument/2006/relationships/image" Target="media/image1.emf"/><Relationship Id="rId98" Type="http://schemas.openxmlformats.org/officeDocument/2006/relationships/hyperlink" Target="http://www.haaretz.co.il/news/politi/.premium-1.3106451" TargetMode="External"/><Relationship Id="rId121" Type="http://schemas.openxmlformats.org/officeDocument/2006/relationships/hyperlink" Target="http://news.walla.co.il/item/3009958" TargetMode="External"/><Relationship Id="rId142" Type="http://schemas.openxmlformats.org/officeDocument/2006/relationships/hyperlink" Target="http://www.haaretz.co.il/news/education/1.3137826" TargetMode="External"/><Relationship Id="rId163" Type="http://schemas.openxmlformats.org/officeDocument/2006/relationships/hyperlink" Target="http://www.acri.org.il/he/wp-content/uploads/2016/04/shiqum211215.pdf" TargetMode="External"/><Relationship Id="rId184" Type="http://schemas.openxmlformats.org/officeDocument/2006/relationships/hyperlink" Target="http://www.ynet.co.il/articles/0,7340,L-3888046,00.html" TargetMode="External"/><Relationship Id="rId219" Type="http://schemas.openxmlformats.org/officeDocument/2006/relationships/hyperlink" Target="http://www.btselem.org/hebrew/area_c/taking_over_land" TargetMode="External"/><Relationship Id="rId230" Type="http://schemas.openxmlformats.org/officeDocument/2006/relationships/hyperlink" Target="http://elyon1.court.gov.il/files/08/490/099/c53/08099490.c53.htm" TargetMode="External"/><Relationship Id="rId25" Type="http://schemas.openxmlformats.org/officeDocument/2006/relationships/hyperlink" Target="http://www.haaretz.co.il/gallery/theater/accofestival/1.3091347" TargetMode="External"/><Relationship Id="rId46" Type="http://schemas.openxmlformats.org/officeDocument/2006/relationships/hyperlink" Target="http://www.ch10.co.il/news/310804/" TargetMode="External"/><Relationship Id="rId67" Type="http://schemas.openxmlformats.org/officeDocument/2006/relationships/hyperlink" Target="http://www.themarker.com/advertising/1.3032572" TargetMode="External"/><Relationship Id="rId20" Type="http://schemas.openxmlformats.org/officeDocument/2006/relationships/hyperlink" Target="http://www.israelhayom.co.il/article/423489" TargetMode="External"/><Relationship Id="rId41" Type="http://schemas.openxmlformats.org/officeDocument/2006/relationships/hyperlink" Target="http://www.acri.org.il/he/32938" TargetMode="External"/><Relationship Id="rId62" Type="http://schemas.openxmlformats.org/officeDocument/2006/relationships/hyperlink" Target="http://www.nrg.co.il/online/1/ART2/808/135.html" TargetMode="External"/><Relationship Id="rId83" Type="http://schemas.openxmlformats.org/officeDocument/2006/relationships/hyperlink" Target="http://www.ynet.co.il/articles/0,7340,L-4823260,00.html" TargetMode="External"/><Relationship Id="rId88" Type="http://schemas.openxmlformats.org/officeDocument/2006/relationships/hyperlink" Target="http://www.hamoked.org.il/Document.aspx?dID=Updates1789" TargetMode="External"/><Relationship Id="rId111" Type="http://schemas.openxmlformats.org/officeDocument/2006/relationships/hyperlink" Target="http://www.genderindex.vanleer.org.il/wp-content/uploads/2016/10/%D7%A2%D7%99%D7%A7%D7%A8%D7%99-%D7%94%D7%9E%D7%9E%D7%A6%D7%90%D7%99%D7%9D-%D7%9E%D7%93%D7%93-%D7%94%D7%9E%D7%92%D7%93%D7%A8-2016.pdf" TargetMode="External"/><Relationship Id="rId132" Type="http://schemas.openxmlformats.org/officeDocument/2006/relationships/hyperlink" Target="http://www.idi.org.il/%D7%A1%D7%A4%D7%A8%D7%99%D7%9D-%D7%95%D7%9E%D7%90%D7%9E%D7%A8%D7%99%D7%9D/%D7%9E%D7%90%D7%9E%D7%A8%D7%99%D7%9D/israblof/" TargetMode="External"/><Relationship Id="rId153" Type="http://schemas.openxmlformats.org/officeDocument/2006/relationships/hyperlink" Target="http://www.acri.org.il/he/wp-content/uploads/2016/04/mashlim040416.pdf" TargetMode="External"/><Relationship Id="rId174" Type="http://schemas.openxmlformats.org/officeDocument/2006/relationships/hyperlink" Target="https://www.acri.org.il/he/33611" TargetMode="External"/><Relationship Id="rId179" Type="http://schemas.openxmlformats.org/officeDocument/2006/relationships/hyperlink" Target="http://adva.org/he/housingtorealestate/?gclid=CLP-56Kais8CFeYp0wodrygPaw" TargetMode="External"/><Relationship Id="rId195" Type="http://schemas.openxmlformats.org/officeDocument/2006/relationships/hyperlink" Target="http://www.health.gov.il/NewsAndEvents/SpokemanMesseges/Pages/01062016_2.aspx" TargetMode="External"/><Relationship Id="rId209" Type="http://schemas.openxmlformats.org/officeDocument/2006/relationships/hyperlink" Target="http://www.haaretz.co.il/news/law/.premium-1.3058415" TargetMode="External"/><Relationship Id="rId190" Type="http://schemas.openxmlformats.org/officeDocument/2006/relationships/hyperlink" Target="https://soundcloud.com/reshet-bet/5pdjdei7hvds" TargetMode="External"/><Relationship Id="rId204" Type="http://schemas.openxmlformats.org/officeDocument/2006/relationships/hyperlink" Target="http://elyon1.court.gov.il/files/16/850/023/t08/16023850.t08.htm" TargetMode="External"/><Relationship Id="rId220" Type="http://schemas.openxmlformats.org/officeDocument/2006/relationships/hyperlink" Target="http://www.acri.org.il/he/521" TargetMode="External"/><Relationship Id="rId225" Type="http://schemas.openxmlformats.org/officeDocument/2006/relationships/hyperlink" Target="http://www.haaretz.co.il/news/politics/.premium-1.2985808" TargetMode="External"/><Relationship Id="rId15" Type="http://schemas.openxmlformats.org/officeDocument/2006/relationships/hyperlink" Target="http://www.haaretz.co.il/news/law/.premium-1.3108496" TargetMode="External"/><Relationship Id="rId36" Type="http://schemas.openxmlformats.org/officeDocument/2006/relationships/hyperlink" Target="http://www.ynet.co.il/articles/0,7340,L-4856895,00.html" TargetMode="External"/><Relationship Id="rId57" Type="http://schemas.openxmlformats.org/officeDocument/2006/relationships/hyperlink" Target="http://b.walla.co.il/item/2895719" TargetMode="External"/><Relationship Id="rId106" Type="http://schemas.openxmlformats.org/officeDocument/2006/relationships/hyperlink" Target="http://www.acri.org.il/he/wp-content/uploads/2016/08/carrots-and-sticks180816.pdf" TargetMode="External"/><Relationship Id="rId127" Type="http://schemas.openxmlformats.org/officeDocument/2006/relationships/hyperlink" Target="http://www.mevaker.gov.il/he/publication/Articles/Pages/2016.09.22-Education.aspx?AspxAutoDetectCookieSupport=1" TargetMode="External"/><Relationship Id="rId10" Type="http://schemas.openxmlformats.org/officeDocument/2006/relationships/hyperlink" Target="http://www.acri.org.il/he/37480" TargetMode="External"/><Relationship Id="rId31" Type="http://schemas.openxmlformats.org/officeDocument/2006/relationships/hyperlink" Target="http://www.haaretz.co.il/news/education/.premium-1.2987728" TargetMode="External"/><Relationship Id="rId52" Type="http://schemas.openxmlformats.org/officeDocument/2006/relationships/hyperlink" Target="http://www.the7eye.org.il/224853" TargetMode="External"/><Relationship Id="rId73" Type="http://schemas.openxmlformats.org/officeDocument/2006/relationships/hyperlink" Target="http://news.walla.co.il/item/3010020" TargetMode="External"/><Relationship Id="rId78" Type="http://schemas.openxmlformats.org/officeDocument/2006/relationships/hyperlink" Target="http://www.themarker.com/advertising/1.3130534" TargetMode="External"/><Relationship Id="rId94" Type="http://schemas.openxmlformats.org/officeDocument/2006/relationships/hyperlink" Target="http://www.news1.co.il/Archive/001-D-384318-00.html" TargetMode="External"/><Relationship Id="rId99" Type="http://schemas.openxmlformats.org/officeDocument/2006/relationships/hyperlink" Target="http://www.mako.co.il/news-military/security-q3_2016/Article-fc1e04426ac4651004.htm?sCh=31750a2610f26110&amp;pId=2004468333" TargetMode="External"/><Relationship Id="rId101" Type="http://schemas.openxmlformats.org/officeDocument/2006/relationships/hyperlink" Target="http://www.btselem.org/hebrew/detainees_and_prisoners/minors_in_custody" TargetMode="External"/><Relationship Id="rId122" Type="http://schemas.openxmlformats.org/officeDocument/2006/relationships/hyperlink" Target="http://www.justice.gov.il/Pubilcations/Articles/Documents/ReportEradicateRacism.pdf" TargetMode="External"/><Relationship Id="rId143" Type="http://schemas.openxmlformats.org/officeDocument/2006/relationships/hyperlink" Target="https://www.adalah.org/he/content/view/8732" TargetMode="External"/><Relationship Id="rId148" Type="http://schemas.openxmlformats.org/officeDocument/2006/relationships/hyperlink" Target="http://www.dukium.org/%D7%93%D7%95%D7%B4%D7%97-%D7%97%D7%93%D7%A9-982-%D7%9E%D7%91%D7%A0%D7%99%D7%9D-%D7%A0%D7%94%D7%A8%D7%A1%D7%95-%D7%91%D7%A0%D7%92%D7%91-%D7%91%D7%A9%D7%A0%D7%94-%D7%A8%D7%A9%D7%95%D7%99%D7%95%D7%AA/?lang=he" TargetMode="External"/><Relationship Id="rId164" Type="http://schemas.openxmlformats.org/officeDocument/2006/relationships/hyperlink" Target="http://www.acri.org.il/he/38598" TargetMode="External"/><Relationship Id="rId169" Type="http://schemas.openxmlformats.org/officeDocument/2006/relationships/hyperlink" Target="https://www.health.gov.il/Services/Committee/German/Pages/default.aspx" TargetMode="External"/><Relationship Id="rId185" Type="http://schemas.openxmlformats.org/officeDocument/2006/relationships/hyperlink" Target="http://www.themarker.com/news/health/1.3108450" TargetMode="External"/><Relationship Id="rId4" Type="http://schemas.openxmlformats.org/officeDocument/2006/relationships/settings" Target="settings.xml"/><Relationship Id="rId9" Type="http://schemas.openxmlformats.org/officeDocument/2006/relationships/hyperlink" Target="http://www.acri.org.il/he/wp-content/uploads/2016/08/anti-democratic-legislation0816.pdf" TargetMode="External"/><Relationship Id="rId180" Type="http://schemas.openxmlformats.org/officeDocument/2006/relationships/hyperlink" Target="http://fs.knesset.gov.il/20/law/20_lsr_340801.pdf" TargetMode="External"/><Relationship Id="rId210" Type="http://schemas.openxmlformats.org/officeDocument/2006/relationships/hyperlink" Target="https://www.nevo.co.il/psika_html/knisa/14-1010.pdf" TargetMode="External"/><Relationship Id="rId215" Type="http://schemas.openxmlformats.org/officeDocument/2006/relationships/hyperlink" Target="http://www.acted.org/en" TargetMode="External"/><Relationship Id="rId236" Type="http://schemas.openxmlformats.org/officeDocument/2006/relationships/theme" Target="theme/theme1.xml"/><Relationship Id="rId26" Type="http://schemas.openxmlformats.org/officeDocument/2006/relationships/hyperlink" Target="http://www.haaretz.co.il/gallery/media/1.3012305" TargetMode="External"/><Relationship Id="rId231" Type="http://schemas.openxmlformats.org/officeDocument/2006/relationships/hyperlink" Target="http://www.acri.org.il/he/33351" TargetMode="External"/><Relationship Id="rId47" Type="http://schemas.openxmlformats.org/officeDocument/2006/relationships/hyperlink" Target="http://www.themarker.com/advertising/1.3063253" TargetMode="External"/><Relationship Id="rId68" Type="http://schemas.openxmlformats.org/officeDocument/2006/relationships/hyperlink" Target="http://www.calcalist.co.il/local/articles/0,7340,L-3700134,00.html" TargetMode="External"/><Relationship Id="rId89" Type="http://schemas.openxmlformats.org/officeDocument/2006/relationships/hyperlink" Target="http://fs.knesset.gov.il/20/Committees/20_cs_bg_350437.pdf" TargetMode="External"/><Relationship Id="rId112" Type="http://schemas.openxmlformats.org/officeDocument/2006/relationships/hyperlink" Target="http://www.ynet.co.il/articles/0,7340,L-4864257,00.html" TargetMode="External"/><Relationship Id="rId133" Type="http://schemas.openxmlformats.org/officeDocument/2006/relationships/hyperlink" Target="http://www.acri.org.il/he/38119" TargetMode="External"/><Relationship Id="rId154" Type="http://schemas.openxmlformats.org/officeDocument/2006/relationships/hyperlink" Target="http://www.tazkirim.gov.il/Tazkirim_Attachments/42810_x_AttachFile.docx" TargetMode="External"/><Relationship Id="rId175" Type="http://schemas.openxmlformats.org/officeDocument/2006/relationships/hyperlink" Target="http://www.ynet.co.il/articles/0,7340,L-4806676,00.html" TargetMode="External"/><Relationship Id="rId196" Type="http://schemas.openxmlformats.org/officeDocument/2006/relationships/hyperlink" Target="http://www.haaretz.co.il/news/health/.premium-1.2963388" TargetMode="External"/><Relationship Id="rId200" Type="http://schemas.openxmlformats.org/officeDocument/2006/relationships/hyperlink" Target="http://www.ynet.co.il/articles/0,7340,L-4702336,00.html" TargetMode="External"/><Relationship Id="rId16" Type="http://schemas.openxmlformats.org/officeDocument/2006/relationships/hyperlink" Target="https://knesset.gov.il/Laws/Data/BillKnesset/664/664.pdf" TargetMode="External"/><Relationship Id="rId221" Type="http://schemas.openxmlformats.org/officeDocument/2006/relationships/hyperlink" Target="http://www.acri.org.il/he/37061" TargetMode="External"/><Relationship Id="rId37" Type="http://schemas.openxmlformats.org/officeDocument/2006/relationships/hyperlink" Target="http://www.inn.co.il/News/News.aspx/324319" TargetMode="External"/><Relationship Id="rId58" Type="http://schemas.openxmlformats.org/officeDocument/2006/relationships/hyperlink" Target="http://www.ynet.co.il/articles/0,7340,L-4720949,00.html" TargetMode="External"/><Relationship Id="rId79" Type="http://schemas.openxmlformats.org/officeDocument/2006/relationships/hyperlink" Target="http://www.themarker.com/advertising/1.2928127" TargetMode="External"/><Relationship Id="rId102" Type="http://schemas.openxmlformats.org/officeDocument/2006/relationships/hyperlink" Target="http://www.nrg.co.il/online/1/ART2/751/874.html" TargetMode="External"/><Relationship Id="rId123" Type="http://schemas.openxmlformats.org/officeDocument/2006/relationships/hyperlink" Target="http://www.justice.gov.il/Pubilcations/Articles/Pages/PalmorRacismEradicationReport2016.aspx" TargetMode="External"/><Relationship Id="rId144" Type="http://schemas.openxmlformats.org/officeDocument/2006/relationships/hyperlink" Target="http://www.acri.org.il/he/35159" TargetMode="External"/><Relationship Id="rId90" Type="http://schemas.openxmlformats.org/officeDocument/2006/relationships/hyperlink" Target="http://www.acri.org.il/he/38930" TargetMode="External"/><Relationship Id="rId165" Type="http://schemas.openxmlformats.org/officeDocument/2006/relationships/hyperlink" Target="http://www.acri.org.il/he/20262" TargetMode="External"/><Relationship Id="rId186" Type="http://schemas.openxmlformats.org/officeDocument/2006/relationships/hyperlink" Target="http://www.knesset.gov.il/committees/heb/.../yeled2013-12-10-04.doc" TargetMode="External"/><Relationship Id="rId211" Type="http://schemas.openxmlformats.org/officeDocument/2006/relationships/hyperlink" Target="https://www.nevo.co.il/psika_html/knisa/14-2595.pdf" TargetMode="External"/><Relationship Id="rId232" Type="http://schemas.openxmlformats.org/officeDocument/2006/relationships/header" Target="header1.xml"/><Relationship Id="rId27" Type="http://schemas.openxmlformats.org/officeDocument/2006/relationships/hyperlink" Target="http://www.haaretz.co.il/news/politi/1.2823077" TargetMode="External"/><Relationship Id="rId48" Type="http://schemas.openxmlformats.org/officeDocument/2006/relationships/hyperlink" Target="http://www.the7eye.org.il/225854" TargetMode="External"/><Relationship Id="rId69" Type="http://schemas.openxmlformats.org/officeDocument/2006/relationships/hyperlink" Target="http://news.walla.co.il/item/3010657" TargetMode="External"/><Relationship Id="rId113" Type="http://schemas.openxmlformats.org/officeDocument/2006/relationships/hyperlink" Target="http://www.justice.gov.il/Units/NetzivutShivyon/publications/news/Pages/IsraelDisabilitiesStatisticalReport2015.aspx" TargetMode="External"/><Relationship Id="rId134" Type="http://schemas.openxmlformats.org/officeDocument/2006/relationships/hyperlink" Target="http://www.pmo.gov.il/Secretary/GovDecisions/2016/Pages/des1559.aspx" TargetMode="External"/><Relationship Id="rId80" Type="http://schemas.openxmlformats.org/officeDocument/2006/relationships/hyperlink" Target="http://www.globes.co.il/news/article.aspx?did=1001160782" TargetMode="External"/><Relationship Id="rId155" Type="http://schemas.openxmlformats.org/officeDocument/2006/relationships/hyperlink" Target="http://www.acri.org.il/he/wp-content/uploads/2016/04/mashlim040416.pdf" TargetMode="External"/><Relationship Id="rId176" Type="http://schemas.openxmlformats.org/officeDocument/2006/relationships/hyperlink" Target="http://www.maariv.co.il/business/economic/israel/Article-493800" TargetMode="External"/><Relationship Id="rId197" Type="http://schemas.openxmlformats.org/officeDocument/2006/relationships/hyperlink" Target="http://main.knesset.gov.il/Activity/committees/Labor/News/pages/first_040716.aspx" TargetMode="External"/><Relationship Id="rId201" Type="http://schemas.openxmlformats.org/officeDocument/2006/relationships/hyperlink" Target="http://yedioth.ynet.co.il/articles/0,7340,L-4724346,00.html" TargetMode="External"/><Relationship Id="rId222" Type="http://schemas.openxmlformats.org/officeDocument/2006/relationships/hyperlink" Target="http://rhr.org.il/heb/2016/08/25325/" TargetMode="External"/><Relationship Id="rId17" Type="http://schemas.openxmlformats.org/officeDocument/2006/relationships/hyperlink" Target="https://knesset.gov.il/Laws/Data/BillKnesset/664/664.pdf" TargetMode="External"/><Relationship Id="rId38" Type="http://schemas.openxmlformats.org/officeDocument/2006/relationships/hyperlink" Target="http://www.maariv.co.il/news/military/Article-533146" TargetMode="External"/><Relationship Id="rId59" Type="http://schemas.openxmlformats.org/officeDocument/2006/relationships/hyperlink" Target="http://www.globes.co.il/news/article.aspx?did=1001101667" TargetMode="External"/><Relationship Id="rId103" Type="http://schemas.openxmlformats.org/officeDocument/2006/relationships/hyperlink" Target="http://www.hamoked.org.il/Document.aspx?dID=Updates1764" TargetMode="External"/><Relationship Id="rId124" Type="http://schemas.openxmlformats.org/officeDocument/2006/relationships/hyperlink" Target="http://www.pmo.gov.il/MediaCenter/Events/Pages/eventShiluv010816.aspx" TargetMode="External"/><Relationship Id="rId70" Type="http://schemas.openxmlformats.org/officeDocument/2006/relationships/hyperlink" Target="http://b.walla.co.il/item/2981928" TargetMode="External"/><Relationship Id="rId91" Type="http://schemas.openxmlformats.org/officeDocument/2006/relationships/hyperlink" Target="http://www.btselem.org/hebrew/administrative_detention/statistics" TargetMode="External"/><Relationship Id="rId145" Type="http://schemas.openxmlformats.org/officeDocument/2006/relationships/hyperlink" Target="http://www.acri.org.il/he/32038" TargetMode="External"/><Relationship Id="rId166" Type="http://schemas.openxmlformats.org/officeDocument/2006/relationships/hyperlink" Target="http://www.themarker.com/news/health/1.2918273" TargetMode="External"/><Relationship Id="rId187" Type="http://schemas.openxmlformats.org/officeDocument/2006/relationships/hyperlink" Target="http://brookdaleheb.jdc.org.il/_Uploads/PublicationsFiles/child_mental_health_heb_cps-RR-644.pdf" TargetMode="External"/><Relationship Id="rId1" Type="http://schemas.openxmlformats.org/officeDocument/2006/relationships/customXml" Target="../customXml/item1.xml"/><Relationship Id="rId212" Type="http://schemas.openxmlformats.org/officeDocument/2006/relationships/hyperlink" Target="http://www.ynet.co.il/articles/0,7340,L-4819730,00.html" TargetMode="External"/><Relationship Id="rId233" Type="http://schemas.openxmlformats.org/officeDocument/2006/relationships/header" Target="header2.xml"/><Relationship Id="rId28" Type="http://schemas.openxmlformats.org/officeDocument/2006/relationships/hyperlink" Target="http://news.walla.co.il/item/3006816" TargetMode="External"/><Relationship Id="rId49" Type="http://schemas.openxmlformats.org/officeDocument/2006/relationships/hyperlink" Target="http://b.walla.co.il/item/3013262" TargetMode="External"/><Relationship Id="rId114" Type="http://schemas.openxmlformats.org/officeDocument/2006/relationships/hyperlink" Target="http://www.acri.org.il/he/37340" TargetMode="External"/><Relationship Id="rId60" Type="http://schemas.openxmlformats.org/officeDocument/2006/relationships/hyperlink" Target="http://news.nana10.co.il/Article/?ArticleID=1200191" TargetMode="External"/><Relationship Id="rId81" Type="http://schemas.openxmlformats.org/officeDocument/2006/relationships/hyperlink" Target="http://www.haaretz.co.il/news/politi/1.3026593" TargetMode="External"/><Relationship Id="rId135" Type="http://schemas.openxmlformats.org/officeDocument/2006/relationships/hyperlink" Target="http://www.justice.gov.il/Pubilcations/News/Documents/FullIllegalBuildingReport.pdf" TargetMode="External"/><Relationship Id="rId156" Type="http://schemas.openxmlformats.org/officeDocument/2006/relationships/hyperlink" Target="http://www.nrg.co.il/online/1/ART2/834/213.html" TargetMode="External"/><Relationship Id="rId177" Type="http://schemas.openxmlformats.org/officeDocument/2006/relationships/hyperlink" Target="http://www.themarker.com/realestate/1.2985322" TargetMode="External"/><Relationship Id="rId198" Type="http://schemas.openxmlformats.org/officeDocument/2006/relationships/hyperlink" Target="http://www.kavlaoved.org.il/%D7%A2%D7%AA%D7%99%D7%A8%D7%94-%D7%A0%D7%92%D7%93-%D7%A1%D7%A8%D7%95%D7%91-%D7%94%D7%9E%D7%93%D7%99%D7%A0%D7%94-%D7%9C%D7%97%D7%AA%D7%95%D7%9D-%D7%A2%D7%9C-%D7%94%D7%A1%D7%9B%D7%9E%D7%99%D7%9D-%D7%9E/" TargetMode="External"/><Relationship Id="rId202" Type="http://schemas.openxmlformats.org/officeDocument/2006/relationships/hyperlink" Target="http://www.pmo.gov.il/Secretary/GovDecisions/2016/Pages/des1321.aspx" TargetMode="External"/><Relationship Id="rId223" Type="http://schemas.openxmlformats.org/officeDocument/2006/relationships/hyperlink" Target="http://www.haaretz.co.il/news/politics/.premium-1.2980892" TargetMode="External"/><Relationship Id="rId18" Type="http://schemas.openxmlformats.org/officeDocument/2006/relationships/hyperlink" Target="http://main.knesset.gov.il/Activity/Committees/knesset/Pages/CommitteeAgenda.aspx?tab=3&amp;ItemID=2009156" TargetMode="External"/><Relationship Id="rId39" Type="http://schemas.openxmlformats.org/officeDocument/2006/relationships/hyperlink" Target="http://www.maariv.co.il/news/politics/Article-536013" TargetMode="External"/><Relationship Id="rId50" Type="http://schemas.openxmlformats.org/officeDocument/2006/relationships/hyperlink" Target="http://www.mako.co.il/news-military/politics-q4_2016/Article-0444db5d1804851004.htm" TargetMode="External"/><Relationship Id="rId104" Type="http://schemas.openxmlformats.org/officeDocument/2006/relationships/hyperlink" Target="https://www.facebook.com/Netanyahu/posts/10153410007402076" TargetMode="External"/><Relationship Id="rId125" Type="http://schemas.openxmlformats.org/officeDocument/2006/relationships/hyperlink" Target="http://www.israelhayom.co.il/article/403895" TargetMode="External"/><Relationship Id="rId146" Type="http://schemas.openxmlformats.org/officeDocument/2006/relationships/hyperlink" Target="http://www.scooper.co.il/pr/1038839/99f075d6-acd0-4e93-8ab9-83b2c4a3f528/0/%d7%94%d7%a6%d7%a2%d7%aa%20%d7%94%d7%9e%d7%97%d7%9c%d7%99%d7%98%d7%99%d7%9d.pdf" TargetMode="External"/><Relationship Id="rId167" Type="http://schemas.openxmlformats.org/officeDocument/2006/relationships/hyperlink" Target="http://www.themarker.com/1.2844795" TargetMode="External"/><Relationship Id="rId188" Type="http://schemas.openxmlformats.org/officeDocument/2006/relationships/hyperlink" Target="http://bizchut.org.il/he/wp-content/uploads/2016/03/%D7%93%D7%95%D7%97-%D7%A9%D7%95%D7%91%D7%A8%D7%99%D7%9D-%D7%A7%D7%A9%D7%99%D7%A8%D7%94.pdf" TargetMode="External"/><Relationship Id="rId71" Type="http://schemas.openxmlformats.org/officeDocument/2006/relationships/hyperlink" Target="http://www.haaretz.co.il/news/politi/1.3023914" TargetMode="External"/><Relationship Id="rId92" Type="http://schemas.openxmlformats.org/officeDocument/2006/relationships/hyperlink" Target="http://www.haaretz.co.il/news/politics/.premium-1.3018395" TargetMode="External"/><Relationship Id="rId213" Type="http://schemas.openxmlformats.org/officeDocument/2006/relationships/hyperlink" Target="http://www.btselem.org/hebrew/facing_expulsion_blog" TargetMode="External"/><Relationship Id="rId234"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www.ynet.co.il/articles/0,7340,L-4781247,00.html" TargetMode="External"/><Relationship Id="rId40" Type="http://schemas.openxmlformats.org/officeDocument/2006/relationships/hyperlink" Target="http://www.haaretz.co.il/news/education/.premium-1.3119387" TargetMode="External"/><Relationship Id="rId115" Type="http://schemas.openxmlformats.org/officeDocument/2006/relationships/hyperlink" Target="http://www.mako.co.il/news-law/crime-q3_2016/Article-6acb1cf7b111651004.htm" TargetMode="External"/><Relationship Id="rId136" Type="http://schemas.openxmlformats.org/officeDocument/2006/relationships/hyperlink" Target="http://www.tazkirim.gov.il/Tazkirim_Attachments/42922_x_AttachFile.doc" TargetMode="External"/><Relationship Id="rId157" Type="http://schemas.openxmlformats.org/officeDocument/2006/relationships/hyperlink" Target="http://www.shinuykivun.org/" TargetMode="External"/><Relationship Id="rId178" Type="http://schemas.openxmlformats.org/officeDocument/2006/relationships/hyperlink" Target="http://www.acri.org.il/he/34140" TargetMode="External"/><Relationship Id="rId61" Type="http://schemas.openxmlformats.org/officeDocument/2006/relationships/hyperlink" Target="http://www.themarker.com/advertising/1.3013572" TargetMode="External"/><Relationship Id="rId82" Type="http://schemas.openxmlformats.org/officeDocument/2006/relationships/hyperlink" Target="https://he.wikipedia.org/wiki/%D7%A4%D7%99%D7%92%D7%95%D7%A2%D7%99_%D7%94%D7%98%D7%A8%D7%95%D7%A8_%D7%94%D7%A4%D7%9C%D7%A1%D7%98%D7%99%D7%A0%D7%99_(2015%E2%80%932016)" TargetMode="External"/><Relationship Id="rId199" Type="http://schemas.openxmlformats.org/officeDocument/2006/relationships/hyperlink" Target="http://onlybilaterali.org/" TargetMode="External"/><Relationship Id="rId203" Type="http://schemas.openxmlformats.org/officeDocument/2006/relationships/hyperlink" Target="http://www.ynet.co.il/articles/0,7340,L-4870514,00.html" TargetMode="External"/><Relationship Id="rId19" Type="http://schemas.openxmlformats.org/officeDocument/2006/relationships/hyperlink" Target="http://www.israelhayom.co.il/article/423489" TargetMode="External"/><Relationship Id="rId224" Type="http://schemas.openxmlformats.org/officeDocument/2006/relationships/hyperlink" Target="http://bimkom.org/2008/06/%D7%94%D7%AA%D7%97%D7%95%D7%9D-%D7%94%D7%90%D7%A1%D7%95%D7%A8-%D7%9E%D7%93%D7%99%D7%A0%D7%99%D7%95%D7%AA-%D7%94%D7%AA%D7%9B%D7%A0%D7%95%D7%9F-%D7%91%D7%9B%D7%A4%D7%A8%D7%99%D7%9D-%D7%94%D7%A4%D7%9C/" TargetMode="External"/><Relationship Id="rId30" Type="http://schemas.openxmlformats.org/officeDocument/2006/relationships/hyperlink" Target="http://www.mako.co.il/news-military/politics-q1_2016/Article-752aec7bf2b8351004.htm" TargetMode="External"/><Relationship Id="rId105" Type="http://schemas.openxmlformats.org/officeDocument/2006/relationships/hyperlink" Target="http://www.acri.org.il/he/37201" TargetMode="External"/><Relationship Id="rId126" Type="http://schemas.openxmlformats.org/officeDocument/2006/relationships/hyperlink" Target="http://us2.campaign-archive2.com/?u=3476224e38bd22add086658b6&amp;id=18b881303c&amp;e=%5bUNIQID%5d" TargetMode="External"/><Relationship Id="rId147" Type="http://schemas.openxmlformats.org/officeDocument/2006/relationships/hyperlink" Target="http://www.acri.org.il/he/38410" TargetMode="External"/><Relationship Id="rId168" Type="http://schemas.openxmlformats.org/officeDocument/2006/relationships/hyperlink" Target="http://www.themarker.com/news/health/1.2845979" TargetMode="External"/><Relationship Id="rId51" Type="http://schemas.openxmlformats.org/officeDocument/2006/relationships/hyperlink" Target="http://www.haaretz.co.il/1.3125038" TargetMode="External"/><Relationship Id="rId72" Type="http://schemas.openxmlformats.org/officeDocument/2006/relationships/hyperlink" Target="http://www.calcalist.co.il/marketing/articles/0,7340,L-3694510,00.html" TargetMode="External"/><Relationship Id="rId93" Type="http://schemas.openxmlformats.org/officeDocument/2006/relationships/hyperlink" Target="http://tv.social.org.il/updates/46500" TargetMode="External"/><Relationship Id="rId189" Type="http://schemas.openxmlformats.org/officeDocument/2006/relationships/hyperlink" Target="http://www.yediot.co.il/articles/0,7340,L-4808403,00.html" TargetMode="External"/><Relationship Id="rId3" Type="http://schemas.openxmlformats.org/officeDocument/2006/relationships/styles" Target="styles.xml"/><Relationship Id="rId214" Type="http://schemas.openxmlformats.org/officeDocument/2006/relationships/hyperlink" Target="https://www.facebook.com/ir.amim.7" TargetMode="External"/><Relationship Id="rId235" Type="http://schemas.openxmlformats.org/officeDocument/2006/relationships/fontTable" Target="fontTable.xml"/><Relationship Id="rId116" Type="http://schemas.openxmlformats.org/officeDocument/2006/relationships/hyperlink" Target="http://www.ynet.co.il/articles/0,7340,L-4833251,00.html" TargetMode="External"/><Relationship Id="rId137" Type="http://schemas.openxmlformats.org/officeDocument/2006/relationships/hyperlink" Target="http://www.acri.org.il/he/wp-content/uploads/2016/07/building-and-planning140716.pdf" TargetMode="External"/><Relationship Id="rId158" Type="http://schemas.openxmlformats.org/officeDocument/2006/relationships/hyperlink" Target="http://mekomit.co.il/%D7%9E%D7%94%D7%A4%D7%A8%D7%99%D7%A4%D7%A8%D7%99%D7%94-%D7%AA%D7%AA%D7%97%D7%99%D7%9C-%D7%9E%D7%94%D7%A4%D7%9B%D7%94-%D7%94%D7%AA%D7%A0%D7%95%D7%A2%D7%94-%D7%A9%D7%A8%D7%95%D7%A6%D7%94-%D7%9C%D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CC5EB-E89F-45BA-AB0C-FDA84B5D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10119</Words>
  <Characters>72568</Characters>
  <Application>Microsoft Office Word</Application>
  <DocSecurity>0</DocSecurity>
  <Lines>604</Lines>
  <Paragraphs>165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حقوق الإنسان في إسرائيل - عرض الواقع 2016</vt:lpstr>
      <vt:lpstr>זכויות האדם בישראל - תמונת מצב 2016</vt:lpstr>
    </vt:vector>
  </TitlesOfParts>
  <Company/>
  <LinksUpToDate>false</LinksUpToDate>
  <CharactersWithSpaces>82522</CharactersWithSpaces>
  <SharedDoc>false</SharedDoc>
  <HLinks>
    <vt:vector size="1500" baseType="variant">
      <vt:variant>
        <vt:i4>6750321</vt:i4>
      </vt:variant>
      <vt:variant>
        <vt:i4>828</vt:i4>
      </vt:variant>
      <vt:variant>
        <vt:i4>0</vt:i4>
      </vt:variant>
      <vt:variant>
        <vt:i4>5</vt:i4>
      </vt:variant>
      <vt:variant>
        <vt:lpwstr>http://www.acri.org.il/he/33351</vt:lpwstr>
      </vt:variant>
      <vt:variant>
        <vt:lpwstr/>
      </vt:variant>
      <vt:variant>
        <vt:i4>4521993</vt:i4>
      </vt:variant>
      <vt:variant>
        <vt:i4>825</vt:i4>
      </vt:variant>
      <vt:variant>
        <vt:i4>0</vt:i4>
      </vt:variant>
      <vt:variant>
        <vt:i4>5</vt:i4>
      </vt:variant>
      <vt:variant>
        <vt:lpwstr>http://elyon1.court.gov.il/files/08/490/099/c53/08099490.c53.htm</vt:lpwstr>
      </vt:variant>
      <vt:variant>
        <vt:lpwstr/>
      </vt:variant>
      <vt:variant>
        <vt:i4>3014782</vt:i4>
      </vt:variant>
      <vt:variant>
        <vt:i4>822</vt:i4>
      </vt:variant>
      <vt:variant>
        <vt:i4>0</vt:i4>
      </vt:variant>
      <vt:variant>
        <vt:i4>5</vt:i4>
      </vt:variant>
      <vt:variant>
        <vt:lpwstr>http://www.ynet.co.il/articles/0,7340,L-4879003,00.html</vt:lpwstr>
      </vt:variant>
      <vt:variant>
        <vt:lpwstr/>
      </vt:variant>
      <vt:variant>
        <vt:i4>589825</vt:i4>
      </vt:variant>
      <vt:variant>
        <vt:i4>819</vt:i4>
      </vt:variant>
      <vt:variant>
        <vt:i4>0</vt:i4>
      </vt:variant>
      <vt:variant>
        <vt:i4>5</vt:i4>
      </vt:variant>
      <vt:variant>
        <vt:lpwstr>http://www.acri.org.il/he/wp-content/uploads/2016/11/hoq-hahasdara-221116.pdf</vt:lpwstr>
      </vt:variant>
      <vt:variant>
        <vt:lpwstr/>
      </vt:variant>
      <vt:variant>
        <vt:i4>917615</vt:i4>
      </vt:variant>
      <vt:variant>
        <vt:i4>816</vt:i4>
      </vt:variant>
      <vt:variant>
        <vt:i4>0</vt:i4>
      </vt:variant>
      <vt:variant>
        <vt:i4>5</vt:i4>
      </vt:variant>
      <vt:variant>
        <vt:lpwstr>http://www.mako.co.il/news-military/politics-q3_2016/Article-75ce2534650b551004.htm</vt:lpwstr>
      </vt:variant>
      <vt:variant>
        <vt:lpwstr/>
      </vt:variant>
      <vt:variant>
        <vt:i4>6291538</vt:i4>
      </vt:variant>
      <vt:variant>
        <vt:i4>813</vt:i4>
      </vt:variant>
      <vt:variant>
        <vt:i4>0</vt:i4>
      </vt:variant>
      <vt:variant>
        <vt:i4>5</vt:i4>
      </vt:variant>
      <vt:variant>
        <vt:lpwstr>http://www.mako.co.il/news-israel/local-q2_2016/Article-06888479de28551004.htm</vt:lpwstr>
      </vt:variant>
      <vt:variant>
        <vt:lpwstr/>
      </vt:variant>
      <vt:variant>
        <vt:i4>5046288</vt:i4>
      </vt:variant>
      <vt:variant>
        <vt:i4>810</vt:i4>
      </vt:variant>
      <vt:variant>
        <vt:i4>0</vt:i4>
      </vt:variant>
      <vt:variant>
        <vt:i4>5</vt:i4>
      </vt:variant>
      <vt:variant>
        <vt:lpwstr>http://www.haaretz.co.il/news/politics/.premium-1.2985808</vt:lpwstr>
      </vt:variant>
      <vt:variant>
        <vt:lpwstr/>
      </vt:variant>
      <vt:variant>
        <vt:i4>5963791</vt:i4>
      </vt:variant>
      <vt:variant>
        <vt:i4>807</vt:i4>
      </vt:variant>
      <vt:variant>
        <vt:i4>0</vt:i4>
      </vt:variant>
      <vt:variant>
        <vt:i4>5</vt:i4>
      </vt:variant>
      <vt:variant>
        <vt:lpwstr>http://bimkom.org/2008/06/%D7%94%D7%AA%D7%97%D7%95%D7%9D-%D7%94%D7%90%D7%A1%D7%95%D7%A8-%D7%9E%D7%93%D7%99%D7%A0%D7%99%D7%95%D7%AA-%D7%94%D7%AA%D7%9B%D7%A0%D7%95%D7%9F-%D7%91%D7%9B%D7%A4%D7%A8%D7%99%D7%9D-%D7%94%D7%A4%D7%9C/</vt:lpwstr>
      </vt:variant>
      <vt:variant>
        <vt:lpwstr/>
      </vt:variant>
      <vt:variant>
        <vt:i4>4259856</vt:i4>
      </vt:variant>
      <vt:variant>
        <vt:i4>804</vt:i4>
      </vt:variant>
      <vt:variant>
        <vt:i4>0</vt:i4>
      </vt:variant>
      <vt:variant>
        <vt:i4>5</vt:i4>
      </vt:variant>
      <vt:variant>
        <vt:lpwstr>http://www.haaretz.co.il/news/politics/.premium-1.2980892</vt:lpwstr>
      </vt:variant>
      <vt:variant>
        <vt:lpwstr/>
      </vt:variant>
      <vt:variant>
        <vt:i4>1966165</vt:i4>
      </vt:variant>
      <vt:variant>
        <vt:i4>801</vt:i4>
      </vt:variant>
      <vt:variant>
        <vt:i4>0</vt:i4>
      </vt:variant>
      <vt:variant>
        <vt:i4>5</vt:i4>
      </vt:variant>
      <vt:variant>
        <vt:lpwstr>http://rhr.org.il/heb/2016/08/25325/</vt:lpwstr>
      </vt:variant>
      <vt:variant>
        <vt:lpwstr/>
      </vt:variant>
      <vt:variant>
        <vt:i4>6291570</vt:i4>
      </vt:variant>
      <vt:variant>
        <vt:i4>798</vt:i4>
      </vt:variant>
      <vt:variant>
        <vt:i4>0</vt:i4>
      </vt:variant>
      <vt:variant>
        <vt:i4>5</vt:i4>
      </vt:variant>
      <vt:variant>
        <vt:lpwstr>http://www.acri.org.il/he/37061</vt:lpwstr>
      </vt:variant>
      <vt:variant>
        <vt:lpwstr/>
      </vt:variant>
      <vt:variant>
        <vt:i4>5439556</vt:i4>
      </vt:variant>
      <vt:variant>
        <vt:i4>795</vt:i4>
      </vt:variant>
      <vt:variant>
        <vt:i4>0</vt:i4>
      </vt:variant>
      <vt:variant>
        <vt:i4>5</vt:i4>
      </vt:variant>
      <vt:variant>
        <vt:lpwstr>http://www.acri.org.il/he/521</vt:lpwstr>
      </vt:variant>
      <vt:variant>
        <vt:lpwstr/>
      </vt:variant>
      <vt:variant>
        <vt:i4>2818072</vt:i4>
      </vt:variant>
      <vt:variant>
        <vt:i4>792</vt:i4>
      </vt:variant>
      <vt:variant>
        <vt:i4>0</vt:i4>
      </vt:variant>
      <vt:variant>
        <vt:i4>5</vt:i4>
      </vt:variant>
      <vt:variant>
        <vt:lpwstr>http://www.btselem.org/hebrew/area_c/taking_over_land</vt:lpwstr>
      </vt:variant>
      <vt:variant>
        <vt:lpwstr/>
      </vt:variant>
      <vt:variant>
        <vt:i4>5308481</vt:i4>
      </vt:variant>
      <vt:variant>
        <vt:i4>789</vt:i4>
      </vt:variant>
      <vt:variant>
        <vt:i4>0</vt:i4>
      </vt:variant>
      <vt:variant>
        <vt:i4>5</vt:i4>
      </vt:variant>
      <vt:variant>
        <vt:lpwstr>http://www.btselem.org/download/201306_area_c_report_heb.pdf</vt:lpwstr>
      </vt:variant>
      <vt:variant>
        <vt:lpwstr/>
      </vt:variant>
      <vt:variant>
        <vt:i4>5570561</vt:i4>
      </vt:variant>
      <vt:variant>
        <vt:i4>786</vt:i4>
      </vt:variant>
      <vt:variant>
        <vt:i4>0</vt:i4>
      </vt:variant>
      <vt:variant>
        <vt:i4>5</vt:i4>
      </vt:variant>
      <vt:variant>
        <vt:lpwstr>http://data.ochaopt.org/demolitions.aspx</vt:lpwstr>
      </vt:variant>
      <vt:variant>
        <vt:lpwstr/>
      </vt:variant>
      <vt:variant>
        <vt:i4>4784207</vt:i4>
      </vt:variant>
      <vt:variant>
        <vt:i4>783</vt:i4>
      </vt:variant>
      <vt:variant>
        <vt:i4>0</vt:i4>
      </vt:variant>
      <vt:variant>
        <vt:i4>5</vt:i4>
      </vt:variant>
      <vt:variant>
        <vt:lpwstr>http://www.haaretz.co.il/magazine/tozeret/.premium-1.3068746</vt:lpwstr>
      </vt:variant>
      <vt:variant>
        <vt:lpwstr/>
      </vt:variant>
      <vt:variant>
        <vt:i4>3604517</vt:i4>
      </vt:variant>
      <vt:variant>
        <vt:i4>780</vt:i4>
      </vt:variant>
      <vt:variant>
        <vt:i4>0</vt:i4>
      </vt:variant>
      <vt:variant>
        <vt:i4>5</vt:i4>
      </vt:variant>
      <vt:variant>
        <vt:lpwstr>http://www.acted.org/en</vt:lpwstr>
      </vt:variant>
      <vt:variant>
        <vt:lpwstr/>
      </vt:variant>
      <vt:variant>
        <vt:i4>3539058</vt:i4>
      </vt:variant>
      <vt:variant>
        <vt:i4>777</vt:i4>
      </vt:variant>
      <vt:variant>
        <vt:i4>0</vt:i4>
      </vt:variant>
      <vt:variant>
        <vt:i4>5</vt:i4>
      </vt:variant>
      <vt:variant>
        <vt:lpwstr>https://www.facebook.com/ir.amim.7</vt:lpwstr>
      </vt:variant>
      <vt:variant>
        <vt:lpwstr/>
      </vt:variant>
      <vt:variant>
        <vt:i4>7274529</vt:i4>
      </vt:variant>
      <vt:variant>
        <vt:i4>774</vt:i4>
      </vt:variant>
      <vt:variant>
        <vt:i4>0</vt:i4>
      </vt:variant>
      <vt:variant>
        <vt:i4>5</vt:i4>
      </vt:variant>
      <vt:variant>
        <vt:lpwstr>http://www.btselem.org/hebrew/facing_expulsion_blog</vt:lpwstr>
      </vt:variant>
      <vt:variant>
        <vt:lpwstr/>
      </vt:variant>
      <vt:variant>
        <vt:i4>2949244</vt:i4>
      </vt:variant>
      <vt:variant>
        <vt:i4>771</vt:i4>
      </vt:variant>
      <vt:variant>
        <vt:i4>0</vt:i4>
      </vt:variant>
      <vt:variant>
        <vt:i4>5</vt:i4>
      </vt:variant>
      <vt:variant>
        <vt:lpwstr>http://www.ynet.co.il/articles/0,7340,L-4819730,00.html</vt:lpwstr>
      </vt:variant>
      <vt:variant>
        <vt:lpwstr/>
      </vt:variant>
      <vt:variant>
        <vt:i4>7733263</vt:i4>
      </vt:variant>
      <vt:variant>
        <vt:i4>768</vt:i4>
      </vt:variant>
      <vt:variant>
        <vt:i4>0</vt:i4>
      </vt:variant>
      <vt:variant>
        <vt:i4>5</vt:i4>
      </vt:variant>
      <vt:variant>
        <vt:lpwstr>https://www.nevo.co.il/psika_html/knisa/14-2595.pdf</vt:lpwstr>
      </vt:variant>
      <vt:variant>
        <vt:lpwstr/>
      </vt:variant>
      <vt:variant>
        <vt:i4>8192015</vt:i4>
      </vt:variant>
      <vt:variant>
        <vt:i4>765</vt:i4>
      </vt:variant>
      <vt:variant>
        <vt:i4>0</vt:i4>
      </vt:variant>
      <vt:variant>
        <vt:i4>5</vt:i4>
      </vt:variant>
      <vt:variant>
        <vt:lpwstr>https://www.nevo.co.il/psika_html/knisa/14-1010.pdf</vt:lpwstr>
      </vt:variant>
      <vt:variant>
        <vt:lpwstr/>
      </vt:variant>
      <vt:variant>
        <vt:i4>4390979</vt:i4>
      </vt:variant>
      <vt:variant>
        <vt:i4>762</vt:i4>
      </vt:variant>
      <vt:variant>
        <vt:i4>0</vt:i4>
      </vt:variant>
      <vt:variant>
        <vt:i4>5</vt:i4>
      </vt:variant>
      <vt:variant>
        <vt:lpwstr>http://www.haaretz.co.il/news/law/.premium-1.3058415</vt:lpwstr>
      </vt:variant>
      <vt:variant>
        <vt:lpwstr/>
      </vt:variant>
      <vt:variant>
        <vt:i4>6291574</vt:i4>
      </vt:variant>
      <vt:variant>
        <vt:i4>759</vt:i4>
      </vt:variant>
      <vt:variant>
        <vt:i4>0</vt:i4>
      </vt:variant>
      <vt:variant>
        <vt:i4>5</vt:i4>
      </vt:variant>
      <vt:variant>
        <vt:lpwstr>http://www.acri.org.il/he/35449</vt:lpwstr>
      </vt:variant>
      <vt:variant>
        <vt:lpwstr/>
      </vt:variant>
      <vt:variant>
        <vt:i4>7078002</vt:i4>
      </vt:variant>
      <vt:variant>
        <vt:i4>756</vt:i4>
      </vt:variant>
      <vt:variant>
        <vt:i4>0</vt:i4>
      </vt:variant>
      <vt:variant>
        <vt:i4>5</vt:i4>
      </vt:variant>
      <vt:variant>
        <vt:lpwstr>http://www.acri.org.il/he/38050</vt:lpwstr>
      </vt:variant>
      <vt:variant>
        <vt:lpwstr/>
      </vt:variant>
      <vt:variant>
        <vt:i4>6553716</vt:i4>
      </vt:variant>
      <vt:variant>
        <vt:i4>753</vt:i4>
      </vt:variant>
      <vt:variant>
        <vt:i4>0</vt:i4>
      </vt:variant>
      <vt:variant>
        <vt:i4>5</vt:i4>
      </vt:variant>
      <vt:variant>
        <vt:lpwstr>http://www.acri.org.il/he/33661</vt:lpwstr>
      </vt:variant>
      <vt:variant>
        <vt:lpwstr/>
      </vt:variant>
      <vt:variant>
        <vt:i4>4456456</vt:i4>
      </vt:variant>
      <vt:variant>
        <vt:i4>750</vt:i4>
      </vt:variant>
      <vt:variant>
        <vt:i4>0</vt:i4>
      </vt:variant>
      <vt:variant>
        <vt:i4>5</vt:i4>
      </vt:variant>
      <vt:variant>
        <vt:lpwstr>http://elyon1.court.gov.il/files/14/650/086/c15/14086650.c15.htm</vt:lpwstr>
      </vt:variant>
      <vt:variant>
        <vt:lpwstr/>
      </vt:variant>
      <vt:variant>
        <vt:i4>5439519</vt:i4>
      </vt:variant>
      <vt:variant>
        <vt:i4>747</vt:i4>
      </vt:variant>
      <vt:variant>
        <vt:i4>0</vt:i4>
      </vt:variant>
      <vt:variant>
        <vt:i4>5</vt:i4>
      </vt:variant>
      <vt:variant>
        <vt:lpwstr>http://elyon1.court.gov.il/files/16/850/023/t08/16023850.t08.htm</vt:lpwstr>
      </vt:variant>
      <vt:variant>
        <vt:lpwstr/>
      </vt:variant>
      <vt:variant>
        <vt:i4>2490492</vt:i4>
      </vt:variant>
      <vt:variant>
        <vt:i4>744</vt:i4>
      </vt:variant>
      <vt:variant>
        <vt:i4>0</vt:i4>
      </vt:variant>
      <vt:variant>
        <vt:i4>5</vt:i4>
      </vt:variant>
      <vt:variant>
        <vt:lpwstr>http://www.ynet.co.il/articles/0,7340,L-4870514,00.html</vt:lpwstr>
      </vt:variant>
      <vt:variant>
        <vt:lpwstr/>
      </vt:variant>
      <vt:variant>
        <vt:i4>1966080</vt:i4>
      </vt:variant>
      <vt:variant>
        <vt:i4>741</vt:i4>
      </vt:variant>
      <vt:variant>
        <vt:i4>0</vt:i4>
      </vt:variant>
      <vt:variant>
        <vt:i4>5</vt:i4>
      </vt:variant>
      <vt:variant>
        <vt:lpwstr>http://www.pmo.gov.il/Secretary/GovDecisions/2016/Pages/des1321.aspx</vt:lpwstr>
      </vt:variant>
      <vt:variant>
        <vt:lpwstr/>
      </vt:variant>
      <vt:variant>
        <vt:i4>3276914</vt:i4>
      </vt:variant>
      <vt:variant>
        <vt:i4>738</vt:i4>
      </vt:variant>
      <vt:variant>
        <vt:i4>0</vt:i4>
      </vt:variant>
      <vt:variant>
        <vt:i4>5</vt:i4>
      </vt:variant>
      <vt:variant>
        <vt:lpwstr>http://yedioth.ynet.co.il/articles/0,7340,L-4724346,00.html</vt:lpwstr>
      </vt:variant>
      <vt:variant>
        <vt:lpwstr/>
      </vt:variant>
      <vt:variant>
        <vt:i4>2687103</vt:i4>
      </vt:variant>
      <vt:variant>
        <vt:i4>735</vt:i4>
      </vt:variant>
      <vt:variant>
        <vt:i4>0</vt:i4>
      </vt:variant>
      <vt:variant>
        <vt:i4>5</vt:i4>
      </vt:variant>
      <vt:variant>
        <vt:lpwstr>http://www.ynet.co.il/articles/0,7340,L-4702336,00.html</vt:lpwstr>
      </vt:variant>
      <vt:variant>
        <vt:lpwstr/>
      </vt:variant>
      <vt:variant>
        <vt:i4>4128883</vt:i4>
      </vt:variant>
      <vt:variant>
        <vt:i4>732</vt:i4>
      </vt:variant>
      <vt:variant>
        <vt:i4>0</vt:i4>
      </vt:variant>
      <vt:variant>
        <vt:i4>5</vt:i4>
      </vt:variant>
      <vt:variant>
        <vt:lpwstr>http://onlybilaterali.org/</vt:lpwstr>
      </vt:variant>
      <vt:variant>
        <vt:lpwstr/>
      </vt:variant>
      <vt:variant>
        <vt:i4>65611</vt:i4>
      </vt:variant>
      <vt:variant>
        <vt:i4>729</vt:i4>
      </vt:variant>
      <vt:variant>
        <vt:i4>0</vt:i4>
      </vt:variant>
      <vt:variant>
        <vt:i4>5</vt:i4>
      </vt:variant>
      <vt:variant>
        <vt:lpwstr>http://www.kavlaoved.org.il/%D7%A2%D7%AA%D7%99%D7%A8%D7%94-%D7%A0%D7%92%D7%93-%D7%A1%D7%A8%D7%95%D7%91-%D7%94%D7%9E%D7%93%D7%99%D7%A0%D7%94-%D7%9C%D7%97%D7%AA%D7%95%D7%9D-%D7%A2%D7%9C-%D7%94%D7%A1%D7%9B%D7%9E%D7%99%D7%9D-%D7%9E/</vt:lpwstr>
      </vt:variant>
      <vt:variant>
        <vt:lpwstr/>
      </vt:variant>
      <vt:variant>
        <vt:i4>2228292</vt:i4>
      </vt:variant>
      <vt:variant>
        <vt:i4>726</vt:i4>
      </vt:variant>
      <vt:variant>
        <vt:i4>0</vt:i4>
      </vt:variant>
      <vt:variant>
        <vt:i4>5</vt:i4>
      </vt:variant>
      <vt:variant>
        <vt:lpwstr>http://main.knesset.gov.il/Activity/committees/Labor/News/pages/first_040716.aspx</vt:lpwstr>
      </vt:variant>
      <vt:variant>
        <vt:lpwstr/>
      </vt:variant>
      <vt:variant>
        <vt:i4>4063331</vt:i4>
      </vt:variant>
      <vt:variant>
        <vt:i4>723</vt:i4>
      </vt:variant>
      <vt:variant>
        <vt:i4>0</vt:i4>
      </vt:variant>
      <vt:variant>
        <vt:i4>5</vt:i4>
      </vt:variant>
      <vt:variant>
        <vt:lpwstr>http://www.haaretz.co.il/news/health/.premium-1.2963388</vt:lpwstr>
      </vt:variant>
      <vt:variant>
        <vt:lpwstr/>
      </vt:variant>
      <vt:variant>
        <vt:i4>131130</vt:i4>
      </vt:variant>
      <vt:variant>
        <vt:i4>720</vt:i4>
      </vt:variant>
      <vt:variant>
        <vt:i4>0</vt:i4>
      </vt:variant>
      <vt:variant>
        <vt:i4>5</vt:i4>
      </vt:variant>
      <vt:variant>
        <vt:lpwstr>http://www.health.gov.il/NewsAndEvents/SpokemanMesseges/Pages/01062016_2.aspx</vt:lpwstr>
      </vt:variant>
      <vt:variant>
        <vt:lpwstr/>
      </vt:variant>
      <vt:variant>
        <vt:i4>3080244</vt:i4>
      </vt:variant>
      <vt:variant>
        <vt:i4>717</vt:i4>
      </vt:variant>
      <vt:variant>
        <vt:i4>0</vt:i4>
      </vt:variant>
      <vt:variant>
        <vt:i4>5</vt:i4>
      </vt:variant>
      <vt:variant>
        <vt:lpwstr>http://www.nrg.co.il/online/1/ART2/780/350.html</vt:lpwstr>
      </vt:variant>
      <vt:variant>
        <vt:lpwstr/>
      </vt:variant>
      <vt:variant>
        <vt:i4>2228347</vt:i4>
      </vt:variant>
      <vt:variant>
        <vt:i4>714</vt:i4>
      </vt:variant>
      <vt:variant>
        <vt:i4>0</vt:i4>
      </vt:variant>
      <vt:variant>
        <vt:i4>5</vt:i4>
      </vt:variant>
      <vt:variant>
        <vt:lpwstr>https://soundcloud.com/reshet-bet/bnad4xz8zqvl</vt:lpwstr>
      </vt:variant>
      <vt:variant>
        <vt:lpwstr/>
      </vt:variant>
      <vt:variant>
        <vt:i4>5046348</vt:i4>
      </vt:variant>
      <vt:variant>
        <vt:i4>711</vt:i4>
      </vt:variant>
      <vt:variant>
        <vt:i4>0</vt:i4>
      </vt:variant>
      <vt:variant>
        <vt:i4>5</vt:i4>
      </vt:variant>
      <vt:variant>
        <vt:lpwstr>http://www.iba.org.il/bet/?entity=1181097&amp;type=1</vt:lpwstr>
      </vt:variant>
      <vt:variant>
        <vt:lpwstr/>
      </vt:variant>
      <vt:variant>
        <vt:i4>2883704</vt:i4>
      </vt:variant>
      <vt:variant>
        <vt:i4>708</vt:i4>
      </vt:variant>
      <vt:variant>
        <vt:i4>0</vt:i4>
      </vt:variant>
      <vt:variant>
        <vt:i4>5</vt:i4>
      </vt:variant>
      <vt:variant>
        <vt:lpwstr>http://www.israelhayom.co.il/article/410639</vt:lpwstr>
      </vt:variant>
      <vt:variant>
        <vt:lpwstr/>
      </vt:variant>
      <vt:variant>
        <vt:i4>3670122</vt:i4>
      </vt:variant>
      <vt:variant>
        <vt:i4>705</vt:i4>
      </vt:variant>
      <vt:variant>
        <vt:i4>0</vt:i4>
      </vt:variant>
      <vt:variant>
        <vt:i4>5</vt:i4>
      </vt:variant>
      <vt:variant>
        <vt:lpwstr>https://soundcloud.com/reshet-bet/5pdjdei7hvds</vt:lpwstr>
      </vt:variant>
      <vt:variant>
        <vt:lpwstr/>
      </vt:variant>
      <vt:variant>
        <vt:i4>4259871</vt:i4>
      </vt:variant>
      <vt:variant>
        <vt:i4>702</vt:i4>
      </vt:variant>
      <vt:variant>
        <vt:i4>0</vt:i4>
      </vt:variant>
      <vt:variant>
        <vt:i4>5</vt:i4>
      </vt:variant>
      <vt:variant>
        <vt:lpwstr>http://www.yediot.co.il/articles/0,7340,L-4808403,00.html</vt:lpwstr>
      </vt:variant>
      <vt:variant>
        <vt:lpwstr/>
      </vt:variant>
      <vt:variant>
        <vt:i4>7864368</vt:i4>
      </vt:variant>
      <vt:variant>
        <vt:i4>699</vt:i4>
      </vt:variant>
      <vt:variant>
        <vt:i4>0</vt:i4>
      </vt:variant>
      <vt:variant>
        <vt:i4>5</vt:i4>
      </vt:variant>
      <vt:variant>
        <vt:lpwstr>http://bizchut.org.il/he/wp-content/uploads/2016/03/%D7%93%D7%95%D7%97-%D7%A9%D7%95%D7%91%D7%A8%D7%99%D7%9D-%D7%A7%D7%A9%D7%99%D7%A8%D7%94.pdf</vt:lpwstr>
      </vt:variant>
      <vt:variant>
        <vt:lpwstr/>
      </vt:variant>
      <vt:variant>
        <vt:i4>4653111</vt:i4>
      </vt:variant>
      <vt:variant>
        <vt:i4>696</vt:i4>
      </vt:variant>
      <vt:variant>
        <vt:i4>0</vt:i4>
      </vt:variant>
      <vt:variant>
        <vt:i4>5</vt:i4>
      </vt:variant>
      <vt:variant>
        <vt:lpwstr>http://brookdaleheb.jdc.org.il/_Uploads/PublicationsFiles/child_mental_health_heb_cps-RR-644.pdf</vt:lpwstr>
      </vt:variant>
      <vt:variant>
        <vt:lpwstr/>
      </vt:variant>
      <vt:variant>
        <vt:i4>3145833</vt:i4>
      </vt:variant>
      <vt:variant>
        <vt:i4>693</vt:i4>
      </vt:variant>
      <vt:variant>
        <vt:i4>0</vt:i4>
      </vt:variant>
      <vt:variant>
        <vt:i4>5</vt:i4>
      </vt:variant>
      <vt:variant>
        <vt:lpwstr>http://www.knesset.gov.il/committees/heb/.../yeled2013-12-10-04.doc</vt:lpwstr>
      </vt:variant>
      <vt:variant>
        <vt:lpwstr/>
      </vt:variant>
      <vt:variant>
        <vt:i4>2949242</vt:i4>
      </vt:variant>
      <vt:variant>
        <vt:i4>690</vt:i4>
      </vt:variant>
      <vt:variant>
        <vt:i4>0</vt:i4>
      </vt:variant>
      <vt:variant>
        <vt:i4>5</vt:i4>
      </vt:variant>
      <vt:variant>
        <vt:lpwstr>http://www.themarker.com/news/health/1.3108450</vt:lpwstr>
      </vt:variant>
      <vt:variant>
        <vt:lpwstr/>
      </vt:variant>
      <vt:variant>
        <vt:i4>2818163</vt:i4>
      </vt:variant>
      <vt:variant>
        <vt:i4>687</vt:i4>
      </vt:variant>
      <vt:variant>
        <vt:i4>0</vt:i4>
      </vt:variant>
      <vt:variant>
        <vt:i4>5</vt:i4>
      </vt:variant>
      <vt:variant>
        <vt:lpwstr>http://www.ynet.co.il/articles/0,7340,L-3888046,00.html</vt:lpwstr>
      </vt:variant>
      <vt:variant>
        <vt:lpwstr/>
      </vt:variant>
      <vt:variant>
        <vt:i4>131119</vt:i4>
      </vt:variant>
      <vt:variant>
        <vt:i4>684</vt:i4>
      </vt:variant>
      <vt:variant>
        <vt:i4>0</vt:i4>
      </vt:variant>
      <vt:variant>
        <vt:i4>5</vt:i4>
      </vt:variant>
      <vt:variant>
        <vt:lpwstr>https://www.health.gov.il/Subjects/mental_health/reform/Pages/default.aspx</vt:lpwstr>
      </vt:variant>
      <vt:variant>
        <vt:lpwstr/>
      </vt:variant>
      <vt:variant>
        <vt:i4>7274582</vt:i4>
      </vt:variant>
      <vt:variant>
        <vt:i4>681</vt:i4>
      </vt:variant>
      <vt:variant>
        <vt:i4>0</vt:i4>
      </vt:variant>
      <vt:variant>
        <vt:i4>5</vt:i4>
      </vt:variant>
      <vt:variant>
        <vt:lpwstr>http://bizchut.org.il/he/wp-content/uploads/2016/11/Appendix-4-heb_Support-system-Model.pdf</vt:lpwstr>
      </vt:variant>
      <vt:variant>
        <vt:lpwstr/>
      </vt:variant>
      <vt:variant>
        <vt:i4>262167</vt:i4>
      </vt:variant>
      <vt:variant>
        <vt:i4>678</vt:i4>
      </vt:variant>
      <vt:variant>
        <vt:i4>0</vt:i4>
      </vt:variant>
      <vt:variant>
        <vt:i4>5</vt:i4>
      </vt:variant>
      <vt:variant>
        <vt:lpwstr>http://bizchut.org.il/he/2822</vt:lpwstr>
      </vt:variant>
      <vt:variant>
        <vt:lpwstr/>
      </vt:variant>
      <vt:variant>
        <vt:i4>1835011</vt:i4>
      </vt:variant>
      <vt:variant>
        <vt:i4>675</vt:i4>
      </vt:variant>
      <vt:variant>
        <vt:i4>0</vt:i4>
      </vt:variant>
      <vt:variant>
        <vt:i4>5</vt:i4>
      </vt:variant>
      <vt:variant>
        <vt:lpwstr>http://fs.knesset.gov.il/20/law/20_lsr_340801.pdf</vt:lpwstr>
      </vt:variant>
      <vt:variant>
        <vt:lpwstr/>
      </vt:variant>
      <vt:variant>
        <vt:i4>6160475</vt:i4>
      </vt:variant>
      <vt:variant>
        <vt:i4>672</vt:i4>
      </vt:variant>
      <vt:variant>
        <vt:i4>0</vt:i4>
      </vt:variant>
      <vt:variant>
        <vt:i4>5</vt:i4>
      </vt:variant>
      <vt:variant>
        <vt:lpwstr>http://adva.org/he/housingtorealestate/?gclid=CLP-56Kais8CFeYp0wodrygPaw</vt:lpwstr>
      </vt:variant>
      <vt:variant>
        <vt:lpwstr/>
      </vt:variant>
      <vt:variant>
        <vt:i4>6357107</vt:i4>
      </vt:variant>
      <vt:variant>
        <vt:i4>669</vt:i4>
      </vt:variant>
      <vt:variant>
        <vt:i4>0</vt:i4>
      </vt:variant>
      <vt:variant>
        <vt:i4>5</vt:i4>
      </vt:variant>
      <vt:variant>
        <vt:lpwstr>http://www.acri.org.il/he/34140</vt:lpwstr>
      </vt:variant>
      <vt:variant>
        <vt:lpwstr/>
      </vt:variant>
      <vt:variant>
        <vt:i4>327770</vt:i4>
      </vt:variant>
      <vt:variant>
        <vt:i4>666</vt:i4>
      </vt:variant>
      <vt:variant>
        <vt:i4>0</vt:i4>
      </vt:variant>
      <vt:variant>
        <vt:i4>5</vt:i4>
      </vt:variant>
      <vt:variant>
        <vt:lpwstr>http://www.themarker.com/realestate/1.2985322</vt:lpwstr>
      </vt:variant>
      <vt:variant>
        <vt:lpwstr/>
      </vt:variant>
      <vt:variant>
        <vt:i4>3801150</vt:i4>
      </vt:variant>
      <vt:variant>
        <vt:i4>663</vt:i4>
      </vt:variant>
      <vt:variant>
        <vt:i4>0</vt:i4>
      </vt:variant>
      <vt:variant>
        <vt:i4>5</vt:i4>
      </vt:variant>
      <vt:variant>
        <vt:lpwstr>http://www.maariv.co.il/business/economic/israel/Article-493800</vt:lpwstr>
      </vt:variant>
      <vt:variant>
        <vt:lpwstr/>
      </vt:variant>
      <vt:variant>
        <vt:i4>2490490</vt:i4>
      </vt:variant>
      <vt:variant>
        <vt:i4>660</vt:i4>
      </vt:variant>
      <vt:variant>
        <vt:i4>0</vt:i4>
      </vt:variant>
      <vt:variant>
        <vt:i4>5</vt:i4>
      </vt:variant>
      <vt:variant>
        <vt:lpwstr>http://www.ynet.co.il/articles/0,7340,L-4806676,00.html</vt:lpwstr>
      </vt:variant>
      <vt:variant>
        <vt:lpwstr/>
      </vt:variant>
      <vt:variant>
        <vt:i4>6094856</vt:i4>
      </vt:variant>
      <vt:variant>
        <vt:i4>657</vt:i4>
      </vt:variant>
      <vt:variant>
        <vt:i4>0</vt:i4>
      </vt:variant>
      <vt:variant>
        <vt:i4>5</vt:i4>
      </vt:variant>
      <vt:variant>
        <vt:lpwstr>https://www.acri.org.il/he/33611</vt:lpwstr>
      </vt:variant>
      <vt:variant>
        <vt:lpwstr/>
      </vt:variant>
      <vt:variant>
        <vt:i4>4522009</vt:i4>
      </vt:variant>
      <vt:variant>
        <vt:i4>654</vt:i4>
      </vt:variant>
      <vt:variant>
        <vt:i4>0</vt:i4>
      </vt:variant>
      <vt:variant>
        <vt:i4>5</vt:i4>
      </vt:variant>
      <vt:variant>
        <vt:lpwstr>http://www.acri.org.il/he/wp-content/uploads/2015/07/urban-renewal220715.pdf</vt:lpwstr>
      </vt:variant>
      <vt:variant>
        <vt:lpwstr/>
      </vt:variant>
      <vt:variant>
        <vt:i4>1835017</vt:i4>
      </vt:variant>
      <vt:variant>
        <vt:i4>651</vt:i4>
      </vt:variant>
      <vt:variant>
        <vt:i4>0</vt:i4>
      </vt:variant>
      <vt:variant>
        <vt:i4>5</vt:i4>
      </vt:variant>
      <vt:variant>
        <vt:lpwstr>http://fs.knesset.gov.il/20/law/20_lsr_348685.pdf</vt:lpwstr>
      </vt:variant>
      <vt:variant>
        <vt:lpwstr/>
      </vt:variant>
      <vt:variant>
        <vt:i4>6684790</vt:i4>
      </vt:variant>
      <vt:variant>
        <vt:i4>648</vt:i4>
      </vt:variant>
      <vt:variant>
        <vt:i4>0</vt:i4>
      </vt:variant>
      <vt:variant>
        <vt:i4>5</vt:i4>
      </vt:variant>
      <vt:variant>
        <vt:lpwstr>http://www.acri.org.il/he/30476</vt:lpwstr>
      </vt:variant>
      <vt:variant>
        <vt:lpwstr/>
      </vt:variant>
      <vt:variant>
        <vt:i4>5439561</vt:i4>
      </vt:variant>
      <vt:variant>
        <vt:i4>645</vt:i4>
      </vt:variant>
      <vt:variant>
        <vt:i4>0</vt:i4>
      </vt:variant>
      <vt:variant>
        <vt:i4>5</vt:i4>
      </vt:variant>
      <vt:variant>
        <vt:lpwstr>http://www.acri.org.il/he/820</vt:lpwstr>
      </vt:variant>
      <vt:variant>
        <vt:lpwstr/>
      </vt:variant>
      <vt:variant>
        <vt:i4>3538992</vt:i4>
      </vt:variant>
      <vt:variant>
        <vt:i4>642</vt:i4>
      </vt:variant>
      <vt:variant>
        <vt:i4>0</vt:i4>
      </vt:variant>
      <vt:variant>
        <vt:i4>5</vt:i4>
      </vt:variant>
      <vt:variant>
        <vt:lpwstr>https://www.health.gov.il/Services/Committee/German/Pages/default.aspx</vt:lpwstr>
      </vt:variant>
      <vt:variant>
        <vt:lpwstr/>
      </vt:variant>
      <vt:variant>
        <vt:i4>2883708</vt:i4>
      </vt:variant>
      <vt:variant>
        <vt:i4>639</vt:i4>
      </vt:variant>
      <vt:variant>
        <vt:i4>0</vt:i4>
      </vt:variant>
      <vt:variant>
        <vt:i4>5</vt:i4>
      </vt:variant>
      <vt:variant>
        <vt:lpwstr>http://www.themarker.com/news/health/1.2845979</vt:lpwstr>
      </vt:variant>
      <vt:variant>
        <vt:lpwstr/>
      </vt:variant>
      <vt:variant>
        <vt:i4>7929911</vt:i4>
      </vt:variant>
      <vt:variant>
        <vt:i4>636</vt:i4>
      </vt:variant>
      <vt:variant>
        <vt:i4>0</vt:i4>
      </vt:variant>
      <vt:variant>
        <vt:i4>5</vt:i4>
      </vt:variant>
      <vt:variant>
        <vt:lpwstr>http://www.themarker.com/1.2844795</vt:lpwstr>
      </vt:variant>
      <vt:variant>
        <vt:lpwstr/>
      </vt:variant>
      <vt:variant>
        <vt:i4>2621552</vt:i4>
      </vt:variant>
      <vt:variant>
        <vt:i4>633</vt:i4>
      </vt:variant>
      <vt:variant>
        <vt:i4>0</vt:i4>
      </vt:variant>
      <vt:variant>
        <vt:i4>5</vt:i4>
      </vt:variant>
      <vt:variant>
        <vt:lpwstr>http://www.themarker.com/news/health/1.2918273</vt:lpwstr>
      </vt:variant>
      <vt:variant>
        <vt:lpwstr/>
      </vt:variant>
      <vt:variant>
        <vt:i4>6750321</vt:i4>
      </vt:variant>
      <vt:variant>
        <vt:i4>630</vt:i4>
      </vt:variant>
      <vt:variant>
        <vt:i4>0</vt:i4>
      </vt:variant>
      <vt:variant>
        <vt:i4>5</vt:i4>
      </vt:variant>
      <vt:variant>
        <vt:lpwstr>http://www.acri.org.il/he/20262</vt:lpwstr>
      </vt:variant>
      <vt:variant>
        <vt:lpwstr/>
      </vt:variant>
      <vt:variant>
        <vt:i4>6291575</vt:i4>
      </vt:variant>
      <vt:variant>
        <vt:i4>627</vt:i4>
      </vt:variant>
      <vt:variant>
        <vt:i4>0</vt:i4>
      </vt:variant>
      <vt:variant>
        <vt:i4>5</vt:i4>
      </vt:variant>
      <vt:variant>
        <vt:lpwstr>http://www.acri.org.il/he/38598</vt:lpwstr>
      </vt:variant>
      <vt:variant>
        <vt:lpwstr/>
      </vt:variant>
      <vt:variant>
        <vt:i4>589838</vt:i4>
      </vt:variant>
      <vt:variant>
        <vt:i4>624</vt:i4>
      </vt:variant>
      <vt:variant>
        <vt:i4>0</vt:i4>
      </vt:variant>
      <vt:variant>
        <vt:i4>5</vt:i4>
      </vt:variant>
      <vt:variant>
        <vt:lpwstr>http://www.acri.org.il/he/wp-content/uploads/2016/04/shiqum211215.pdf</vt:lpwstr>
      </vt:variant>
      <vt:variant>
        <vt:lpwstr/>
      </vt:variant>
      <vt:variant>
        <vt:i4>6226037</vt:i4>
      </vt:variant>
      <vt:variant>
        <vt:i4>621</vt:i4>
      </vt:variant>
      <vt:variant>
        <vt:i4>0</vt:i4>
      </vt:variant>
      <vt:variant>
        <vt:i4>5</vt:i4>
      </vt:variant>
      <vt:variant>
        <vt:lpwstr>http://www.mako.co.il/news-israel/health-q4_2016/Article-06a1e2d5b269751004.htm</vt:lpwstr>
      </vt:variant>
      <vt:variant>
        <vt:lpwstr/>
      </vt:variant>
      <vt:variant>
        <vt:i4>6291565</vt:i4>
      </vt:variant>
      <vt:variant>
        <vt:i4>618</vt:i4>
      </vt:variant>
      <vt:variant>
        <vt:i4>0</vt:i4>
      </vt:variant>
      <vt:variant>
        <vt:i4>5</vt:i4>
      </vt:variant>
      <vt:variant>
        <vt:lpwstr>http://taubcenter.org.il/he/%D7%9E%D7%97%D7%9B%D7%99%D7%9D-%D7%9C%D7%98%D7%99%D7%A4%D7%95%D7%9C-%D7%AA%D7%95%D7%A8%D7%99%D7%9D-%D7%91%D7%91%D7%AA%D7%99-%D7%94%D7%97%D7%95%D7%9C%D7%99%D7%9D-%D7%91%D7%99%D7%A9%D7%A8%D7%90%D7%9C/</vt:lpwstr>
      </vt:variant>
      <vt:variant>
        <vt:lpwstr/>
      </vt:variant>
      <vt:variant>
        <vt:i4>2162743</vt:i4>
      </vt:variant>
      <vt:variant>
        <vt:i4>615</vt:i4>
      </vt:variant>
      <vt:variant>
        <vt:i4>0</vt:i4>
      </vt:variant>
      <vt:variant>
        <vt:i4>5</vt:i4>
      </vt:variant>
      <vt:variant>
        <vt:lpwstr>http://www.acri.org.il/he/wp-content/uploads/2016/11/health-gaps-south.pdf</vt:lpwstr>
      </vt:variant>
      <vt:variant>
        <vt:lpwstr/>
      </vt:variant>
      <vt:variant>
        <vt:i4>2556028</vt:i4>
      </vt:variant>
      <vt:variant>
        <vt:i4>612</vt:i4>
      </vt:variant>
      <vt:variant>
        <vt:i4>0</vt:i4>
      </vt:variant>
      <vt:variant>
        <vt:i4>5</vt:i4>
      </vt:variant>
      <vt:variant>
        <vt:lpwstr>http://www.ynet.co.il/articles/0,7340,L-4872928,00.html</vt:lpwstr>
      </vt:variant>
      <vt:variant>
        <vt:lpwstr/>
      </vt:variant>
      <vt:variant>
        <vt:i4>3801151</vt:i4>
      </vt:variant>
      <vt:variant>
        <vt:i4>609</vt:i4>
      </vt:variant>
      <vt:variant>
        <vt:i4>0</vt:i4>
      </vt:variant>
      <vt:variant>
        <vt:i4>5</vt:i4>
      </vt:variant>
      <vt:variant>
        <vt:lpwstr>http://mekomit.co.il/%D7%9E%D7%94%D7%A4%D7%A8%D7%99%D7%A4%D7%A8%D7%99%D7%94-%D7%AA%D7%AA%D7%97%D7%99%D7%9C-%D7%9E%D7%94%D7%A4%D7%9B%D7%94-%D7%94%D7%AA%D7%A0%D7%95%D7%A2%D7%94-%D7%A9%D7%A8%D7%95%D7%A6%D7%94-%D7%9C%D7%90/</vt:lpwstr>
      </vt:variant>
      <vt:variant>
        <vt:lpwstr/>
      </vt:variant>
      <vt:variant>
        <vt:i4>4128879</vt:i4>
      </vt:variant>
      <vt:variant>
        <vt:i4>606</vt:i4>
      </vt:variant>
      <vt:variant>
        <vt:i4>0</vt:i4>
      </vt:variant>
      <vt:variant>
        <vt:i4>5</vt:i4>
      </vt:variant>
      <vt:variant>
        <vt:lpwstr>http://www.shinuykivun.org/</vt:lpwstr>
      </vt:variant>
      <vt:variant>
        <vt:lpwstr/>
      </vt:variant>
      <vt:variant>
        <vt:i4>2490427</vt:i4>
      </vt:variant>
      <vt:variant>
        <vt:i4>603</vt:i4>
      </vt:variant>
      <vt:variant>
        <vt:i4>0</vt:i4>
      </vt:variant>
      <vt:variant>
        <vt:i4>5</vt:i4>
      </vt:variant>
      <vt:variant>
        <vt:lpwstr>http://www.nrg.co.il/online/1/ART2/834/213.html</vt:lpwstr>
      </vt:variant>
      <vt:variant>
        <vt:lpwstr/>
      </vt:variant>
      <vt:variant>
        <vt:i4>2162727</vt:i4>
      </vt:variant>
      <vt:variant>
        <vt:i4>600</vt:i4>
      </vt:variant>
      <vt:variant>
        <vt:i4>0</vt:i4>
      </vt:variant>
      <vt:variant>
        <vt:i4>5</vt:i4>
      </vt:variant>
      <vt:variant>
        <vt:lpwstr>http://www.acri.org.il/he/wp-content/uploads/2016/04/mashlim040416.pdf</vt:lpwstr>
      </vt:variant>
      <vt:variant>
        <vt:lpwstr/>
      </vt:variant>
      <vt:variant>
        <vt:i4>4259960</vt:i4>
      </vt:variant>
      <vt:variant>
        <vt:i4>597</vt:i4>
      </vt:variant>
      <vt:variant>
        <vt:i4>0</vt:i4>
      </vt:variant>
      <vt:variant>
        <vt:i4>5</vt:i4>
      </vt:variant>
      <vt:variant>
        <vt:lpwstr>http://www.tazkirim.gov.il/Tazkirim_Attachments/42810_x_AttachFile.docx</vt:lpwstr>
      </vt:variant>
      <vt:variant>
        <vt:lpwstr/>
      </vt:variant>
      <vt:variant>
        <vt:i4>2162727</vt:i4>
      </vt:variant>
      <vt:variant>
        <vt:i4>594</vt:i4>
      </vt:variant>
      <vt:variant>
        <vt:i4>0</vt:i4>
      </vt:variant>
      <vt:variant>
        <vt:i4>5</vt:i4>
      </vt:variant>
      <vt:variant>
        <vt:lpwstr>http://www.acri.org.il/he/wp-content/uploads/2016/04/mashlim040416.pdf</vt:lpwstr>
      </vt:variant>
      <vt:variant>
        <vt:lpwstr/>
      </vt:variant>
      <vt:variant>
        <vt:i4>6553721</vt:i4>
      </vt:variant>
      <vt:variant>
        <vt:i4>591</vt:i4>
      </vt:variant>
      <vt:variant>
        <vt:i4>0</vt:i4>
      </vt:variant>
      <vt:variant>
        <vt:i4>5</vt:i4>
      </vt:variant>
      <vt:variant>
        <vt:lpwstr>http://www.acri.org.il/he/11943</vt:lpwstr>
      </vt:variant>
      <vt:variant>
        <vt:lpwstr/>
      </vt:variant>
      <vt:variant>
        <vt:i4>852058</vt:i4>
      </vt:variant>
      <vt:variant>
        <vt:i4>588</vt:i4>
      </vt:variant>
      <vt:variant>
        <vt:i4>0</vt:i4>
      </vt:variant>
      <vt:variant>
        <vt:i4>5</vt:i4>
      </vt:variant>
      <vt:variant>
        <vt:lpwstr>http://bimkom.org/2014/08/%D7%9E%D7%93%D7%95%D7%A2-%D7%90%D7%99%D7%9F-%D7%A4%D7%99%D7%AA%D7%95%D7%97-%D7%97%D7%A1%D7%9E%D7%99%D7%9D-%D7%91%D7%A4%D7%A0%D7%99-%D7%A4%D7%99%D7%AA%D7%95%D7%97-%D7%91%D7%9B%D7%A4%D7%A8%D7%99%D7%9D/</vt:lpwstr>
      </vt:variant>
      <vt:variant>
        <vt:lpwstr/>
      </vt:variant>
      <vt:variant>
        <vt:i4>1835080</vt:i4>
      </vt:variant>
      <vt:variant>
        <vt:i4>585</vt:i4>
      </vt:variant>
      <vt:variant>
        <vt:i4>0</vt:i4>
      </vt:variant>
      <vt:variant>
        <vt:i4>5</vt:i4>
      </vt:variant>
      <vt:variant>
        <vt:lpwstr>http://adva.org/wp-content/uploads/2015/06/Abu-Basma1.pdf</vt:lpwstr>
      </vt:variant>
      <vt:variant>
        <vt:lpwstr/>
      </vt:variant>
      <vt:variant>
        <vt:i4>1507391</vt:i4>
      </vt:variant>
      <vt:variant>
        <vt:i4>582</vt:i4>
      </vt:variant>
      <vt:variant>
        <vt:i4>0</vt:i4>
      </vt:variant>
      <vt:variant>
        <vt:i4>5</vt:i4>
      </vt:variant>
      <vt:variant>
        <vt:lpwstr>http://www.dukium.org/wp-content/uploads/2014/03/IDERD_Hebrew.pdf</vt:lpwstr>
      </vt:variant>
      <vt:variant>
        <vt:lpwstr/>
      </vt:variant>
      <vt:variant>
        <vt:i4>7143486</vt:i4>
      </vt:variant>
      <vt:variant>
        <vt:i4>579</vt:i4>
      </vt:variant>
      <vt:variant>
        <vt:i4>0</vt:i4>
      </vt:variant>
      <vt:variant>
        <vt:i4>5</vt:i4>
      </vt:variant>
      <vt:variant>
        <vt:lpwstr>http://www.dukium.org/%D7%93%D7%95%D7%B4%D7%97-%D7%97%D7%93%D7%A9-982-%D7%9E%D7%91%D7%A0%D7%99%D7%9D-%D7%A0%D7%94%D7%A8%D7%A1%D7%95-%D7%91%D7%A0%D7%92%D7%91-%D7%91%D7%A9%D7%A0%D7%94-%D7%A8%D7%A9%D7%95%D7%99%D7%95%D7%AA/?lang=he</vt:lpwstr>
      </vt:variant>
      <vt:variant>
        <vt:lpwstr/>
      </vt:variant>
      <vt:variant>
        <vt:i4>6815862</vt:i4>
      </vt:variant>
      <vt:variant>
        <vt:i4>576</vt:i4>
      </vt:variant>
      <vt:variant>
        <vt:i4>0</vt:i4>
      </vt:variant>
      <vt:variant>
        <vt:i4>5</vt:i4>
      </vt:variant>
      <vt:variant>
        <vt:lpwstr>http://www.acri.org.il/he/38410</vt:lpwstr>
      </vt:variant>
      <vt:variant>
        <vt:lpwstr/>
      </vt:variant>
      <vt:variant>
        <vt:i4>5242962</vt:i4>
      </vt:variant>
      <vt:variant>
        <vt:i4>573</vt:i4>
      </vt:variant>
      <vt:variant>
        <vt:i4>0</vt:i4>
      </vt:variant>
      <vt:variant>
        <vt:i4>5</vt:i4>
      </vt:variant>
      <vt:variant>
        <vt:lpwstr>http://www.scooper.co.il/pr/1038839/99f075d6-acd0-4e93-8ab9-83b2c4a3f528/0/%d7%94%d7%a6%d7%a2%d7%aa %d7%94%d7%9e%d7%97%d7%9c%d7%99%d7%98%d7%99%d7%9d.pdf</vt:lpwstr>
      </vt:variant>
      <vt:variant>
        <vt:lpwstr/>
      </vt:variant>
      <vt:variant>
        <vt:i4>6291570</vt:i4>
      </vt:variant>
      <vt:variant>
        <vt:i4>570</vt:i4>
      </vt:variant>
      <vt:variant>
        <vt:i4>0</vt:i4>
      </vt:variant>
      <vt:variant>
        <vt:i4>5</vt:i4>
      </vt:variant>
      <vt:variant>
        <vt:lpwstr>http://www.acri.org.il/he/32038</vt:lpwstr>
      </vt:variant>
      <vt:variant>
        <vt:lpwstr/>
      </vt:variant>
      <vt:variant>
        <vt:i4>6357107</vt:i4>
      </vt:variant>
      <vt:variant>
        <vt:i4>567</vt:i4>
      </vt:variant>
      <vt:variant>
        <vt:i4>0</vt:i4>
      </vt:variant>
      <vt:variant>
        <vt:i4>5</vt:i4>
      </vt:variant>
      <vt:variant>
        <vt:lpwstr>http://www.acri.org.il/he/35159</vt:lpwstr>
      </vt:variant>
      <vt:variant>
        <vt:lpwstr/>
      </vt:variant>
      <vt:variant>
        <vt:i4>2621472</vt:i4>
      </vt:variant>
      <vt:variant>
        <vt:i4>564</vt:i4>
      </vt:variant>
      <vt:variant>
        <vt:i4>0</vt:i4>
      </vt:variant>
      <vt:variant>
        <vt:i4>5</vt:i4>
      </vt:variant>
      <vt:variant>
        <vt:lpwstr>https://www.adalah.org/he/content/view/8732</vt:lpwstr>
      </vt:variant>
      <vt:variant>
        <vt:lpwstr/>
      </vt:variant>
      <vt:variant>
        <vt:i4>196697</vt:i4>
      </vt:variant>
      <vt:variant>
        <vt:i4>561</vt:i4>
      </vt:variant>
      <vt:variant>
        <vt:i4>0</vt:i4>
      </vt:variant>
      <vt:variant>
        <vt:i4>5</vt:i4>
      </vt:variant>
      <vt:variant>
        <vt:lpwstr>http://www.haaretz.co.il/news/education/1.3137826</vt:lpwstr>
      </vt:variant>
      <vt:variant>
        <vt:lpwstr/>
      </vt:variant>
      <vt:variant>
        <vt:i4>5046341</vt:i4>
      </vt:variant>
      <vt:variant>
        <vt:i4>558</vt:i4>
      </vt:variant>
      <vt:variant>
        <vt:i4>0</vt:i4>
      </vt:variant>
      <vt:variant>
        <vt:i4>5</vt:i4>
      </vt:variant>
      <vt:variant>
        <vt:lpwstr>http://www.iba.org.il/bet/?entity=1195664</vt:lpwstr>
      </vt:variant>
      <vt:variant>
        <vt:lpwstr/>
      </vt:variant>
      <vt:variant>
        <vt:i4>6488183</vt:i4>
      </vt:variant>
      <vt:variant>
        <vt:i4>555</vt:i4>
      </vt:variant>
      <vt:variant>
        <vt:i4>0</vt:i4>
      </vt:variant>
      <vt:variant>
        <vt:i4>5</vt:i4>
      </vt:variant>
      <vt:variant>
        <vt:lpwstr>http://www.acri.org.il/he/23413</vt:lpwstr>
      </vt:variant>
      <vt:variant>
        <vt:lpwstr/>
      </vt:variant>
      <vt:variant>
        <vt:i4>6422643</vt:i4>
      </vt:variant>
      <vt:variant>
        <vt:i4>552</vt:i4>
      </vt:variant>
      <vt:variant>
        <vt:i4>0</vt:i4>
      </vt:variant>
      <vt:variant>
        <vt:i4>5</vt:i4>
      </vt:variant>
      <vt:variant>
        <vt:lpwstr>http://www.acri.org.il/he/36158</vt:lpwstr>
      </vt:variant>
      <vt:variant>
        <vt:lpwstr/>
      </vt:variant>
      <vt:variant>
        <vt:i4>2228331</vt:i4>
      </vt:variant>
      <vt:variant>
        <vt:i4>549</vt:i4>
      </vt:variant>
      <vt:variant>
        <vt:i4>0</vt:i4>
      </vt:variant>
      <vt:variant>
        <vt:i4>5</vt:i4>
      </vt:variant>
      <vt:variant>
        <vt:lpwstr>http://www.acri.org.il/he/wp-content/uploads/2015/03/planning-housing-arab-citizens0414.pdf</vt:lpwstr>
      </vt:variant>
      <vt:variant>
        <vt:lpwstr/>
      </vt:variant>
      <vt:variant>
        <vt:i4>6094917</vt:i4>
      </vt:variant>
      <vt:variant>
        <vt:i4>546</vt:i4>
      </vt:variant>
      <vt:variant>
        <vt:i4>0</vt:i4>
      </vt:variant>
      <vt:variant>
        <vt:i4>5</vt:i4>
      </vt:variant>
      <vt:variant>
        <vt:lpwstr>http://www.acri.org.il/he/wp-content/uploads/2016/07/building-and-planning140716.pdf</vt:lpwstr>
      </vt:variant>
      <vt:variant>
        <vt:lpwstr/>
      </vt:variant>
      <vt:variant>
        <vt:i4>4325499</vt:i4>
      </vt:variant>
      <vt:variant>
        <vt:i4>543</vt:i4>
      </vt:variant>
      <vt:variant>
        <vt:i4>0</vt:i4>
      </vt:variant>
      <vt:variant>
        <vt:i4>5</vt:i4>
      </vt:variant>
      <vt:variant>
        <vt:lpwstr>http://www.tazkirim.gov.il/Tazkirim_Attachments/42922_x_AttachFile.doc</vt:lpwstr>
      </vt:variant>
      <vt:variant>
        <vt:lpwstr/>
      </vt:variant>
      <vt:variant>
        <vt:i4>2490490</vt:i4>
      </vt:variant>
      <vt:variant>
        <vt:i4>540</vt:i4>
      </vt:variant>
      <vt:variant>
        <vt:i4>0</vt:i4>
      </vt:variant>
      <vt:variant>
        <vt:i4>5</vt:i4>
      </vt:variant>
      <vt:variant>
        <vt:lpwstr>http://www.justice.gov.il/Pubilcations/News/Documents/FullIllegalBuildingReport.pdf</vt:lpwstr>
      </vt:variant>
      <vt:variant>
        <vt:lpwstr/>
      </vt:variant>
      <vt:variant>
        <vt:i4>1638414</vt:i4>
      </vt:variant>
      <vt:variant>
        <vt:i4>537</vt:i4>
      </vt:variant>
      <vt:variant>
        <vt:i4>0</vt:i4>
      </vt:variant>
      <vt:variant>
        <vt:i4>5</vt:i4>
      </vt:variant>
      <vt:variant>
        <vt:lpwstr>http://www.pmo.gov.il/Secretary/GovDecisions/2016/Pages/des1559.aspx</vt:lpwstr>
      </vt:variant>
      <vt:variant>
        <vt:lpwstr/>
      </vt:variant>
      <vt:variant>
        <vt:i4>6815859</vt:i4>
      </vt:variant>
      <vt:variant>
        <vt:i4>534</vt:i4>
      </vt:variant>
      <vt:variant>
        <vt:i4>0</vt:i4>
      </vt:variant>
      <vt:variant>
        <vt:i4>5</vt:i4>
      </vt:variant>
      <vt:variant>
        <vt:lpwstr>http://www.acri.org.il/he/38119</vt:lpwstr>
      </vt:variant>
      <vt:variant>
        <vt:lpwstr/>
      </vt:variant>
      <vt:variant>
        <vt:i4>7602234</vt:i4>
      </vt:variant>
      <vt:variant>
        <vt:i4>531</vt:i4>
      </vt:variant>
      <vt:variant>
        <vt:i4>0</vt:i4>
      </vt:variant>
      <vt:variant>
        <vt:i4>5</vt:i4>
      </vt:variant>
      <vt:variant>
        <vt:lpwstr>http://www.idi.org.il/%D7%A1%D7%A4%D7%A8%D7%99%D7%9D-%D7%95%D7%9E%D7%90%D7%9E%D7%A8%D7%99%D7%9D/%D7%9E%D7%90%D7%9E%D7%A8%D7%99%D7%9D/israblof/</vt:lpwstr>
      </vt:variant>
      <vt:variant>
        <vt:lpwstr/>
      </vt:variant>
      <vt:variant>
        <vt:i4>2293799</vt:i4>
      </vt:variant>
      <vt:variant>
        <vt:i4>528</vt:i4>
      </vt:variant>
      <vt:variant>
        <vt:i4>0</vt:i4>
      </vt:variant>
      <vt:variant>
        <vt:i4>5</vt:i4>
      </vt:variant>
      <vt:variant>
        <vt:lpwstr>http://d922.shivyon.gov.il/1787/File/Index/report2707/</vt:lpwstr>
      </vt:variant>
      <vt:variant>
        <vt:lpwstr/>
      </vt:variant>
      <vt:variant>
        <vt:i4>6422591</vt:i4>
      </vt:variant>
      <vt:variant>
        <vt:i4>525</vt:i4>
      </vt:variant>
      <vt:variant>
        <vt:i4>0</vt:i4>
      </vt:variant>
      <vt:variant>
        <vt:i4>5</vt:i4>
      </vt:variant>
      <vt:variant>
        <vt:lpwstr>http://www.themarker.com/news/1.3020560</vt:lpwstr>
      </vt:variant>
      <vt:variant>
        <vt:lpwstr/>
      </vt:variant>
      <vt:variant>
        <vt:i4>2228351</vt:i4>
      </vt:variant>
      <vt:variant>
        <vt:i4>522</vt:i4>
      </vt:variant>
      <vt:variant>
        <vt:i4>0</vt:i4>
      </vt:variant>
      <vt:variant>
        <vt:i4>5</vt:i4>
      </vt:variant>
      <vt:variant>
        <vt:lpwstr>http://www.pmo.gov.il/Secretary/GovDecisions/2015/Pages/des922.aspx</vt:lpwstr>
      </vt:variant>
      <vt:variant>
        <vt:lpwstr/>
      </vt:variant>
      <vt:variant>
        <vt:i4>7274615</vt:i4>
      </vt:variant>
      <vt:variant>
        <vt:i4>519</vt:i4>
      </vt:variant>
      <vt:variant>
        <vt:i4>0</vt:i4>
      </vt:variant>
      <vt:variant>
        <vt:i4>5</vt:i4>
      </vt:variant>
      <vt:variant>
        <vt:lpwstr>http://www.acri.org.il/he/37594</vt:lpwstr>
      </vt:variant>
      <vt:variant>
        <vt:lpwstr/>
      </vt:variant>
      <vt:variant>
        <vt:i4>2949219</vt:i4>
      </vt:variant>
      <vt:variant>
        <vt:i4>516</vt:i4>
      </vt:variant>
      <vt:variant>
        <vt:i4>0</vt:i4>
      </vt:variant>
      <vt:variant>
        <vt:i4>5</vt:i4>
      </vt:variant>
      <vt:variant>
        <vt:lpwstr>http://www.mevaker.gov.il/he/publication/Articles/Pages/2016.09.22-Education.aspx?AspxAutoDetectCookieSupport=1</vt:lpwstr>
      </vt:variant>
      <vt:variant>
        <vt:lpwstr/>
      </vt:variant>
      <vt:variant>
        <vt:i4>2490473</vt:i4>
      </vt:variant>
      <vt:variant>
        <vt:i4>513</vt:i4>
      </vt:variant>
      <vt:variant>
        <vt:i4>0</vt:i4>
      </vt:variant>
      <vt:variant>
        <vt:i4>5</vt:i4>
      </vt:variant>
      <vt:variant>
        <vt:lpwstr>http://us2.campaign-archive2.com/?u=3476224e38bd22add086658b6&amp;id=18b881303c&amp;e=%5bUNIQID%5d</vt:lpwstr>
      </vt:variant>
      <vt:variant>
        <vt:lpwstr/>
      </vt:variant>
      <vt:variant>
        <vt:i4>2424951</vt:i4>
      </vt:variant>
      <vt:variant>
        <vt:i4>510</vt:i4>
      </vt:variant>
      <vt:variant>
        <vt:i4>0</vt:i4>
      </vt:variant>
      <vt:variant>
        <vt:i4>5</vt:i4>
      </vt:variant>
      <vt:variant>
        <vt:lpwstr>http://www.israelhayom.co.il/article/403895</vt:lpwstr>
      </vt:variant>
      <vt:variant>
        <vt:lpwstr/>
      </vt:variant>
      <vt:variant>
        <vt:i4>983134</vt:i4>
      </vt:variant>
      <vt:variant>
        <vt:i4>507</vt:i4>
      </vt:variant>
      <vt:variant>
        <vt:i4>0</vt:i4>
      </vt:variant>
      <vt:variant>
        <vt:i4>5</vt:i4>
      </vt:variant>
      <vt:variant>
        <vt:lpwstr>http://www.pmo.gov.il/MediaCenter/Events/Pages/eventShiluv010816.aspx</vt:lpwstr>
      </vt:variant>
      <vt:variant>
        <vt:lpwstr/>
      </vt:variant>
      <vt:variant>
        <vt:i4>4849685</vt:i4>
      </vt:variant>
      <vt:variant>
        <vt:i4>504</vt:i4>
      </vt:variant>
      <vt:variant>
        <vt:i4>0</vt:i4>
      </vt:variant>
      <vt:variant>
        <vt:i4>5</vt:i4>
      </vt:variant>
      <vt:variant>
        <vt:lpwstr>http://www.justice.gov.il/Pubilcations/Articles/Pages/PalmorRacismEradicationReport2016.aspx</vt:lpwstr>
      </vt:variant>
      <vt:variant>
        <vt:lpwstr/>
      </vt:variant>
      <vt:variant>
        <vt:i4>3211385</vt:i4>
      </vt:variant>
      <vt:variant>
        <vt:i4>501</vt:i4>
      </vt:variant>
      <vt:variant>
        <vt:i4>0</vt:i4>
      </vt:variant>
      <vt:variant>
        <vt:i4>5</vt:i4>
      </vt:variant>
      <vt:variant>
        <vt:lpwstr>http://www.justice.gov.il/Pubilcations/Articles/Documents/ReportEradicateRacism.pdf</vt:lpwstr>
      </vt:variant>
      <vt:variant>
        <vt:lpwstr/>
      </vt:variant>
      <vt:variant>
        <vt:i4>852059</vt:i4>
      </vt:variant>
      <vt:variant>
        <vt:i4>498</vt:i4>
      </vt:variant>
      <vt:variant>
        <vt:i4>0</vt:i4>
      </vt:variant>
      <vt:variant>
        <vt:i4>5</vt:i4>
      </vt:variant>
      <vt:variant>
        <vt:lpwstr>http://news.walla.co.il/item/3009958</vt:lpwstr>
      </vt:variant>
      <vt:variant>
        <vt:lpwstr/>
      </vt:variant>
      <vt:variant>
        <vt:i4>4587539</vt:i4>
      </vt:variant>
      <vt:variant>
        <vt:i4>495</vt:i4>
      </vt:variant>
      <vt:variant>
        <vt:i4>0</vt:i4>
      </vt:variant>
      <vt:variant>
        <vt:i4>5</vt:i4>
      </vt:variant>
      <vt:variant>
        <vt:lpwstr>http://edu.gov.il/owlHeb/Tichon/RefurmotHinoch/Documents/bitonreport.pdf</vt:lpwstr>
      </vt:variant>
      <vt:variant>
        <vt:lpwstr/>
      </vt:variant>
      <vt:variant>
        <vt:i4>131155</vt:i4>
      </vt:variant>
      <vt:variant>
        <vt:i4>492</vt:i4>
      </vt:variant>
      <vt:variant>
        <vt:i4>0</vt:i4>
      </vt:variant>
      <vt:variant>
        <vt:i4>5</vt:i4>
      </vt:variant>
      <vt:variant>
        <vt:lpwstr>http://www.haaretz.co.il/news/education/1.2999957</vt:lpwstr>
      </vt:variant>
      <vt:variant>
        <vt:lpwstr/>
      </vt:variant>
      <vt:variant>
        <vt:i4>2293799</vt:i4>
      </vt:variant>
      <vt:variant>
        <vt:i4>489</vt:i4>
      </vt:variant>
      <vt:variant>
        <vt:i4>0</vt:i4>
      </vt:variant>
      <vt:variant>
        <vt:i4>5</vt:i4>
      </vt:variant>
      <vt:variant>
        <vt:lpwstr>http://d922.shivyon.gov.il/1787/File/Index/report2707/</vt:lpwstr>
      </vt:variant>
      <vt:variant>
        <vt:lpwstr/>
      </vt:variant>
      <vt:variant>
        <vt:i4>2818173</vt:i4>
      </vt:variant>
      <vt:variant>
        <vt:i4>486</vt:i4>
      </vt:variant>
      <vt:variant>
        <vt:i4>0</vt:i4>
      </vt:variant>
      <vt:variant>
        <vt:i4>5</vt:i4>
      </vt:variant>
      <vt:variant>
        <vt:lpwstr>http://www.israelhayom.co.il/article/400241</vt:lpwstr>
      </vt:variant>
      <vt:variant>
        <vt:lpwstr/>
      </vt:variant>
      <vt:variant>
        <vt:i4>2162810</vt:i4>
      </vt:variant>
      <vt:variant>
        <vt:i4>483</vt:i4>
      </vt:variant>
      <vt:variant>
        <vt:i4>0</vt:i4>
      </vt:variant>
      <vt:variant>
        <vt:i4>5</vt:i4>
      </vt:variant>
      <vt:variant>
        <vt:lpwstr>http://www.ynet.co.il/articles/0,7340,L-4833251,00.html</vt:lpwstr>
      </vt:variant>
      <vt:variant>
        <vt:lpwstr/>
      </vt:variant>
      <vt:variant>
        <vt:i4>5177468</vt:i4>
      </vt:variant>
      <vt:variant>
        <vt:i4>480</vt:i4>
      </vt:variant>
      <vt:variant>
        <vt:i4>0</vt:i4>
      </vt:variant>
      <vt:variant>
        <vt:i4>5</vt:i4>
      </vt:variant>
      <vt:variant>
        <vt:lpwstr>http://www.mako.co.il/news-law/crime-q3_2016/Article-6acb1cf7b111651004.htm</vt:lpwstr>
      </vt:variant>
      <vt:variant>
        <vt:lpwstr/>
      </vt:variant>
      <vt:variant>
        <vt:i4>6422641</vt:i4>
      </vt:variant>
      <vt:variant>
        <vt:i4>477</vt:i4>
      </vt:variant>
      <vt:variant>
        <vt:i4>0</vt:i4>
      </vt:variant>
      <vt:variant>
        <vt:i4>5</vt:i4>
      </vt:variant>
      <vt:variant>
        <vt:lpwstr>http://www.acri.org.il/he/37340</vt:lpwstr>
      </vt:variant>
      <vt:variant>
        <vt:lpwstr/>
      </vt:variant>
      <vt:variant>
        <vt:i4>5308425</vt:i4>
      </vt:variant>
      <vt:variant>
        <vt:i4>474</vt:i4>
      </vt:variant>
      <vt:variant>
        <vt:i4>0</vt:i4>
      </vt:variant>
      <vt:variant>
        <vt:i4>5</vt:i4>
      </vt:variant>
      <vt:variant>
        <vt:lpwstr>http://www.justice.gov.il/Units/NetzivutShivyon/publications/news/Pages/IsraelDisabilitiesStatisticalReport2015.aspx</vt:lpwstr>
      </vt:variant>
      <vt:variant>
        <vt:lpwstr/>
      </vt:variant>
      <vt:variant>
        <vt:i4>2490489</vt:i4>
      </vt:variant>
      <vt:variant>
        <vt:i4>471</vt:i4>
      </vt:variant>
      <vt:variant>
        <vt:i4>0</vt:i4>
      </vt:variant>
      <vt:variant>
        <vt:i4>5</vt:i4>
      </vt:variant>
      <vt:variant>
        <vt:lpwstr>http://www.ynet.co.il/articles/0,7340,L-4864257,00.html</vt:lpwstr>
      </vt:variant>
      <vt:variant>
        <vt:lpwstr/>
      </vt:variant>
      <vt:variant>
        <vt:i4>1966098</vt:i4>
      </vt:variant>
      <vt:variant>
        <vt:i4>468</vt:i4>
      </vt:variant>
      <vt:variant>
        <vt:i4>0</vt:i4>
      </vt:variant>
      <vt:variant>
        <vt:i4>5</vt:i4>
      </vt:variant>
      <vt:variant>
        <vt:lpwstr>http://www.genderindex.vanleer.org.il/wp-content/uploads/2016/10/%D7%A2%D7%99%D7%A7%D7%A8%D7%99-%D7%94%D7%9E%D7%9E%D7%A6%D7%90%D7%99%D7%9D-%D7%9E%D7%93%D7%93-%D7%94%D7%9E%D7%92%D7%93%D7%A8-2016.pdf</vt:lpwstr>
      </vt:variant>
      <vt:variant>
        <vt:lpwstr/>
      </vt:variant>
      <vt:variant>
        <vt:i4>7274613</vt:i4>
      </vt:variant>
      <vt:variant>
        <vt:i4>465</vt:i4>
      </vt:variant>
      <vt:variant>
        <vt:i4>0</vt:i4>
      </vt:variant>
      <vt:variant>
        <vt:i4>5</vt:i4>
      </vt:variant>
      <vt:variant>
        <vt:lpwstr>http://www.acri.org.il/he/38760</vt:lpwstr>
      </vt:variant>
      <vt:variant>
        <vt:lpwstr/>
      </vt:variant>
      <vt:variant>
        <vt:i4>2556029</vt:i4>
      </vt:variant>
      <vt:variant>
        <vt:i4>462</vt:i4>
      </vt:variant>
      <vt:variant>
        <vt:i4>0</vt:i4>
      </vt:variant>
      <vt:variant>
        <vt:i4>5</vt:i4>
      </vt:variant>
      <vt:variant>
        <vt:lpwstr>http://www.ynet.co.il/articles/0,7340,L-4869899,00.html</vt:lpwstr>
      </vt:variant>
      <vt:variant>
        <vt:lpwstr/>
      </vt:variant>
      <vt:variant>
        <vt:i4>65626</vt:i4>
      </vt:variant>
      <vt:variant>
        <vt:i4>459</vt:i4>
      </vt:variant>
      <vt:variant>
        <vt:i4>0</vt:i4>
      </vt:variant>
      <vt:variant>
        <vt:i4>5</vt:i4>
      </vt:variant>
      <vt:variant>
        <vt:lpwstr>http://news.walla.co.il/item/3009449</vt:lpwstr>
      </vt:variant>
      <vt:variant>
        <vt:lpwstr/>
      </vt:variant>
      <vt:variant>
        <vt:i4>524370</vt:i4>
      </vt:variant>
      <vt:variant>
        <vt:i4>456</vt:i4>
      </vt:variant>
      <vt:variant>
        <vt:i4>0</vt:i4>
      </vt:variant>
      <vt:variant>
        <vt:i4>5</vt:i4>
      </vt:variant>
      <vt:variant>
        <vt:lpwstr>http://news.walla.co.il/item/2945190</vt:lpwstr>
      </vt:variant>
      <vt:variant>
        <vt:lpwstr/>
      </vt:variant>
      <vt:variant>
        <vt:i4>1114135</vt:i4>
      </vt:variant>
      <vt:variant>
        <vt:i4>453</vt:i4>
      </vt:variant>
      <vt:variant>
        <vt:i4>0</vt:i4>
      </vt:variant>
      <vt:variant>
        <vt:i4>5</vt:i4>
      </vt:variant>
      <vt:variant>
        <vt:lpwstr>http://www.acri.org.il/he/wp-content/uploads/2016/08/carrots-and-sticks180816.pdf</vt:lpwstr>
      </vt:variant>
      <vt:variant>
        <vt:lpwstr/>
      </vt:variant>
      <vt:variant>
        <vt:i4>6684784</vt:i4>
      </vt:variant>
      <vt:variant>
        <vt:i4>450</vt:i4>
      </vt:variant>
      <vt:variant>
        <vt:i4>0</vt:i4>
      </vt:variant>
      <vt:variant>
        <vt:i4>5</vt:i4>
      </vt:variant>
      <vt:variant>
        <vt:lpwstr>http://www.acri.org.il/he/37201</vt:lpwstr>
      </vt:variant>
      <vt:variant>
        <vt:lpwstr/>
      </vt:variant>
      <vt:variant>
        <vt:i4>6619176</vt:i4>
      </vt:variant>
      <vt:variant>
        <vt:i4>447</vt:i4>
      </vt:variant>
      <vt:variant>
        <vt:i4>0</vt:i4>
      </vt:variant>
      <vt:variant>
        <vt:i4>5</vt:i4>
      </vt:variant>
      <vt:variant>
        <vt:lpwstr>https://www.facebook.com/Netanyahu/posts/10153410007402076</vt:lpwstr>
      </vt:variant>
      <vt:variant>
        <vt:lpwstr/>
      </vt:variant>
      <vt:variant>
        <vt:i4>7143461</vt:i4>
      </vt:variant>
      <vt:variant>
        <vt:i4>444</vt:i4>
      </vt:variant>
      <vt:variant>
        <vt:i4>0</vt:i4>
      </vt:variant>
      <vt:variant>
        <vt:i4>5</vt:i4>
      </vt:variant>
      <vt:variant>
        <vt:lpwstr>http://www.hamoked.org.il/Document.aspx?dID=Updates1764</vt:lpwstr>
      </vt:variant>
      <vt:variant>
        <vt:lpwstr/>
      </vt:variant>
      <vt:variant>
        <vt:i4>2162747</vt:i4>
      </vt:variant>
      <vt:variant>
        <vt:i4>441</vt:i4>
      </vt:variant>
      <vt:variant>
        <vt:i4>0</vt:i4>
      </vt:variant>
      <vt:variant>
        <vt:i4>5</vt:i4>
      </vt:variant>
      <vt:variant>
        <vt:lpwstr>http://www.nrg.co.il/online/1/ART2/751/874.html</vt:lpwstr>
      </vt:variant>
      <vt:variant>
        <vt:lpwstr/>
      </vt:variant>
      <vt:variant>
        <vt:i4>393218</vt:i4>
      </vt:variant>
      <vt:variant>
        <vt:i4>438</vt:i4>
      </vt:variant>
      <vt:variant>
        <vt:i4>0</vt:i4>
      </vt:variant>
      <vt:variant>
        <vt:i4>5</vt:i4>
      </vt:variant>
      <vt:variant>
        <vt:lpwstr>http://www.btselem.org/hebrew/detainees_and_prisoners/minors_in_custody</vt:lpwstr>
      </vt:variant>
      <vt:variant>
        <vt:lpwstr/>
      </vt:variant>
      <vt:variant>
        <vt:i4>6750323</vt:i4>
      </vt:variant>
      <vt:variant>
        <vt:i4>435</vt:i4>
      </vt:variant>
      <vt:variant>
        <vt:i4>0</vt:i4>
      </vt:variant>
      <vt:variant>
        <vt:i4>5</vt:i4>
      </vt:variant>
      <vt:variant>
        <vt:lpwstr>http://www.acri.org.il/he/36104</vt:lpwstr>
      </vt:variant>
      <vt:variant>
        <vt:lpwstr/>
      </vt:variant>
      <vt:variant>
        <vt:i4>6029426</vt:i4>
      </vt:variant>
      <vt:variant>
        <vt:i4>432</vt:i4>
      </vt:variant>
      <vt:variant>
        <vt:i4>0</vt:i4>
      </vt:variant>
      <vt:variant>
        <vt:i4>5</vt:i4>
      </vt:variant>
      <vt:variant>
        <vt:lpwstr>http://www.mako.co.il/news-military/security-q3_2016/Article-fc1e04426ac4651004.htm?sCh=31750a2610f26110&amp;pId=2004468333</vt:lpwstr>
      </vt:variant>
      <vt:variant>
        <vt:lpwstr/>
      </vt:variant>
      <vt:variant>
        <vt:i4>3145846</vt:i4>
      </vt:variant>
      <vt:variant>
        <vt:i4>429</vt:i4>
      </vt:variant>
      <vt:variant>
        <vt:i4>0</vt:i4>
      </vt:variant>
      <vt:variant>
        <vt:i4>5</vt:i4>
      </vt:variant>
      <vt:variant>
        <vt:lpwstr>http://www.haaretz.co.il/news/politi/.premium-1.3106451</vt:lpwstr>
      </vt:variant>
      <vt:variant>
        <vt:lpwstr/>
      </vt:variant>
      <vt:variant>
        <vt:i4>5046290</vt:i4>
      </vt:variant>
      <vt:variant>
        <vt:i4>426</vt:i4>
      </vt:variant>
      <vt:variant>
        <vt:i4>0</vt:i4>
      </vt:variant>
      <vt:variant>
        <vt:i4>5</vt:i4>
      </vt:variant>
      <vt:variant>
        <vt:lpwstr>http://www.haaretz.co.il/news/politics/.premium-1.3104394</vt:lpwstr>
      </vt:variant>
      <vt:variant>
        <vt:lpwstr/>
      </vt:variant>
      <vt:variant>
        <vt:i4>3735665</vt:i4>
      </vt:variant>
      <vt:variant>
        <vt:i4>423</vt:i4>
      </vt:variant>
      <vt:variant>
        <vt:i4>0</vt:i4>
      </vt:variant>
      <vt:variant>
        <vt:i4>5</vt:i4>
      </vt:variant>
      <vt:variant>
        <vt:lpwstr>http://www.haaretz.co.il/news/politi/.premium-1.3108327</vt:lpwstr>
      </vt:variant>
      <vt:variant>
        <vt:lpwstr/>
      </vt:variant>
      <vt:variant>
        <vt:i4>1638413</vt:i4>
      </vt:variant>
      <vt:variant>
        <vt:i4>420</vt:i4>
      </vt:variant>
      <vt:variant>
        <vt:i4>0</vt:i4>
      </vt:variant>
      <vt:variant>
        <vt:i4>5</vt:i4>
      </vt:variant>
      <vt:variant>
        <vt:lpwstr>http://fs.knesset.gov.il/20/Committees/20_ptv_361358.doc</vt:lpwstr>
      </vt:variant>
      <vt:variant>
        <vt:lpwstr/>
      </vt:variant>
      <vt:variant>
        <vt:i4>6750315</vt:i4>
      </vt:variant>
      <vt:variant>
        <vt:i4>417</vt:i4>
      </vt:variant>
      <vt:variant>
        <vt:i4>0</vt:i4>
      </vt:variant>
      <vt:variant>
        <vt:i4>5</vt:i4>
      </vt:variant>
      <vt:variant>
        <vt:lpwstr>http://www.news1.co.il/Archive/001-D-384318-00.html</vt:lpwstr>
      </vt:variant>
      <vt:variant>
        <vt:lpwstr/>
      </vt:variant>
      <vt:variant>
        <vt:i4>524295</vt:i4>
      </vt:variant>
      <vt:variant>
        <vt:i4>414</vt:i4>
      </vt:variant>
      <vt:variant>
        <vt:i4>0</vt:i4>
      </vt:variant>
      <vt:variant>
        <vt:i4>5</vt:i4>
      </vt:variant>
      <vt:variant>
        <vt:lpwstr>http://tv.social.org.il/updates/46500</vt:lpwstr>
      </vt:variant>
      <vt:variant>
        <vt:lpwstr/>
      </vt:variant>
      <vt:variant>
        <vt:i4>4194323</vt:i4>
      </vt:variant>
      <vt:variant>
        <vt:i4>411</vt:i4>
      </vt:variant>
      <vt:variant>
        <vt:i4>0</vt:i4>
      </vt:variant>
      <vt:variant>
        <vt:i4>5</vt:i4>
      </vt:variant>
      <vt:variant>
        <vt:lpwstr>http://www.haaretz.co.il/news/politics/.premium-1.3018395</vt:lpwstr>
      </vt:variant>
      <vt:variant>
        <vt:lpwstr/>
      </vt:variant>
      <vt:variant>
        <vt:i4>1769511</vt:i4>
      </vt:variant>
      <vt:variant>
        <vt:i4>408</vt:i4>
      </vt:variant>
      <vt:variant>
        <vt:i4>0</vt:i4>
      </vt:variant>
      <vt:variant>
        <vt:i4>5</vt:i4>
      </vt:variant>
      <vt:variant>
        <vt:lpwstr>http://www.btselem.org/hebrew/administrative_detention/statistics</vt:lpwstr>
      </vt:variant>
      <vt:variant>
        <vt:lpwstr/>
      </vt:variant>
      <vt:variant>
        <vt:i4>6946939</vt:i4>
      </vt:variant>
      <vt:variant>
        <vt:i4>405</vt:i4>
      </vt:variant>
      <vt:variant>
        <vt:i4>0</vt:i4>
      </vt:variant>
      <vt:variant>
        <vt:i4>5</vt:i4>
      </vt:variant>
      <vt:variant>
        <vt:lpwstr>http://www.acri.org.il/he/38930</vt:lpwstr>
      </vt:variant>
      <vt:variant>
        <vt:lpwstr/>
      </vt:variant>
      <vt:variant>
        <vt:i4>6684764</vt:i4>
      </vt:variant>
      <vt:variant>
        <vt:i4>402</vt:i4>
      </vt:variant>
      <vt:variant>
        <vt:i4>0</vt:i4>
      </vt:variant>
      <vt:variant>
        <vt:i4>5</vt:i4>
      </vt:variant>
      <vt:variant>
        <vt:lpwstr>http://fs.knesset.gov.il/20/Committees/20_cs_bg_350437.pdf</vt:lpwstr>
      </vt:variant>
      <vt:variant>
        <vt:lpwstr/>
      </vt:variant>
      <vt:variant>
        <vt:i4>6488101</vt:i4>
      </vt:variant>
      <vt:variant>
        <vt:i4>399</vt:i4>
      </vt:variant>
      <vt:variant>
        <vt:i4>0</vt:i4>
      </vt:variant>
      <vt:variant>
        <vt:i4>5</vt:i4>
      </vt:variant>
      <vt:variant>
        <vt:lpwstr>http://www.hamoked.org.il/Document.aspx?dID=Updates1789</vt:lpwstr>
      </vt:variant>
      <vt:variant>
        <vt:lpwstr/>
      </vt:variant>
      <vt:variant>
        <vt:i4>5308422</vt:i4>
      </vt:variant>
      <vt:variant>
        <vt:i4>396</vt:i4>
      </vt:variant>
      <vt:variant>
        <vt:i4>0</vt:i4>
      </vt:variant>
      <vt:variant>
        <vt:i4>5</vt:i4>
      </vt:variant>
      <vt:variant>
        <vt:lpwstr>http://www.mako.co.il/Tagit/%D7%90%D7%9C%D7%90%D7%95%D7%A8+%D7%90%D7%96%D7%A8%D7%99%D7%94</vt:lpwstr>
      </vt:variant>
      <vt:variant>
        <vt:lpwstr/>
      </vt:variant>
      <vt:variant>
        <vt:i4>262175</vt:i4>
      </vt:variant>
      <vt:variant>
        <vt:i4>393</vt:i4>
      </vt:variant>
      <vt:variant>
        <vt:i4>0</vt:i4>
      </vt:variant>
      <vt:variant>
        <vt:i4>5</vt:i4>
      </vt:variant>
      <vt:variant>
        <vt:lpwstr>http://www.haaretz.co.il/news/politics/1.3102202</vt:lpwstr>
      </vt:variant>
      <vt:variant>
        <vt:lpwstr/>
      </vt:variant>
      <vt:variant>
        <vt:i4>6750330</vt:i4>
      </vt:variant>
      <vt:variant>
        <vt:i4>390</vt:i4>
      </vt:variant>
      <vt:variant>
        <vt:i4>0</vt:i4>
      </vt:variant>
      <vt:variant>
        <vt:i4>5</vt:i4>
      </vt:variant>
      <vt:variant>
        <vt:lpwstr>http://www.acri.org.il/he/35830</vt:lpwstr>
      </vt:variant>
      <vt:variant>
        <vt:lpwstr/>
      </vt:variant>
      <vt:variant>
        <vt:i4>2228286</vt:i4>
      </vt:variant>
      <vt:variant>
        <vt:i4>387</vt:i4>
      </vt:variant>
      <vt:variant>
        <vt:i4>0</vt:i4>
      </vt:variant>
      <vt:variant>
        <vt:i4>5</vt:i4>
      </vt:variant>
      <vt:variant>
        <vt:lpwstr>https://www.mdais.org/news/3704-%D7%92%D7%9C-%D7%98%D7%A8%D7%95%D7%A8-%D7%91%D7%A8%D7%97%D7%91%D7%99-%D7%94%D7%90%D7%A8%D7%A5-%D7%A0%D7%9E%D7%A9%D7%9A-%D7%A1%D7%99%D7%9B%D7%95%D7%9D-%D7%A0%D7%A4%D7%92%D7%A2%D7%99%D7%9D-%D7%9E%D7%AA%D7%97%D7%99%D7%9C%D7%AA-</vt:lpwstr>
      </vt:variant>
      <vt:variant>
        <vt:lpwstr/>
      </vt:variant>
      <vt:variant>
        <vt:i4>2228346</vt:i4>
      </vt:variant>
      <vt:variant>
        <vt:i4>384</vt:i4>
      </vt:variant>
      <vt:variant>
        <vt:i4>0</vt:i4>
      </vt:variant>
      <vt:variant>
        <vt:i4>5</vt:i4>
      </vt:variant>
      <vt:variant>
        <vt:lpwstr>http://www.ynet.co.il/articles/0,7340,L-4823260,00.html</vt:lpwstr>
      </vt:variant>
      <vt:variant>
        <vt:lpwstr/>
      </vt:variant>
      <vt:variant>
        <vt:i4>6815773</vt:i4>
      </vt:variant>
      <vt:variant>
        <vt:i4>381</vt:i4>
      </vt:variant>
      <vt:variant>
        <vt:i4>0</vt:i4>
      </vt:variant>
      <vt:variant>
        <vt:i4>5</vt:i4>
      </vt:variant>
      <vt:variant>
        <vt:lpwstr>https://he.wikipedia.org/wiki/%D7%A4%D7%99%D7%92%D7%95%D7%A2%D7%99_%D7%94%D7%98%D7%A8%D7%95%D7%A8_%D7%94%D7%A4%D7%9C%D7%A1%D7%98%D7%99%D7%A0%D7%99_(2015%E2%80%932016)</vt:lpwstr>
      </vt:variant>
      <vt:variant>
        <vt:lpwstr>.D7.9B.D7.A8.D7.95.D7.A0.D7.99.D7.A7.D7.94</vt:lpwstr>
      </vt:variant>
      <vt:variant>
        <vt:i4>7536752</vt:i4>
      </vt:variant>
      <vt:variant>
        <vt:i4>378</vt:i4>
      </vt:variant>
      <vt:variant>
        <vt:i4>0</vt:i4>
      </vt:variant>
      <vt:variant>
        <vt:i4>5</vt:i4>
      </vt:variant>
      <vt:variant>
        <vt:lpwstr>http://www.haaretz.co.il/news/politi/1.3026593</vt:lpwstr>
      </vt:variant>
      <vt:variant>
        <vt:lpwstr/>
      </vt:variant>
      <vt:variant>
        <vt:i4>786512</vt:i4>
      </vt:variant>
      <vt:variant>
        <vt:i4>375</vt:i4>
      </vt:variant>
      <vt:variant>
        <vt:i4>0</vt:i4>
      </vt:variant>
      <vt:variant>
        <vt:i4>5</vt:i4>
      </vt:variant>
      <vt:variant>
        <vt:lpwstr>http://www.globes.co.il/news/article.aspx?did=1001160782</vt:lpwstr>
      </vt:variant>
      <vt:variant>
        <vt:lpwstr/>
      </vt:variant>
      <vt:variant>
        <vt:i4>7929974</vt:i4>
      </vt:variant>
      <vt:variant>
        <vt:i4>372</vt:i4>
      </vt:variant>
      <vt:variant>
        <vt:i4>0</vt:i4>
      </vt:variant>
      <vt:variant>
        <vt:i4>5</vt:i4>
      </vt:variant>
      <vt:variant>
        <vt:lpwstr>http://www.themarker.com/advertising/1.2928127</vt:lpwstr>
      </vt:variant>
      <vt:variant>
        <vt:lpwstr/>
      </vt:variant>
      <vt:variant>
        <vt:i4>8257655</vt:i4>
      </vt:variant>
      <vt:variant>
        <vt:i4>369</vt:i4>
      </vt:variant>
      <vt:variant>
        <vt:i4>0</vt:i4>
      </vt:variant>
      <vt:variant>
        <vt:i4>5</vt:i4>
      </vt:variant>
      <vt:variant>
        <vt:lpwstr>http://www.themarker.com/advertising/1.3130534</vt:lpwstr>
      </vt:variant>
      <vt:variant>
        <vt:lpwstr/>
      </vt:variant>
      <vt:variant>
        <vt:i4>8323193</vt:i4>
      </vt:variant>
      <vt:variant>
        <vt:i4>366</vt:i4>
      </vt:variant>
      <vt:variant>
        <vt:i4>0</vt:i4>
      </vt:variant>
      <vt:variant>
        <vt:i4>5</vt:i4>
      </vt:variant>
      <vt:variant>
        <vt:lpwstr>http://www.themarker.com/advertising/1.2925404</vt:lpwstr>
      </vt:variant>
      <vt:variant>
        <vt:lpwstr/>
      </vt:variant>
      <vt:variant>
        <vt:i4>4194396</vt:i4>
      </vt:variant>
      <vt:variant>
        <vt:i4>363</vt:i4>
      </vt:variant>
      <vt:variant>
        <vt:i4>0</vt:i4>
      </vt:variant>
      <vt:variant>
        <vt:i4>5</vt:i4>
      </vt:variant>
      <vt:variant>
        <vt:lpwstr>http://www.the7eye.org.il/173764</vt:lpwstr>
      </vt:variant>
      <vt:variant>
        <vt:lpwstr/>
      </vt:variant>
      <vt:variant>
        <vt:i4>5963872</vt:i4>
      </vt:variant>
      <vt:variant>
        <vt:i4>360</vt:i4>
      </vt:variant>
      <vt:variant>
        <vt:i4>0</vt:i4>
      </vt:variant>
      <vt:variant>
        <vt:i4>5</vt:i4>
      </vt:variant>
      <vt:variant>
        <vt:lpwstr>http://www.mako.co.il/news-military/politics-q4_2016/Article-4d161984fca2851004.htm</vt:lpwstr>
      </vt:variant>
      <vt:variant>
        <vt:lpwstr/>
      </vt:variant>
      <vt:variant>
        <vt:i4>6488113</vt:i4>
      </vt:variant>
      <vt:variant>
        <vt:i4>357</vt:i4>
      </vt:variant>
      <vt:variant>
        <vt:i4>0</vt:i4>
      </vt:variant>
      <vt:variant>
        <vt:i4>5</vt:i4>
      </vt:variant>
      <vt:variant>
        <vt:lpwstr>http://www.themarker.com/news/1.3112848</vt:lpwstr>
      </vt:variant>
      <vt:variant>
        <vt:lpwstr/>
      </vt:variant>
      <vt:variant>
        <vt:i4>852053</vt:i4>
      </vt:variant>
      <vt:variant>
        <vt:i4>354</vt:i4>
      </vt:variant>
      <vt:variant>
        <vt:i4>0</vt:i4>
      </vt:variant>
      <vt:variant>
        <vt:i4>5</vt:i4>
      </vt:variant>
      <vt:variant>
        <vt:lpwstr>http://news.walla.co.il/item/3010020</vt:lpwstr>
      </vt:variant>
      <vt:variant>
        <vt:lpwstr/>
      </vt:variant>
      <vt:variant>
        <vt:i4>8061033</vt:i4>
      </vt:variant>
      <vt:variant>
        <vt:i4>351</vt:i4>
      </vt:variant>
      <vt:variant>
        <vt:i4>0</vt:i4>
      </vt:variant>
      <vt:variant>
        <vt:i4>5</vt:i4>
      </vt:variant>
      <vt:variant>
        <vt:lpwstr>http://www.calcalist.co.il/marketing/articles/0,7340,L-3694510,00.html</vt:lpwstr>
      </vt:variant>
      <vt:variant>
        <vt:lpwstr/>
      </vt:variant>
      <vt:variant>
        <vt:i4>7864445</vt:i4>
      </vt:variant>
      <vt:variant>
        <vt:i4>348</vt:i4>
      </vt:variant>
      <vt:variant>
        <vt:i4>0</vt:i4>
      </vt:variant>
      <vt:variant>
        <vt:i4>5</vt:i4>
      </vt:variant>
      <vt:variant>
        <vt:lpwstr>http://www.haaretz.co.il/news/politi/1.3023914</vt:lpwstr>
      </vt:variant>
      <vt:variant>
        <vt:lpwstr/>
      </vt:variant>
      <vt:variant>
        <vt:i4>720903</vt:i4>
      </vt:variant>
      <vt:variant>
        <vt:i4>345</vt:i4>
      </vt:variant>
      <vt:variant>
        <vt:i4>0</vt:i4>
      </vt:variant>
      <vt:variant>
        <vt:i4>5</vt:i4>
      </vt:variant>
      <vt:variant>
        <vt:lpwstr>http://b.walla.co.il/item/2981928</vt:lpwstr>
      </vt:variant>
      <vt:variant>
        <vt:lpwstr/>
      </vt:variant>
      <vt:variant>
        <vt:i4>786514</vt:i4>
      </vt:variant>
      <vt:variant>
        <vt:i4>342</vt:i4>
      </vt:variant>
      <vt:variant>
        <vt:i4>0</vt:i4>
      </vt:variant>
      <vt:variant>
        <vt:i4>5</vt:i4>
      </vt:variant>
      <vt:variant>
        <vt:lpwstr>http://news.walla.co.il/item/3010657</vt:lpwstr>
      </vt:variant>
      <vt:variant>
        <vt:lpwstr/>
      </vt:variant>
      <vt:variant>
        <vt:i4>6619248</vt:i4>
      </vt:variant>
      <vt:variant>
        <vt:i4>339</vt:i4>
      </vt:variant>
      <vt:variant>
        <vt:i4>0</vt:i4>
      </vt:variant>
      <vt:variant>
        <vt:i4>5</vt:i4>
      </vt:variant>
      <vt:variant>
        <vt:lpwstr>http://www.calcalist.co.il/local/articles/0,7340,L-3700134,00.html</vt:lpwstr>
      </vt:variant>
      <vt:variant>
        <vt:lpwstr/>
      </vt:variant>
      <vt:variant>
        <vt:i4>7864432</vt:i4>
      </vt:variant>
      <vt:variant>
        <vt:i4>336</vt:i4>
      </vt:variant>
      <vt:variant>
        <vt:i4>0</vt:i4>
      </vt:variant>
      <vt:variant>
        <vt:i4>5</vt:i4>
      </vt:variant>
      <vt:variant>
        <vt:lpwstr>http://www.themarker.com/advertising/1.3032572</vt:lpwstr>
      </vt:variant>
      <vt:variant>
        <vt:lpwstr/>
      </vt:variant>
      <vt:variant>
        <vt:i4>327775</vt:i4>
      </vt:variant>
      <vt:variant>
        <vt:i4>333</vt:i4>
      </vt:variant>
      <vt:variant>
        <vt:i4>0</vt:i4>
      </vt:variant>
      <vt:variant>
        <vt:i4>5</vt:i4>
      </vt:variant>
      <vt:variant>
        <vt:lpwstr>http://www.globes.co.il/news/article.aspx?did=1000936098</vt:lpwstr>
      </vt:variant>
      <vt:variant>
        <vt:lpwstr/>
      </vt:variant>
      <vt:variant>
        <vt:i4>2818173</vt:i4>
      </vt:variant>
      <vt:variant>
        <vt:i4>330</vt:i4>
      </vt:variant>
      <vt:variant>
        <vt:i4>0</vt:i4>
      </vt:variant>
      <vt:variant>
        <vt:i4>5</vt:i4>
      </vt:variant>
      <vt:variant>
        <vt:lpwstr>http://www.israelhayom.co.il/article/179583</vt:lpwstr>
      </vt:variant>
      <vt:variant>
        <vt:lpwstr/>
      </vt:variant>
      <vt:variant>
        <vt:i4>720901</vt:i4>
      </vt:variant>
      <vt:variant>
        <vt:i4>327</vt:i4>
      </vt:variant>
      <vt:variant>
        <vt:i4>0</vt:i4>
      </vt:variant>
      <vt:variant>
        <vt:i4>5</vt:i4>
      </vt:variant>
      <vt:variant>
        <vt:lpwstr>http://b.walla.co.il/item/2972413</vt:lpwstr>
      </vt:variant>
      <vt:variant>
        <vt:lpwstr/>
      </vt:variant>
      <vt:variant>
        <vt:i4>7340150</vt:i4>
      </vt:variant>
      <vt:variant>
        <vt:i4>324</vt:i4>
      </vt:variant>
      <vt:variant>
        <vt:i4>0</vt:i4>
      </vt:variant>
      <vt:variant>
        <vt:i4>5</vt:i4>
      </vt:variant>
      <vt:variant>
        <vt:lpwstr>http://www.themarker.com/advertising/1.2982782</vt:lpwstr>
      </vt:variant>
      <vt:variant>
        <vt:lpwstr/>
      </vt:variant>
      <vt:variant>
        <vt:i4>3080250</vt:i4>
      </vt:variant>
      <vt:variant>
        <vt:i4>321</vt:i4>
      </vt:variant>
      <vt:variant>
        <vt:i4>0</vt:i4>
      </vt:variant>
      <vt:variant>
        <vt:i4>5</vt:i4>
      </vt:variant>
      <vt:variant>
        <vt:lpwstr>http://www.nrg.co.il/online/1/ART2/808/135.html</vt:lpwstr>
      </vt:variant>
      <vt:variant>
        <vt:lpwstr/>
      </vt:variant>
      <vt:variant>
        <vt:i4>7995505</vt:i4>
      </vt:variant>
      <vt:variant>
        <vt:i4>318</vt:i4>
      </vt:variant>
      <vt:variant>
        <vt:i4>0</vt:i4>
      </vt:variant>
      <vt:variant>
        <vt:i4>5</vt:i4>
      </vt:variant>
      <vt:variant>
        <vt:lpwstr>http://www.themarker.com/advertising/1.3013572</vt:lpwstr>
      </vt:variant>
      <vt:variant>
        <vt:lpwstr/>
      </vt:variant>
      <vt:variant>
        <vt:i4>3735606</vt:i4>
      </vt:variant>
      <vt:variant>
        <vt:i4>315</vt:i4>
      </vt:variant>
      <vt:variant>
        <vt:i4>0</vt:i4>
      </vt:variant>
      <vt:variant>
        <vt:i4>5</vt:i4>
      </vt:variant>
      <vt:variant>
        <vt:lpwstr>http://news.nana10.co.il/Article/?ArticleID=1200191</vt:lpwstr>
      </vt:variant>
      <vt:variant>
        <vt:lpwstr/>
      </vt:variant>
      <vt:variant>
        <vt:i4>917599</vt:i4>
      </vt:variant>
      <vt:variant>
        <vt:i4>312</vt:i4>
      </vt:variant>
      <vt:variant>
        <vt:i4>0</vt:i4>
      </vt:variant>
      <vt:variant>
        <vt:i4>5</vt:i4>
      </vt:variant>
      <vt:variant>
        <vt:lpwstr>http://www.globes.co.il/news/article.aspx?did=1001101667</vt:lpwstr>
      </vt:variant>
      <vt:variant>
        <vt:lpwstr/>
      </vt:variant>
      <vt:variant>
        <vt:i4>2883704</vt:i4>
      </vt:variant>
      <vt:variant>
        <vt:i4>309</vt:i4>
      </vt:variant>
      <vt:variant>
        <vt:i4>0</vt:i4>
      </vt:variant>
      <vt:variant>
        <vt:i4>5</vt:i4>
      </vt:variant>
      <vt:variant>
        <vt:lpwstr>http://www.ynet.co.il/articles/0,7340,L-4720949,00.html</vt:lpwstr>
      </vt:variant>
      <vt:variant>
        <vt:lpwstr/>
      </vt:variant>
      <vt:variant>
        <vt:i4>851976</vt:i4>
      </vt:variant>
      <vt:variant>
        <vt:i4>306</vt:i4>
      </vt:variant>
      <vt:variant>
        <vt:i4>0</vt:i4>
      </vt:variant>
      <vt:variant>
        <vt:i4>5</vt:i4>
      </vt:variant>
      <vt:variant>
        <vt:lpwstr>http://b.walla.co.il/item/2895719</vt:lpwstr>
      </vt:variant>
      <vt:variant>
        <vt:lpwstr/>
      </vt:variant>
      <vt:variant>
        <vt:i4>196610</vt:i4>
      </vt:variant>
      <vt:variant>
        <vt:i4>303</vt:i4>
      </vt:variant>
      <vt:variant>
        <vt:i4>0</vt:i4>
      </vt:variant>
      <vt:variant>
        <vt:i4>5</vt:i4>
      </vt:variant>
      <vt:variant>
        <vt:lpwstr>http://b.walla.co.il/item/2933780</vt:lpwstr>
      </vt:variant>
      <vt:variant>
        <vt:lpwstr/>
      </vt:variant>
      <vt:variant>
        <vt:i4>2752639</vt:i4>
      </vt:variant>
      <vt:variant>
        <vt:i4>300</vt:i4>
      </vt:variant>
      <vt:variant>
        <vt:i4>0</vt:i4>
      </vt:variant>
      <vt:variant>
        <vt:i4>5</vt:i4>
      </vt:variant>
      <vt:variant>
        <vt:lpwstr>http://www.ice.co.il/advertising-marketing/news/article/454445</vt:lpwstr>
      </vt:variant>
      <vt:variant>
        <vt:lpwstr/>
      </vt:variant>
      <vt:variant>
        <vt:i4>4325376</vt:i4>
      </vt:variant>
      <vt:variant>
        <vt:i4>297</vt:i4>
      </vt:variant>
      <vt:variant>
        <vt:i4>0</vt:i4>
      </vt:variant>
      <vt:variant>
        <vt:i4>5</vt:i4>
      </vt:variant>
      <vt:variant>
        <vt:lpwstr>https://www.facebook.com/miri.regev.il/posts/1145467628883384</vt:lpwstr>
      </vt:variant>
      <vt:variant>
        <vt:lpwstr/>
      </vt:variant>
      <vt:variant>
        <vt:i4>327683</vt:i4>
      </vt:variant>
      <vt:variant>
        <vt:i4>294</vt:i4>
      </vt:variant>
      <vt:variant>
        <vt:i4>0</vt:i4>
      </vt:variant>
      <vt:variant>
        <vt:i4>5</vt:i4>
      </vt:variant>
      <vt:variant>
        <vt:lpwstr>http://b.walla.co.il/item/3011556</vt:lpwstr>
      </vt:variant>
      <vt:variant>
        <vt:lpwstr/>
      </vt:variant>
      <vt:variant>
        <vt:i4>7798901</vt:i4>
      </vt:variant>
      <vt:variant>
        <vt:i4>291</vt:i4>
      </vt:variant>
      <vt:variant>
        <vt:i4>0</vt:i4>
      </vt:variant>
      <vt:variant>
        <vt:i4>5</vt:i4>
      </vt:variant>
      <vt:variant>
        <vt:lpwstr>http://www.haaretz.co.il/news/politi/1.3122496</vt:lpwstr>
      </vt:variant>
      <vt:variant>
        <vt:lpwstr/>
      </vt:variant>
      <vt:variant>
        <vt:i4>5046363</vt:i4>
      </vt:variant>
      <vt:variant>
        <vt:i4>288</vt:i4>
      </vt:variant>
      <vt:variant>
        <vt:i4>0</vt:i4>
      </vt:variant>
      <vt:variant>
        <vt:i4>5</vt:i4>
      </vt:variant>
      <vt:variant>
        <vt:lpwstr>http://www.the7eye.org.il/224853</vt:lpwstr>
      </vt:variant>
      <vt:variant>
        <vt:lpwstr/>
      </vt:variant>
      <vt:variant>
        <vt:i4>2359337</vt:i4>
      </vt:variant>
      <vt:variant>
        <vt:i4>285</vt:i4>
      </vt:variant>
      <vt:variant>
        <vt:i4>0</vt:i4>
      </vt:variant>
      <vt:variant>
        <vt:i4>5</vt:i4>
      </vt:variant>
      <vt:variant>
        <vt:lpwstr>http://www.haaretz.co.il/1.3125038</vt:lpwstr>
      </vt:variant>
      <vt:variant>
        <vt:lpwstr/>
      </vt:variant>
      <vt:variant>
        <vt:i4>262244</vt:i4>
      </vt:variant>
      <vt:variant>
        <vt:i4>282</vt:i4>
      </vt:variant>
      <vt:variant>
        <vt:i4>0</vt:i4>
      </vt:variant>
      <vt:variant>
        <vt:i4>5</vt:i4>
      </vt:variant>
      <vt:variant>
        <vt:lpwstr>http://www.mako.co.il/news-military/politics-q4_2016/Article-0444db5d1804851004.htm</vt:lpwstr>
      </vt:variant>
      <vt:variant>
        <vt:lpwstr/>
      </vt:variant>
      <vt:variant>
        <vt:i4>262148</vt:i4>
      </vt:variant>
      <vt:variant>
        <vt:i4>279</vt:i4>
      </vt:variant>
      <vt:variant>
        <vt:i4>0</vt:i4>
      </vt:variant>
      <vt:variant>
        <vt:i4>5</vt:i4>
      </vt:variant>
      <vt:variant>
        <vt:lpwstr>http://b.walla.co.il/item/3013262</vt:lpwstr>
      </vt:variant>
      <vt:variant>
        <vt:lpwstr/>
      </vt:variant>
      <vt:variant>
        <vt:i4>4849754</vt:i4>
      </vt:variant>
      <vt:variant>
        <vt:i4>276</vt:i4>
      </vt:variant>
      <vt:variant>
        <vt:i4>0</vt:i4>
      </vt:variant>
      <vt:variant>
        <vt:i4>5</vt:i4>
      </vt:variant>
      <vt:variant>
        <vt:lpwstr>http://www.the7eye.org.il/225854</vt:lpwstr>
      </vt:variant>
      <vt:variant>
        <vt:lpwstr/>
      </vt:variant>
      <vt:variant>
        <vt:i4>8061043</vt:i4>
      </vt:variant>
      <vt:variant>
        <vt:i4>273</vt:i4>
      </vt:variant>
      <vt:variant>
        <vt:i4>0</vt:i4>
      </vt:variant>
      <vt:variant>
        <vt:i4>5</vt:i4>
      </vt:variant>
      <vt:variant>
        <vt:lpwstr>http://www.themarker.com/advertising/1.3063253</vt:lpwstr>
      </vt:variant>
      <vt:variant>
        <vt:lpwstr/>
      </vt:variant>
      <vt:variant>
        <vt:i4>7602210</vt:i4>
      </vt:variant>
      <vt:variant>
        <vt:i4>270</vt:i4>
      </vt:variant>
      <vt:variant>
        <vt:i4>0</vt:i4>
      </vt:variant>
      <vt:variant>
        <vt:i4>5</vt:i4>
      </vt:variant>
      <vt:variant>
        <vt:lpwstr>http://www.ch10.co.il/news/310804/</vt:lpwstr>
      </vt:variant>
      <vt:variant>
        <vt:lpwstr/>
      </vt:variant>
      <vt:variant>
        <vt:i4>2687072</vt:i4>
      </vt:variant>
      <vt:variant>
        <vt:i4>267</vt:i4>
      </vt:variant>
      <vt:variant>
        <vt:i4>0</vt:i4>
      </vt:variant>
      <vt:variant>
        <vt:i4>5</vt:i4>
      </vt:variant>
      <vt:variant>
        <vt:lpwstr>http://www.haaretz.co.il/tmr/1.3014585</vt:lpwstr>
      </vt:variant>
      <vt:variant>
        <vt:lpwstr/>
      </vt:variant>
      <vt:variant>
        <vt:i4>131150</vt:i4>
      </vt:variant>
      <vt:variant>
        <vt:i4>264</vt:i4>
      </vt:variant>
      <vt:variant>
        <vt:i4>0</vt:i4>
      </vt:variant>
      <vt:variant>
        <vt:i4>5</vt:i4>
      </vt:variant>
      <vt:variant>
        <vt:lpwstr>http://www.haaretz.co.il/magazine/.premium-1.3110845</vt:lpwstr>
      </vt:variant>
      <vt:variant>
        <vt:lpwstr/>
      </vt:variant>
      <vt:variant>
        <vt:i4>3538991</vt:i4>
      </vt:variant>
      <vt:variant>
        <vt:i4>261</vt:i4>
      </vt:variant>
      <vt:variant>
        <vt:i4>0</vt:i4>
      </vt:variant>
      <vt:variant>
        <vt:i4>5</vt:i4>
      </vt:variant>
      <vt:variant>
        <vt:lpwstr>http://www.haaretz.co.il/news/education/.premium-1.2822629</vt:lpwstr>
      </vt:variant>
      <vt:variant>
        <vt:lpwstr/>
      </vt:variant>
      <vt:variant>
        <vt:i4>4391000</vt:i4>
      </vt:variant>
      <vt:variant>
        <vt:i4>258</vt:i4>
      </vt:variant>
      <vt:variant>
        <vt:i4>0</vt:i4>
      </vt:variant>
      <vt:variant>
        <vt:i4>5</vt:i4>
      </vt:variant>
      <vt:variant>
        <vt:lpwstr>http://www.the7eye.org.il/207453</vt:lpwstr>
      </vt:variant>
      <vt:variant>
        <vt:lpwstr/>
      </vt:variant>
      <vt:variant>
        <vt:i4>6291579</vt:i4>
      </vt:variant>
      <vt:variant>
        <vt:i4>255</vt:i4>
      </vt:variant>
      <vt:variant>
        <vt:i4>0</vt:i4>
      </vt:variant>
      <vt:variant>
        <vt:i4>5</vt:i4>
      </vt:variant>
      <vt:variant>
        <vt:lpwstr>http://www.acri.org.il/he/32938</vt:lpwstr>
      </vt:variant>
      <vt:variant>
        <vt:lpwstr/>
      </vt:variant>
      <vt:variant>
        <vt:i4>4128807</vt:i4>
      </vt:variant>
      <vt:variant>
        <vt:i4>252</vt:i4>
      </vt:variant>
      <vt:variant>
        <vt:i4>0</vt:i4>
      </vt:variant>
      <vt:variant>
        <vt:i4>5</vt:i4>
      </vt:variant>
      <vt:variant>
        <vt:lpwstr>http://www.haaretz.co.il/news/education/.premium-1.3119387</vt:lpwstr>
      </vt:variant>
      <vt:variant>
        <vt:lpwstr/>
      </vt:variant>
      <vt:variant>
        <vt:i4>1114143</vt:i4>
      </vt:variant>
      <vt:variant>
        <vt:i4>249</vt:i4>
      </vt:variant>
      <vt:variant>
        <vt:i4>0</vt:i4>
      </vt:variant>
      <vt:variant>
        <vt:i4>5</vt:i4>
      </vt:variant>
      <vt:variant>
        <vt:lpwstr>http://www.maariv.co.il/news/politics/Article-536013</vt:lpwstr>
      </vt:variant>
      <vt:variant>
        <vt:lpwstr/>
      </vt:variant>
      <vt:variant>
        <vt:i4>1638427</vt:i4>
      </vt:variant>
      <vt:variant>
        <vt:i4>246</vt:i4>
      </vt:variant>
      <vt:variant>
        <vt:i4>0</vt:i4>
      </vt:variant>
      <vt:variant>
        <vt:i4>5</vt:i4>
      </vt:variant>
      <vt:variant>
        <vt:lpwstr>http://www.maariv.co.il/news/military/Article-533146</vt:lpwstr>
      </vt:variant>
      <vt:variant>
        <vt:lpwstr/>
      </vt:variant>
      <vt:variant>
        <vt:i4>2818085</vt:i4>
      </vt:variant>
      <vt:variant>
        <vt:i4>243</vt:i4>
      </vt:variant>
      <vt:variant>
        <vt:i4>0</vt:i4>
      </vt:variant>
      <vt:variant>
        <vt:i4>5</vt:i4>
      </vt:variant>
      <vt:variant>
        <vt:lpwstr>http://www.inn.co.il/News/News.aspx/324319</vt:lpwstr>
      </vt:variant>
      <vt:variant>
        <vt:lpwstr/>
      </vt:variant>
      <vt:variant>
        <vt:i4>2621554</vt:i4>
      </vt:variant>
      <vt:variant>
        <vt:i4>240</vt:i4>
      </vt:variant>
      <vt:variant>
        <vt:i4>0</vt:i4>
      </vt:variant>
      <vt:variant>
        <vt:i4>5</vt:i4>
      </vt:variant>
      <vt:variant>
        <vt:lpwstr>http://www.ynet.co.il/articles/0,7340,L-4856895,00.html</vt:lpwstr>
      </vt:variant>
      <vt:variant>
        <vt:lpwstr/>
      </vt:variant>
      <vt:variant>
        <vt:i4>7798899</vt:i4>
      </vt:variant>
      <vt:variant>
        <vt:i4>237</vt:i4>
      </vt:variant>
      <vt:variant>
        <vt:i4>0</vt:i4>
      </vt:variant>
      <vt:variant>
        <vt:i4>5</vt:i4>
      </vt:variant>
      <vt:variant>
        <vt:lpwstr>http://www.haaretz.co.il/news/politi/1.2834301</vt:lpwstr>
      </vt:variant>
      <vt:variant>
        <vt:lpwstr/>
      </vt:variant>
      <vt:variant>
        <vt:i4>4194335</vt:i4>
      </vt:variant>
      <vt:variant>
        <vt:i4>234</vt:i4>
      </vt:variant>
      <vt:variant>
        <vt:i4>0</vt:i4>
      </vt:variant>
      <vt:variant>
        <vt:i4>5</vt:i4>
      </vt:variant>
      <vt:variant>
        <vt:lpwstr>http://www.mako.co.il/entertainment-celebs/local-2016/Article-9f83a11dd406751006.htm</vt:lpwstr>
      </vt:variant>
      <vt:variant>
        <vt:lpwstr/>
      </vt:variant>
      <vt:variant>
        <vt:i4>2228284</vt:i4>
      </vt:variant>
      <vt:variant>
        <vt:i4>231</vt:i4>
      </vt:variant>
      <vt:variant>
        <vt:i4>0</vt:i4>
      </vt:variant>
      <vt:variant>
        <vt:i4>5</vt:i4>
      </vt:variant>
      <vt:variant>
        <vt:lpwstr>http://www.nrg.co.il/online/1/ART2/845/115.html</vt:lpwstr>
      </vt:variant>
      <vt:variant>
        <vt:lpwstr/>
      </vt:variant>
      <vt:variant>
        <vt:i4>4980807</vt:i4>
      </vt:variant>
      <vt:variant>
        <vt:i4>228</vt:i4>
      </vt:variant>
      <vt:variant>
        <vt:i4>0</vt:i4>
      </vt:variant>
      <vt:variant>
        <vt:i4>5</vt:i4>
      </vt:variant>
      <vt:variant>
        <vt:lpwstr>http://mekomit.co.il/%D7%A9%D7%95%D7%91%D7%A8%D7%99%D7%9D-%D7%A9%D7%AA%D7%99%D7%A7%D7%94-%D7%95%D7%A8%D7%93%D7%99%D7%A4%D7%94-%D7%A4%D7%95%D7%9C%D7%99%D7%98%D7%99%D7%AA/</vt:lpwstr>
      </vt:variant>
      <vt:variant>
        <vt:lpwstr/>
      </vt:variant>
      <vt:variant>
        <vt:i4>3932203</vt:i4>
      </vt:variant>
      <vt:variant>
        <vt:i4>225</vt:i4>
      </vt:variant>
      <vt:variant>
        <vt:i4>0</vt:i4>
      </vt:variant>
      <vt:variant>
        <vt:i4>5</vt:i4>
      </vt:variant>
      <vt:variant>
        <vt:lpwstr>http://www.haaretz.co.il/news/education/.premium-1.2987728</vt:lpwstr>
      </vt:variant>
      <vt:variant>
        <vt:lpwstr/>
      </vt:variant>
      <vt:variant>
        <vt:i4>524340</vt:i4>
      </vt:variant>
      <vt:variant>
        <vt:i4>222</vt:i4>
      </vt:variant>
      <vt:variant>
        <vt:i4>0</vt:i4>
      </vt:variant>
      <vt:variant>
        <vt:i4>5</vt:i4>
      </vt:variant>
      <vt:variant>
        <vt:lpwstr>http://www.mako.co.il/news-military/politics-q1_2016/Article-752aec7bf2b8351004.htm</vt:lpwstr>
      </vt:variant>
      <vt:variant>
        <vt:lpwstr/>
      </vt:variant>
      <vt:variant>
        <vt:i4>2949239</vt:i4>
      </vt:variant>
      <vt:variant>
        <vt:i4>219</vt:i4>
      </vt:variant>
      <vt:variant>
        <vt:i4>0</vt:i4>
      </vt:variant>
      <vt:variant>
        <vt:i4>5</vt:i4>
      </vt:variant>
      <vt:variant>
        <vt:lpwstr>http://www.ynet.co.il/articles/0,7340,L-4781247,00.html</vt:lpwstr>
      </vt:variant>
      <vt:variant>
        <vt:lpwstr/>
      </vt:variant>
      <vt:variant>
        <vt:i4>131152</vt:i4>
      </vt:variant>
      <vt:variant>
        <vt:i4>216</vt:i4>
      </vt:variant>
      <vt:variant>
        <vt:i4>0</vt:i4>
      </vt:variant>
      <vt:variant>
        <vt:i4>5</vt:i4>
      </vt:variant>
      <vt:variant>
        <vt:lpwstr>http://news.walla.co.il/item/3006816</vt:lpwstr>
      </vt:variant>
      <vt:variant>
        <vt:lpwstr/>
      </vt:variant>
      <vt:variant>
        <vt:i4>7536755</vt:i4>
      </vt:variant>
      <vt:variant>
        <vt:i4>213</vt:i4>
      </vt:variant>
      <vt:variant>
        <vt:i4>0</vt:i4>
      </vt:variant>
      <vt:variant>
        <vt:i4>5</vt:i4>
      </vt:variant>
      <vt:variant>
        <vt:lpwstr>http://www.haaretz.co.il/news/politi/1.2823077</vt:lpwstr>
      </vt:variant>
      <vt:variant>
        <vt:lpwstr/>
      </vt:variant>
      <vt:variant>
        <vt:i4>5636191</vt:i4>
      </vt:variant>
      <vt:variant>
        <vt:i4>210</vt:i4>
      </vt:variant>
      <vt:variant>
        <vt:i4>0</vt:i4>
      </vt:variant>
      <vt:variant>
        <vt:i4>5</vt:i4>
      </vt:variant>
      <vt:variant>
        <vt:lpwstr>http://www.haaretz.co.il/gallery/media/1.3012305</vt:lpwstr>
      </vt:variant>
      <vt:variant>
        <vt:lpwstr/>
      </vt:variant>
      <vt:variant>
        <vt:i4>3604524</vt:i4>
      </vt:variant>
      <vt:variant>
        <vt:i4>207</vt:i4>
      </vt:variant>
      <vt:variant>
        <vt:i4>0</vt:i4>
      </vt:variant>
      <vt:variant>
        <vt:i4>5</vt:i4>
      </vt:variant>
      <vt:variant>
        <vt:lpwstr>http://www.haaretz.co.il/gallery/theater/accofestival/1.3091347</vt:lpwstr>
      </vt:variant>
      <vt:variant>
        <vt:lpwstr/>
      </vt:variant>
      <vt:variant>
        <vt:i4>7143546</vt:i4>
      </vt:variant>
      <vt:variant>
        <vt:i4>204</vt:i4>
      </vt:variant>
      <vt:variant>
        <vt:i4>0</vt:i4>
      </vt:variant>
      <vt:variant>
        <vt:i4>5</vt:i4>
      </vt:variant>
      <vt:variant>
        <vt:lpwstr>http://www.acri.org.il/he/38844</vt:lpwstr>
      </vt:variant>
      <vt:variant>
        <vt:lpwstr/>
      </vt:variant>
      <vt:variant>
        <vt:i4>8323188</vt:i4>
      </vt:variant>
      <vt:variant>
        <vt:i4>201</vt:i4>
      </vt:variant>
      <vt:variant>
        <vt:i4>0</vt:i4>
      </vt:variant>
      <vt:variant>
        <vt:i4>5</vt:i4>
      </vt:variant>
      <vt:variant>
        <vt:lpwstr>http://www.haaretz.co.il/gallery/.premium-1.3024571</vt:lpwstr>
      </vt:variant>
      <vt:variant>
        <vt:lpwstr/>
      </vt:variant>
      <vt:variant>
        <vt:i4>7143539</vt:i4>
      </vt:variant>
      <vt:variant>
        <vt:i4>198</vt:i4>
      </vt:variant>
      <vt:variant>
        <vt:i4>0</vt:i4>
      </vt:variant>
      <vt:variant>
        <vt:i4>5</vt:i4>
      </vt:variant>
      <vt:variant>
        <vt:lpwstr>http://www.acri.org.il/he/38142</vt:lpwstr>
      </vt:variant>
      <vt:variant>
        <vt:lpwstr/>
      </vt:variant>
      <vt:variant>
        <vt:i4>2359417</vt:i4>
      </vt:variant>
      <vt:variant>
        <vt:i4>195</vt:i4>
      </vt:variant>
      <vt:variant>
        <vt:i4>0</vt:i4>
      </vt:variant>
      <vt:variant>
        <vt:i4>5</vt:i4>
      </vt:variant>
      <vt:variant>
        <vt:lpwstr>http://www.israelhayom.co.il/article/423489</vt:lpwstr>
      </vt:variant>
      <vt:variant>
        <vt:lpwstr/>
      </vt:variant>
      <vt:variant>
        <vt:i4>2359417</vt:i4>
      </vt:variant>
      <vt:variant>
        <vt:i4>192</vt:i4>
      </vt:variant>
      <vt:variant>
        <vt:i4>0</vt:i4>
      </vt:variant>
      <vt:variant>
        <vt:i4>5</vt:i4>
      </vt:variant>
      <vt:variant>
        <vt:lpwstr>http://www.israelhayom.co.il/article/423489</vt:lpwstr>
      </vt:variant>
      <vt:variant>
        <vt:lpwstr/>
      </vt:variant>
      <vt:variant>
        <vt:i4>2359417</vt:i4>
      </vt:variant>
      <vt:variant>
        <vt:i4>189</vt:i4>
      </vt:variant>
      <vt:variant>
        <vt:i4>0</vt:i4>
      </vt:variant>
      <vt:variant>
        <vt:i4>5</vt:i4>
      </vt:variant>
      <vt:variant>
        <vt:lpwstr>http://www.israelhayom.co.il/article/423489</vt:lpwstr>
      </vt:variant>
      <vt:variant>
        <vt:lpwstr/>
      </vt:variant>
      <vt:variant>
        <vt:i4>8192112</vt:i4>
      </vt:variant>
      <vt:variant>
        <vt:i4>186</vt:i4>
      </vt:variant>
      <vt:variant>
        <vt:i4>0</vt:i4>
      </vt:variant>
      <vt:variant>
        <vt:i4>5</vt:i4>
      </vt:variant>
      <vt:variant>
        <vt:lpwstr>http://main.knesset.gov.il/Activity/Committees/knesset/Pages/CommitteeAgenda.aspx?tab=3&amp;ItemID=2009156</vt:lpwstr>
      </vt:variant>
      <vt:variant>
        <vt:lpwstr/>
      </vt:variant>
      <vt:variant>
        <vt:i4>5177348</vt:i4>
      </vt:variant>
      <vt:variant>
        <vt:i4>183</vt:i4>
      </vt:variant>
      <vt:variant>
        <vt:i4>0</vt:i4>
      </vt:variant>
      <vt:variant>
        <vt:i4>5</vt:i4>
      </vt:variant>
      <vt:variant>
        <vt:lpwstr>https://knesset.gov.il/Laws/Data/BillKnesset/664/664.pdf</vt:lpwstr>
      </vt:variant>
      <vt:variant>
        <vt:lpwstr/>
      </vt:variant>
      <vt:variant>
        <vt:i4>5177348</vt:i4>
      </vt:variant>
      <vt:variant>
        <vt:i4>180</vt:i4>
      </vt:variant>
      <vt:variant>
        <vt:i4>0</vt:i4>
      </vt:variant>
      <vt:variant>
        <vt:i4>5</vt:i4>
      </vt:variant>
      <vt:variant>
        <vt:lpwstr>https://knesset.gov.il/Laws/Data/BillKnesset/664/664.pdf</vt:lpwstr>
      </vt:variant>
      <vt:variant>
        <vt:lpwstr/>
      </vt:variant>
      <vt:variant>
        <vt:i4>4522058</vt:i4>
      </vt:variant>
      <vt:variant>
        <vt:i4>177</vt:i4>
      </vt:variant>
      <vt:variant>
        <vt:i4>0</vt:i4>
      </vt:variant>
      <vt:variant>
        <vt:i4>5</vt:i4>
      </vt:variant>
      <vt:variant>
        <vt:lpwstr>http://www.haaretz.co.il/news/law/.premium-1.3108496</vt:lpwstr>
      </vt:variant>
      <vt:variant>
        <vt:lpwstr/>
      </vt:variant>
      <vt:variant>
        <vt:i4>5046345</vt:i4>
      </vt:variant>
      <vt:variant>
        <vt:i4>174</vt:i4>
      </vt:variant>
      <vt:variant>
        <vt:i4>0</vt:i4>
      </vt:variant>
      <vt:variant>
        <vt:i4>5</vt:i4>
      </vt:variant>
      <vt:variant>
        <vt:lpwstr>http://knesset.gov.il/privatelaw/data/20/1374.rtf</vt:lpwstr>
      </vt:variant>
      <vt:variant>
        <vt:lpwstr/>
      </vt:variant>
      <vt:variant>
        <vt:i4>5111885</vt:i4>
      </vt:variant>
      <vt:variant>
        <vt:i4>171</vt:i4>
      </vt:variant>
      <vt:variant>
        <vt:i4>0</vt:i4>
      </vt:variant>
      <vt:variant>
        <vt:i4>5</vt:i4>
      </vt:variant>
      <vt:variant>
        <vt:lpwstr>http://knesset.gov.il/privatelaw/data/20/2172.rtf</vt:lpwstr>
      </vt:variant>
      <vt:variant>
        <vt:lpwstr/>
      </vt:variant>
      <vt:variant>
        <vt:i4>2883708</vt:i4>
      </vt:variant>
      <vt:variant>
        <vt:i4>168</vt:i4>
      </vt:variant>
      <vt:variant>
        <vt:i4>0</vt:i4>
      </vt:variant>
      <vt:variant>
        <vt:i4>5</vt:i4>
      </vt:variant>
      <vt:variant>
        <vt:lpwstr>http://www.ynet.co.il/articles/0,7340,L-4770342,00.html</vt:lpwstr>
      </vt:variant>
      <vt:variant>
        <vt:lpwstr/>
      </vt:variant>
      <vt:variant>
        <vt:i4>7209075</vt:i4>
      </vt:variant>
      <vt:variant>
        <vt:i4>165</vt:i4>
      </vt:variant>
      <vt:variant>
        <vt:i4>0</vt:i4>
      </vt:variant>
      <vt:variant>
        <vt:i4>5</vt:i4>
      </vt:variant>
      <vt:variant>
        <vt:lpwstr>http://www.acri.org.il/he/36195</vt:lpwstr>
      </vt:variant>
      <vt:variant>
        <vt:lpwstr/>
      </vt:variant>
      <vt:variant>
        <vt:i4>7209078</vt:i4>
      </vt:variant>
      <vt:variant>
        <vt:i4>162</vt:i4>
      </vt:variant>
      <vt:variant>
        <vt:i4>0</vt:i4>
      </vt:variant>
      <vt:variant>
        <vt:i4>5</vt:i4>
      </vt:variant>
      <vt:variant>
        <vt:lpwstr>http://www.acri.org.il/he/37480</vt:lpwstr>
      </vt:variant>
      <vt:variant>
        <vt:lpwstr/>
      </vt:variant>
      <vt:variant>
        <vt:i4>4390980</vt:i4>
      </vt:variant>
      <vt:variant>
        <vt:i4>159</vt:i4>
      </vt:variant>
      <vt:variant>
        <vt:i4>0</vt:i4>
      </vt:variant>
      <vt:variant>
        <vt:i4>5</vt:i4>
      </vt:variant>
      <vt:variant>
        <vt:lpwstr>http://www.acri.org.il/he/wp-content/uploads/2016/08/anti-democratic-legislation0816.pdf</vt:lpwstr>
      </vt:variant>
      <vt:variant>
        <vt:lpwstr/>
      </vt:variant>
      <vt:variant>
        <vt:i4>1048631</vt:i4>
      </vt:variant>
      <vt:variant>
        <vt:i4>152</vt:i4>
      </vt:variant>
      <vt:variant>
        <vt:i4>0</vt:i4>
      </vt:variant>
      <vt:variant>
        <vt:i4>5</vt:i4>
      </vt:variant>
      <vt:variant>
        <vt:lpwstr/>
      </vt:variant>
      <vt:variant>
        <vt:lpwstr>_Toc468797216</vt:lpwstr>
      </vt:variant>
      <vt:variant>
        <vt:i4>1048631</vt:i4>
      </vt:variant>
      <vt:variant>
        <vt:i4>146</vt:i4>
      </vt:variant>
      <vt:variant>
        <vt:i4>0</vt:i4>
      </vt:variant>
      <vt:variant>
        <vt:i4>5</vt:i4>
      </vt:variant>
      <vt:variant>
        <vt:lpwstr/>
      </vt:variant>
      <vt:variant>
        <vt:lpwstr>_Toc468797215</vt:lpwstr>
      </vt:variant>
      <vt:variant>
        <vt:i4>1048631</vt:i4>
      </vt:variant>
      <vt:variant>
        <vt:i4>140</vt:i4>
      </vt:variant>
      <vt:variant>
        <vt:i4>0</vt:i4>
      </vt:variant>
      <vt:variant>
        <vt:i4>5</vt:i4>
      </vt:variant>
      <vt:variant>
        <vt:lpwstr/>
      </vt:variant>
      <vt:variant>
        <vt:lpwstr>_Toc468797214</vt:lpwstr>
      </vt:variant>
      <vt:variant>
        <vt:i4>1048631</vt:i4>
      </vt:variant>
      <vt:variant>
        <vt:i4>134</vt:i4>
      </vt:variant>
      <vt:variant>
        <vt:i4>0</vt:i4>
      </vt:variant>
      <vt:variant>
        <vt:i4>5</vt:i4>
      </vt:variant>
      <vt:variant>
        <vt:lpwstr/>
      </vt:variant>
      <vt:variant>
        <vt:lpwstr>_Toc468797213</vt:lpwstr>
      </vt:variant>
      <vt:variant>
        <vt:i4>1048631</vt:i4>
      </vt:variant>
      <vt:variant>
        <vt:i4>128</vt:i4>
      </vt:variant>
      <vt:variant>
        <vt:i4>0</vt:i4>
      </vt:variant>
      <vt:variant>
        <vt:i4>5</vt:i4>
      </vt:variant>
      <vt:variant>
        <vt:lpwstr/>
      </vt:variant>
      <vt:variant>
        <vt:lpwstr>_Toc468797212</vt:lpwstr>
      </vt:variant>
      <vt:variant>
        <vt:i4>1048631</vt:i4>
      </vt:variant>
      <vt:variant>
        <vt:i4>122</vt:i4>
      </vt:variant>
      <vt:variant>
        <vt:i4>0</vt:i4>
      </vt:variant>
      <vt:variant>
        <vt:i4>5</vt:i4>
      </vt:variant>
      <vt:variant>
        <vt:lpwstr/>
      </vt:variant>
      <vt:variant>
        <vt:lpwstr>_Toc468797211</vt:lpwstr>
      </vt:variant>
      <vt:variant>
        <vt:i4>1048631</vt:i4>
      </vt:variant>
      <vt:variant>
        <vt:i4>116</vt:i4>
      </vt:variant>
      <vt:variant>
        <vt:i4>0</vt:i4>
      </vt:variant>
      <vt:variant>
        <vt:i4>5</vt:i4>
      </vt:variant>
      <vt:variant>
        <vt:lpwstr/>
      </vt:variant>
      <vt:variant>
        <vt:lpwstr>_Toc468797210</vt:lpwstr>
      </vt:variant>
      <vt:variant>
        <vt:i4>1114167</vt:i4>
      </vt:variant>
      <vt:variant>
        <vt:i4>110</vt:i4>
      </vt:variant>
      <vt:variant>
        <vt:i4>0</vt:i4>
      </vt:variant>
      <vt:variant>
        <vt:i4>5</vt:i4>
      </vt:variant>
      <vt:variant>
        <vt:lpwstr/>
      </vt:variant>
      <vt:variant>
        <vt:lpwstr>_Toc468797209</vt:lpwstr>
      </vt:variant>
      <vt:variant>
        <vt:i4>1114167</vt:i4>
      </vt:variant>
      <vt:variant>
        <vt:i4>104</vt:i4>
      </vt:variant>
      <vt:variant>
        <vt:i4>0</vt:i4>
      </vt:variant>
      <vt:variant>
        <vt:i4>5</vt:i4>
      </vt:variant>
      <vt:variant>
        <vt:lpwstr/>
      </vt:variant>
      <vt:variant>
        <vt:lpwstr>_Toc468797208</vt:lpwstr>
      </vt:variant>
      <vt:variant>
        <vt:i4>1114167</vt:i4>
      </vt:variant>
      <vt:variant>
        <vt:i4>98</vt:i4>
      </vt:variant>
      <vt:variant>
        <vt:i4>0</vt:i4>
      </vt:variant>
      <vt:variant>
        <vt:i4>5</vt:i4>
      </vt:variant>
      <vt:variant>
        <vt:lpwstr/>
      </vt:variant>
      <vt:variant>
        <vt:lpwstr>_Toc468797207</vt:lpwstr>
      </vt:variant>
      <vt:variant>
        <vt:i4>1114167</vt:i4>
      </vt:variant>
      <vt:variant>
        <vt:i4>92</vt:i4>
      </vt:variant>
      <vt:variant>
        <vt:i4>0</vt:i4>
      </vt:variant>
      <vt:variant>
        <vt:i4>5</vt:i4>
      </vt:variant>
      <vt:variant>
        <vt:lpwstr/>
      </vt:variant>
      <vt:variant>
        <vt:lpwstr>_Toc468797206</vt:lpwstr>
      </vt:variant>
      <vt:variant>
        <vt:i4>1114167</vt:i4>
      </vt:variant>
      <vt:variant>
        <vt:i4>86</vt:i4>
      </vt:variant>
      <vt:variant>
        <vt:i4>0</vt:i4>
      </vt:variant>
      <vt:variant>
        <vt:i4>5</vt:i4>
      </vt:variant>
      <vt:variant>
        <vt:lpwstr/>
      </vt:variant>
      <vt:variant>
        <vt:lpwstr>_Toc468797205</vt:lpwstr>
      </vt:variant>
      <vt:variant>
        <vt:i4>1114167</vt:i4>
      </vt:variant>
      <vt:variant>
        <vt:i4>80</vt:i4>
      </vt:variant>
      <vt:variant>
        <vt:i4>0</vt:i4>
      </vt:variant>
      <vt:variant>
        <vt:i4>5</vt:i4>
      </vt:variant>
      <vt:variant>
        <vt:lpwstr/>
      </vt:variant>
      <vt:variant>
        <vt:lpwstr>_Toc468797204</vt:lpwstr>
      </vt:variant>
      <vt:variant>
        <vt:i4>1114167</vt:i4>
      </vt:variant>
      <vt:variant>
        <vt:i4>74</vt:i4>
      </vt:variant>
      <vt:variant>
        <vt:i4>0</vt:i4>
      </vt:variant>
      <vt:variant>
        <vt:i4>5</vt:i4>
      </vt:variant>
      <vt:variant>
        <vt:lpwstr/>
      </vt:variant>
      <vt:variant>
        <vt:lpwstr>_Toc468797203</vt:lpwstr>
      </vt:variant>
      <vt:variant>
        <vt:i4>1114167</vt:i4>
      </vt:variant>
      <vt:variant>
        <vt:i4>68</vt:i4>
      </vt:variant>
      <vt:variant>
        <vt:i4>0</vt:i4>
      </vt:variant>
      <vt:variant>
        <vt:i4>5</vt:i4>
      </vt:variant>
      <vt:variant>
        <vt:lpwstr/>
      </vt:variant>
      <vt:variant>
        <vt:lpwstr>_Toc468797202</vt:lpwstr>
      </vt:variant>
      <vt:variant>
        <vt:i4>1114167</vt:i4>
      </vt:variant>
      <vt:variant>
        <vt:i4>62</vt:i4>
      </vt:variant>
      <vt:variant>
        <vt:i4>0</vt:i4>
      </vt:variant>
      <vt:variant>
        <vt:i4>5</vt:i4>
      </vt:variant>
      <vt:variant>
        <vt:lpwstr/>
      </vt:variant>
      <vt:variant>
        <vt:lpwstr>_Toc468797201</vt:lpwstr>
      </vt:variant>
      <vt:variant>
        <vt:i4>1114167</vt:i4>
      </vt:variant>
      <vt:variant>
        <vt:i4>56</vt:i4>
      </vt:variant>
      <vt:variant>
        <vt:i4>0</vt:i4>
      </vt:variant>
      <vt:variant>
        <vt:i4>5</vt:i4>
      </vt:variant>
      <vt:variant>
        <vt:lpwstr/>
      </vt:variant>
      <vt:variant>
        <vt:lpwstr>_Toc468797200</vt:lpwstr>
      </vt:variant>
      <vt:variant>
        <vt:i4>1572916</vt:i4>
      </vt:variant>
      <vt:variant>
        <vt:i4>50</vt:i4>
      </vt:variant>
      <vt:variant>
        <vt:i4>0</vt:i4>
      </vt:variant>
      <vt:variant>
        <vt:i4>5</vt:i4>
      </vt:variant>
      <vt:variant>
        <vt:lpwstr/>
      </vt:variant>
      <vt:variant>
        <vt:lpwstr>_Toc468797199</vt:lpwstr>
      </vt:variant>
      <vt:variant>
        <vt:i4>1572916</vt:i4>
      </vt:variant>
      <vt:variant>
        <vt:i4>44</vt:i4>
      </vt:variant>
      <vt:variant>
        <vt:i4>0</vt:i4>
      </vt:variant>
      <vt:variant>
        <vt:i4>5</vt:i4>
      </vt:variant>
      <vt:variant>
        <vt:lpwstr/>
      </vt:variant>
      <vt:variant>
        <vt:lpwstr>_Toc468797198</vt:lpwstr>
      </vt:variant>
      <vt:variant>
        <vt:i4>1572916</vt:i4>
      </vt:variant>
      <vt:variant>
        <vt:i4>38</vt:i4>
      </vt:variant>
      <vt:variant>
        <vt:i4>0</vt:i4>
      </vt:variant>
      <vt:variant>
        <vt:i4>5</vt:i4>
      </vt:variant>
      <vt:variant>
        <vt:lpwstr/>
      </vt:variant>
      <vt:variant>
        <vt:lpwstr>_Toc468797197</vt:lpwstr>
      </vt:variant>
      <vt:variant>
        <vt:i4>1572916</vt:i4>
      </vt:variant>
      <vt:variant>
        <vt:i4>32</vt:i4>
      </vt:variant>
      <vt:variant>
        <vt:i4>0</vt:i4>
      </vt:variant>
      <vt:variant>
        <vt:i4>5</vt:i4>
      </vt:variant>
      <vt:variant>
        <vt:lpwstr/>
      </vt:variant>
      <vt:variant>
        <vt:lpwstr>_Toc468797196</vt:lpwstr>
      </vt:variant>
      <vt:variant>
        <vt:i4>1572916</vt:i4>
      </vt:variant>
      <vt:variant>
        <vt:i4>26</vt:i4>
      </vt:variant>
      <vt:variant>
        <vt:i4>0</vt:i4>
      </vt:variant>
      <vt:variant>
        <vt:i4>5</vt:i4>
      </vt:variant>
      <vt:variant>
        <vt:lpwstr/>
      </vt:variant>
      <vt:variant>
        <vt:lpwstr>_Toc468797195</vt:lpwstr>
      </vt:variant>
      <vt:variant>
        <vt:i4>1572916</vt:i4>
      </vt:variant>
      <vt:variant>
        <vt:i4>20</vt:i4>
      </vt:variant>
      <vt:variant>
        <vt:i4>0</vt:i4>
      </vt:variant>
      <vt:variant>
        <vt:i4>5</vt:i4>
      </vt:variant>
      <vt:variant>
        <vt:lpwstr/>
      </vt:variant>
      <vt:variant>
        <vt:lpwstr>_Toc468797194</vt:lpwstr>
      </vt:variant>
      <vt:variant>
        <vt:i4>1572916</vt:i4>
      </vt:variant>
      <vt:variant>
        <vt:i4>14</vt:i4>
      </vt:variant>
      <vt:variant>
        <vt:i4>0</vt:i4>
      </vt:variant>
      <vt:variant>
        <vt:i4>5</vt:i4>
      </vt:variant>
      <vt:variant>
        <vt:lpwstr/>
      </vt:variant>
      <vt:variant>
        <vt:lpwstr>_Toc468797193</vt:lpwstr>
      </vt:variant>
      <vt:variant>
        <vt:i4>1572916</vt:i4>
      </vt:variant>
      <vt:variant>
        <vt:i4>8</vt:i4>
      </vt:variant>
      <vt:variant>
        <vt:i4>0</vt:i4>
      </vt:variant>
      <vt:variant>
        <vt:i4>5</vt:i4>
      </vt:variant>
      <vt:variant>
        <vt:lpwstr/>
      </vt:variant>
      <vt:variant>
        <vt:lpwstr>_Toc468797192</vt:lpwstr>
      </vt:variant>
      <vt:variant>
        <vt:i4>1572916</vt:i4>
      </vt:variant>
      <vt:variant>
        <vt:i4>2</vt:i4>
      </vt:variant>
      <vt:variant>
        <vt:i4>0</vt:i4>
      </vt:variant>
      <vt:variant>
        <vt:i4>5</vt:i4>
      </vt:variant>
      <vt:variant>
        <vt:lpwstr/>
      </vt:variant>
      <vt:variant>
        <vt:lpwstr>_Toc468797191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حقوق الإنسان في إسرائيل - عرض الواقع 2016</dc:title>
  <dc:subject/>
  <dc:creator>Tal Dahan</dc:creator>
  <cp:keywords/>
  <cp:lastModifiedBy>Tal Dahan</cp:lastModifiedBy>
  <cp:revision>6</cp:revision>
  <cp:lastPrinted>2017-01-02T14:53:00Z</cp:lastPrinted>
  <dcterms:created xsi:type="dcterms:W3CDTF">2017-01-02T14:38:00Z</dcterms:created>
  <dcterms:modified xsi:type="dcterms:W3CDTF">2017-01-02T14:53:00Z</dcterms:modified>
</cp:coreProperties>
</file>